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D7374" w14:textId="77777777" w:rsidR="00B04BE9" w:rsidRPr="00B04BE9" w:rsidRDefault="00B04BE9" w:rsidP="00B04BE9">
      <w:pPr>
        <w:jc w:val="center"/>
        <w:rPr>
          <w:rFonts w:ascii="Times New Roman" w:hAnsi="Times New Roman" w:cs="Times New Roman"/>
          <w:sz w:val="24"/>
          <w:szCs w:val="24"/>
        </w:rPr>
      </w:pPr>
    </w:p>
    <w:p w14:paraId="0DE7A866" w14:textId="77777777" w:rsidR="00B04BE9" w:rsidRPr="00B04BE9" w:rsidRDefault="00B04BE9" w:rsidP="00B04BE9">
      <w:pPr>
        <w:jc w:val="center"/>
        <w:rPr>
          <w:rFonts w:ascii="Times New Roman" w:hAnsi="Times New Roman" w:cs="Times New Roman"/>
          <w:sz w:val="24"/>
          <w:szCs w:val="24"/>
        </w:rPr>
      </w:pPr>
    </w:p>
    <w:p w14:paraId="65C40565" w14:textId="77777777" w:rsidR="00B04BE9" w:rsidRPr="00B04BE9" w:rsidRDefault="00B04BE9" w:rsidP="00B04BE9">
      <w:pPr>
        <w:jc w:val="center"/>
        <w:rPr>
          <w:rFonts w:ascii="Times New Roman" w:hAnsi="Times New Roman" w:cs="Times New Roman"/>
          <w:sz w:val="24"/>
          <w:szCs w:val="24"/>
        </w:rPr>
      </w:pPr>
    </w:p>
    <w:p w14:paraId="78B3A4E4" w14:textId="77777777" w:rsidR="00B04BE9" w:rsidRPr="00B04BE9" w:rsidRDefault="00B04BE9" w:rsidP="00B04BE9">
      <w:pPr>
        <w:jc w:val="center"/>
        <w:rPr>
          <w:rFonts w:ascii="Times New Roman" w:hAnsi="Times New Roman" w:cs="Times New Roman"/>
          <w:sz w:val="24"/>
          <w:szCs w:val="24"/>
        </w:rPr>
      </w:pPr>
    </w:p>
    <w:p w14:paraId="265CD3B0" w14:textId="2C0FE43C" w:rsidR="00B04BE9" w:rsidRPr="00B04BE9" w:rsidRDefault="00B04BE9" w:rsidP="00B04BE9">
      <w:pPr>
        <w:jc w:val="center"/>
        <w:rPr>
          <w:rFonts w:ascii="Times New Roman" w:hAnsi="Times New Roman" w:cs="Times New Roman"/>
          <w:sz w:val="24"/>
          <w:szCs w:val="24"/>
        </w:rPr>
      </w:pPr>
      <w:r w:rsidRPr="00B04BE9">
        <w:rPr>
          <w:rFonts w:ascii="Times New Roman" w:hAnsi="Times New Roman" w:cs="Times New Roman"/>
          <w:sz w:val="24"/>
          <w:szCs w:val="24"/>
        </w:rPr>
        <w:t>Learning Journal Unit 4</w:t>
      </w:r>
    </w:p>
    <w:p w14:paraId="5231D77C" w14:textId="77777777" w:rsidR="00B04BE9" w:rsidRPr="00B04BE9" w:rsidRDefault="00B04BE9" w:rsidP="00B04BE9">
      <w:pPr>
        <w:jc w:val="center"/>
        <w:rPr>
          <w:rFonts w:ascii="Times New Roman" w:hAnsi="Times New Roman" w:cs="Times New Roman"/>
          <w:sz w:val="24"/>
          <w:szCs w:val="24"/>
        </w:rPr>
      </w:pPr>
      <w:r w:rsidRPr="00B04BE9">
        <w:rPr>
          <w:rFonts w:ascii="Times New Roman" w:hAnsi="Times New Roman" w:cs="Times New Roman"/>
          <w:sz w:val="24"/>
          <w:szCs w:val="24"/>
        </w:rPr>
        <w:t>Godfrey Ouma</w:t>
      </w:r>
    </w:p>
    <w:p w14:paraId="5D249400" w14:textId="77777777" w:rsidR="00B04BE9" w:rsidRPr="00B04BE9" w:rsidRDefault="00B04BE9" w:rsidP="00B04BE9">
      <w:pPr>
        <w:jc w:val="center"/>
        <w:rPr>
          <w:rFonts w:ascii="Times New Roman" w:hAnsi="Times New Roman" w:cs="Times New Roman"/>
          <w:sz w:val="24"/>
          <w:szCs w:val="24"/>
        </w:rPr>
      </w:pPr>
      <w:r w:rsidRPr="00B04BE9">
        <w:rPr>
          <w:rFonts w:ascii="Times New Roman" w:hAnsi="Times New Roman" w:cs="Times New Roman"/>
          <w:sz w:val="24"/>
          <w:szCs w:val="24"/>
        </w:rPr>
        <w:t>University of the People</w:t>
      </w:r>
    </w:p>
    <w:p w14:paraId="5F4EA9AD" w14:textId="77777777" w:rsidR="00B04BE9" w:rsidRPr="00B04BE9" w:rsidRDefault="00B04BE9" w:rsidP="00B04BE9">
      <w:pPr>
        <w:jc w:val="center"/>
        <w:rPr>
          <w:rFonts w:ascii="Times New Roman" w:hAnsi="Times New Roman" w:cs="Times New Roman"/>
          <w:sz w:val="24"/>
          <w:szCs w:val="24"/>
        </w:rPr>
      </w:pPr>
      <w:r w:rsidRPr="00B04BE9">
        <w:rPr>
          <w:rFonts w:ascii="Times New Roman" w:hAnsi="Times New Roman" w:cs="Times New Roman"/>
          <w:sz w:val="24"/>
          <w:szCs w:val="24"/>
        </w:rPr>
        <w:t>PSYC 1205: Emotional Intelligence</w:t>
      </w:r>
    </w:p>
    <w:p w14:paraId="67D03E57" w14:textId="77777777" w:rsidR="00B04BE9" w:rsidRPr="00B04BE9" w:rsidRDefault="00B04BE9" w:rsidP="00B04BE9">
      <w:pPr>
        <w:jc w:val="center"/>
        <w:rPr>
          <w:rFonts w:ascii="Times New Roman" w:hAnsi="Times New Roman" w:cs="Times New Roman"/>
          <w:sz w:val="24"/>
          <w:szCs w:val="24"/>
        </w:rPr>
      </w:pPr>
      <w:r w:rsidRPr="00B04BE9">
        <w:rPr>
          <w:rFonts w:ascii="Times New Roman" w:hAnsi="Times New Roman" w:cs="Times New Roman"/>
          <w:sz w:val="24"/>
          <w:szCs w:val="24"/>
        </w:rPr>
        <w:t>Lisa Buch</w:t>
      </w:r>
    </w:p>
    <w:p w14:paraId="3AF49068" w14:textId="6B841801" w:rsidR="00B04BE9" w:rsidRPr="00B04BE9" w:rsidRDefault="00B04BE9" w:rsidP="00B04BE9">
      <w:pPr>
        <w:jc w:val="center"/>
        <w:rPr>
          <w:rFonts w:ascii="Times New Roman" w:hAnsi="Times New Roman" w:cs="Times New Roman"/>
          <w:sz w:val="24"/>
          <w:szCs w:val="24"/>
          <w:lang w:val="en-US"/>
        </w:rPr>
      </w:pPr>
      <w:r w:rsidRPr="00B04BE9">
        <w:rPr>
          <w:rFonts w:ascii="Times New Roman" w:hAnsi="Times New Roman" w:cs="Times New Roman"/>
          <w:sz w:val="24"/>
          <w:szCs w:val="24"/>
          <w:lang w:val="en-US"/>
        </w:rPr>
        <w:t>May 09</w:t>
      </w:r>
      <w:r w:rsidRPr="00B04BE9">
        <w:rPr>
          <w:rFonts w:ascii="Times New Roman" w:hAnsi="Times New Roman" w:cs="Times New Roman"/>
          <w:sz w:val="24"/>
          <w:szCs w:val="24"/>
          <w:lang w:val="en-US"/>
        </w:rPr>
        <w:t>, 2024</w:t>
      </w:r>
    </w:p>
    <w:p w14:paraId="5354C8D6" w14:textId="77777777" w:rsidR="00B04BE9" w:rsidRPr="00B04BE9" w:rsidRDefault="00B04BE9" w:rsidP="00B04BE9">
      <w:pPr>
        <w:jc w:val="center"/>
        <w:rPr>
          <w:rFonts w:ascii="Times New Roman" w:hAnsi="Times New Roman" w:cs="Times New Roman"/>
          <w:sz w:val="24"/>
          <w:szCs w:val="24"/>
          <w:lang w:val="en-US"/>
        </w:rPr>
      </w:pPr>
    </w:p>
    <w:p w14:paraId="76A99886" w14:textId="77777777" w:rsidR="00B04BE9" w:rsidRPr="00B04BE9" w:rsidRDefault="00B04BE9" w:rsidP="00B04BE9">
      <w:pPr>
        <w:jc w:val="center"/>
        <w:rPr>
          <w:rFonts w:ascii="Times New Roman" w:hAnsi="Times New Roman" w:cs="Times New Roman"/>
          <w:sz w:val="24"/>
          <w:szCs w:val="24"/>
          <w:lang w:val="en-US"/>
        </w:rPr>
      </w:pPr>
    </w:p>
    <w:p w14:paraId="634D4443" w14:textId="77777777" w:rsidR="00B04BE9" w:rsidRPr="00B04BE9" w:rsidRDefault="00B04BE9" w:rsidP="00B04BE9">
      <w:pPr>
        <w:jc w:val="center"/>
        <w:rPr>
          <w:rFonts w:ascii="Times New Roman" w:hAnsi="Times New Roman" w:cs="Times New Roman"/>
          <w:sz w:val="24"/>
          <w:szCs w:val="24"/>
          <w:lang w:val="en-US"/>
        </w:rPr>
      </w:pPr>
    </w:p>
    <w:p w14:paraId="2640BAA6" w14:textId="77777777" w:rsidR="00B04BE9" w:rsidRPr="00B04BE9" w:rsidRDefault="00B04BE9" w:rsidP="00B04BE9">
      <w:pPr>
        <w:jc w:val="center"/>
        <w:rPr>
          <w:rFonts w:ascii="Times New Roman" w:hAnsi="Times New Roman" w:cs="Times New Roman"/>
          <w:sz w:val="24"/>
          <w:szCs w:val="24"/>
          <w:lang w:val="en-US"/>
        </w:rPr>
      </w:pPr>
    </w:p>
    <w:p w14:paraId="1C4532E5" w14:textId="77777777" w:rsidR="00B04BE9" w:rsidRPr="00B04BE9" w:rsidRDefault="00B04BE9" w:rsidP="00B04BE9">
      <w:pPr>
        <w:jc w:val="center"/>
        <w:rPr>
          <w:rFonts w:ascii="Times New Roman" w:hAnsi="Times New Roman" w:cs="Times New Roman"/>
          <w:sz w:val="24"/>
          <w:szCs w:val="24"/>
          <w:lang w:val="en-US"/>
        </w:rPr>
      </w:pPr>
    </w:p>
    <w:p w14:paraId="2CFBA6D7" w14:textId="77777777" w:rsidR="00B04BE9" w:rsidRPr="00B04BE9" w:rsidRDefault="00B04BE9" w:rsidP="00B04BE9">
      <w:pPr>
        <w:jc w:val="center"/>
        <w:rPr>
          <w:rFonts w:ascii="Times New Roman" w:hAnsi="Times New Roman" w:cs="Times New Roman"/>
          <w:sz w:val="24"/>
          <w:szCs w:val="24"/>
          <w:lang w:val="en-US"/>
        </w:rPr>
      </w:pPr>
    </w:p>
    <w:p w14:paraId="1D739888" w14:textId="77777777" w:rsidR="00B04BE9" w:rsidRPr="00B04BE9" w:rsidRDefault="00B04BE9" w:rsidP="00B04BE9">
      <w:pPr>
        <w:jc w:val="center"/>
        <w:rPr>
          <w:rFonts w:ascii="Times New Roman" w:hAnsi="Times New Roman" w:cs="Times New Roman"/>
          <w:sz w:val="24"/>
          <w:szCs w:val="24"/>
          <w:lang w:val="en-US"/>
        </w:rPr>
      </w:pPr>
    </w:p>
    <w:p w14:paraId="4124C93E" w14:textId="77777777" w:rsidR="00B04BE9" w:rsidRPr="00B04BE9" w:rsidRDefault="00B04BE9" w:rsidP="00B04BE9">
      <w:pPr>
        <w:jc w:val="center"/>
        <w:rPr>
          <w:rFonts w:ascii="Times New Roman" w:hAnsi="Times New Roman" w:cs="Times New Roman"/>
          <w:sz w:val="24"/>
          <w:szCs w:val="24"/>
          <w:lang w:val="en-US"/>
        </w:rPr>
      </w:pPr>
    </w:p>
    <w:p w14:paraId="346CFD4C" w14:textId="77777777" w:rsidR="00B04BE9" w:rsidRPr="00B04BE9" w:rsidRDefault="00B04BE9" w:rsidP="00B04BE9">
      <w:pPr>
        <w:pStyle w:val="ListParagraph"/>
        <w:numPr>
          <w:ilvl w:val="0"/>
          <w:numId w:val="2"/>
        </w:numPr>
        <w:rPr>
          <w:rFonts w:ascii="Times New Roman" w:hAnsi="Times New Roman" w:cs="Times New Roman"/>
          <w:b/>
          <w:bCs/>
          <w:sz w:val="24"/>
          <w:szCs w:val="24"/>
        </w:rPr>
      </w:pPr>
      <w:r w:rsidRPr="00B04BE9">
        <w:rPr>
          <w:rFonts w:ascii="Times New Roman" w:hAnsi="Times New Roman" w:cs="Times New Roman"/>
          <w:b/>
          <w:bCs/>
          <w:sz w:val="24"/>
          <w:szCs w:val="24"/>
        </w:rPr>
        <w:lastRenderedPageBreak/>
        <w:t xml:space="preserve">The feedback provided to your peer. </w:t>
      </w:r>
    </w:p>
    <w:p w14:paraId="543E0C13" w14:textId="77777777" w:rsidR="00B04BE9" w:rsidRPr="00B04BE9" w:rsidRDefault="00B04BE9" w:rsidP="00B04BE9">
      <w:pPr>
        <w:rPr>
          <w:rFonts w:ascii="Times New Roman" w:hAnsi="Times New Roman" w:cs="Times New Roman"/>
          <w:sz w:val="24"/>
          <w:szCs w:val="24"/>
        </w:rPr>
      </w:pPr>
      <w:r w:rsidRPr="00B04BE9">
        <w:rPr>
          <w:rFonts w:ascii="Times New Roman" w:hAnsi="Times New Roman" w:cs="Times New Roman"/>
          <w:sz w:val="24"/>
          <w:szCs w:val="24"/>
        </w:rPr>
        <w:t xml:space="preserve">Hello, I have enjoyed reading the answers to all the questions. You have provided a comprehensive overview of positive and negative attitudes, as well as their impact on communication and interactions with others. Your effectively defined positive attitude as a mindset focused on overcoming challenges and emphasizes the importance of </w:t>
      </w:r>
      <w:proofErr w:type="gramStart"/>
      <w:r w:rsidRPr="00B04BE9">
        <w:rPr>
          <w:rFonts w:ascii="Times New Roman" w:hAnsi="Times New Roman" w:cs="Times New Roman"/>
          <w:sz w:val="24"/>
          <w:szCs w:val="24"/>
        </w:rPr>
        <w:t>taking action</w:t>
      </w:r>
      <w:proofErr w:type="gramEnd"/>
      <w:r w:rsidRPr="00B04BE9">
        <w:rPr>
          <w:rFonts w:ascii="Times New Roman" w:hAnsi="Times New Roman" w:cs="Times New Roman"/>
          <w:sz w:val="24"/>
          <w:szCs w:val="24"/>
        </w:rPr>
        <w:t>. I like your personal experience and "Yes I Can" attitude, which serves as a relatable example. You have also highlighted the significance of effective communication in demonstrating a positive attitude, showing a clear understanding of its impact on others. Your response on negative attitudes is equally insightful, emphasizing the consequences of pessimism and the importance of maintaining a positive mindset.</w:t>
      </w:r>
    </w:p>
    <w:p w14:paraId="6B6208F8" w14:textId="77777777" w:rsidR="00B04BE9" w:rsidRPr="00B04BE9" w:rsidRDefault="00B04BE9" w:rsidP="00B04BE9">
      <w:pPr>
        <w:rPr>
          <w:rFonts w:ascii="Times New Roman" w:hAnsi="Times New Roman" w:cs="Times New Roman"/>
          <w:sz w:val="24"/>
          <w:szCs w:val="24"/>
        </w:rPr>
      </w:pPr>
      <w:r w:rsidRPr="00B04BE9">
        <w:rPr>
          <w:rFonts w:ascii="Times New Roman" w:hAnsi="Times New Roman" w:cs="Times New Roman"/>
          <w:sz w:val="24"/>
          <w:szCs w:val="24"/>
        </w:rPr>
        <w:t xml:space="preserve">Moreover, I am impressed with how you have effectively addressed the importance of positivity in motivating and inspiring others, highlighting the potential impact of both positive and negative attitudes on individuals and group dynamics. However, it would benefit from providing more specific examples or scenarios to further illustrate the concepts discussed. Additionally, you explored strategies for cultivating a positive attitude in more depth by providing practical tips for individuals to apply in their daily lives. For example, the statement “emphasize the importance of living in the present moment, not dwelling on the past or worrying about the future” is crucial when teaching others to be more enthusiastic and motivated. Generally, your answers provide valuable insights into the significance of attitude and communication in personal and professional settings. However, you could have enhanced its impact through more detailed examples and actionable advice. </w:t>
      </w:r>
    </w:p>
    <w:p w14:paraId="2AFF0AA8" w14:textId="77777777" w:rsidR="00B04BE9" w:rsidRPr="00B04BE9" w:rsidRDefault="00B04BE9" w:rsidP="00B04BE9">
      <w:pPr>
        <w:pStyle w:val="ListParagraph"/>
        <w:numPr>
          <w:ilvl w:val="0"/>
          <w:numId w:val="2"/>
        </w:numPr>
        <w:rPr>
          <w:rFonts w:ascii="Times New Roman" w:hAnsi="Times New Roman" w:cs="Times New Roman"/>
          <w:b/>
          <w:bCs/>
          <w:sz w:val="24"/>
          <w:szCs w:val="24"/>
        </w:rPr>
      </w:pPr>
      <w:r w:rsidRPr="00B04BE9">
        <w:rPr>
          <w:rFonts w:ascii="Times New Roman" w:hAnsi="Times New Roman" w:cs="Times New Roman"/>
          <w:b/>
          <w:bCs/>
          <w:sz w:val="24"/>
          <w:szCs w:val="24"/>
        </w:rPr>
        <w:t>A description of the exercise you completed with your peer partner.</w:t>
      </w:r>
    </w:p>
    <w:p w14:paraId="15488C8D" w14:textId="77777777" w:rsidR="00B04BE9" w:rsidRPr="00B04BE9" w:rsidRDefault="00B04BE9" w:rsidP="00B04BE9">
      <w:pPr>
        <w:rPr>
          <w:rFonts w:ascii="Times New Roman" w:hAnsi="Times New Roman" w:cs="Times New Roman"/>
          <w:sz w:val="24"/>
          <w:szCs w:val="24"/>
        </w:rPr>
      </w:pPr>
      <w:r w:rsidRPr="00B04BE9">
        <w:rPr>
          <w:rFonts w:ascii="Times New Roman" w:hAnsi="Times New Roman" w:cs="Times New Roman"/>
          <w:sz w:val="24"/>
          <w:szCs w:val="24"/>
        </w:rPr>
        <w:t xml:space="preserve">I completed exercise 5 on role play since it allows demonstrating the subject of discussion and switching roles, after which each person will be sharing their experiences in both cases. </w:t>
      </w:r>
      <w:r w:rsidRPr="00B04BE9">
        <w:rPr>
          <w:rFonts w:ascii="Times New Roman" w:hAnsi="Times New Roman" w:cs="Times New Roman"/>
          <w:sz w:val="24"/>
          <w:szCs w:val="24"/>
        </w:rPr>
        <w:lastRenderedPageBreak/>
        <w:t xml:space="preserve">It allows instant feedback from others and compares results with self-assessment. For example, a person who likes yelling at people when offended may be asked to play the role of the audience when another person yells at them and shares how they feel. In this case, the person gets immediate feedback and can self-assess how others feel when yelled at. </w:t>
      </w:r>
    </w:p>
    <w:p w14:paraId="1B44B592" w14:textId="77777777" w:rsidR="00B04BE9" w:rsidRPr="00B04BE9" w:rsidRDefault="00B04BE9" w:rsidP="00B04BE9">
      <w:pPr>
        <w:pStyle w:val="ListParagraph"/>
        <w:numPr>
          <w:ilvl w:val="0"/>
          <w:numId w:val="2"/>
        </w:numPr>
        <w:rPr>
          <w:rFonts w:ascii="Times New Roman" w:hAnsi="Times New Roman" w:cs="Times New Roman"/>
          <w:b/>
          <w:bCs/>
          <w:sz w:val="24"/>
          <w:szCs w:val="24"/>
        </w:rPr>
      </w:pPr>
      <w:r w:rsidRPr="00B04BE9">
        <w:rPr>
          <w:rFonts w:ascii="Times New Roman" w:hAnsi="Times New Roman" w:cs="Times New Roman"/>
          <w:b/>
          <w:bCs/>
          <w:sz w:val="24"/>
          <w:szCs w:val="24"/>
        </w:rPr>
        <w:t>Provides comments on what you learned during the discussion process.</w:t>
      </w:r>
    </w:p>
    <w:p w14:paraId="35F66C4B" w14:textId="77777777" w:rsidR="00B04BE9" w:rsidRPr="00B04BE9" w:rsidRDefault="00B04BE9" w:rsidP="00B04BE9">
      <w:pPr>
        <w:rPr>
          <w:rFonts w:ascii="Times New Roman" w:hAnsi="Times New Roman" w:cs="Times New Roman"/>
          <w:sz w:val="24"/>
          <w:szCs w:val="24"/>
        </w:rPr>
      </w:pPr>
      <w:r w:rsidRPr="00B04BE9">
        <w:rPr>
          <w:rFonts w:ascii="Times New Roman" w:hAnsi="Times New Roman" w:cs="Times New Roman"/>
          <w:sz w:val="24"/>
          <w:szCs w:val="24"/>
        </w:rPr>
        <w:t>A positive attitude can greatly impact communication with others in the following ways:</w:t>
      </w:r>
    </w:p>
    <w:p w14:paraId="49A5534F" w14:textId="77777777" w:rsidR="00B04BE9" w:rsidRPr="00B04BE9" w:rsidRDefault="00B04BE9" w:rsidP="00B04BE9">
      <w:pPr>
        <w:pStyle w:val="ListParagraph"/>
        <w:numPr>
          <w:ilvl w:val="0"/>
          <w:numId w:val="3"/>
        </w:numPr>
        <w:rPr>
          <w:rFonts w:ascii="Times New Roman" w:hAnsi="Times New Roman" w:cs="Times New Roman"/>
          <w:sz w:val="24"/>
          <w:szCs w:val="24"/>
        </w:rPr>
      </w:pPr>
      <w:r w:rsidRPr="00B04BE9">
        <w:rPr>
          <w:rFonts w:ascii="Times New Roman" w:hAnsi="Times New Roman" w:cs="Times New Roman"/>
          <w:b/>
          <w:bCs/>
          <w:sz w:val="24"/>
          <w:szCs w:val="24"/>
        </w:rPr>
        <w:t>Openness and receptiveness:</w:t>
      </w:r>
      <w:r w:rsidRPr="00B04BE9">
        <w:rPr>
          <w:rFonts w:ascii="Times New Roman" w:hAnsi="Times New Roman" w:cs="Times New Roman"/>
          <w:sz w:val="24"/>
          <w:szCs w:val="24"/>
        </w:rPr>
        <w:t xml:space="preserve"> A positive attitude creates an environment of openness and receptiveness, making it easier for others to approach and communicate with someone who has a positive mindset. People are more likely to feel comfortable sharing their thoughts, ideas, and concerns when they sense positivity from the person they are communicating with.</w:t>
      </w:r>
    </w:p>
    <w:p w14:paraId="6679E446" w14:textId="77777777" w:rsidR="00B04BE9" w:rsidRPr="00B04BE9" w:rsidRDefault="00B04BE9" w:rsidP="00B04BE9">
      <w:pPr>
        <w:pStyle w:val="ListParagraph"/>
        <w:numPr>
          <w:ilvl w:val="0"/>
          <w:numId w:val="3"/>
        </w:numPr>
        <w:rPr>
          <w:rFonts w:ascii="Times New Roman" w:hAnsi="Times New Roman" w:cs="Times New Roman"/>
          <w:sz w:val="24"/>
          <w:szCs w:val="24"/>
        </w:rPr>
      </w:pPr>
      <w:r w:rsidRPr="00B04BE9">
        <w:rPr>
          <w:rFonts w:ascii="Times New Roman" w:hAnsi="Times New Roman" w:cs="Times New Roman"/>
          <w:b/>
          <w:bCs/>
          <w:sz w:val="24"/>
          <w:szCs w:val="24"/>
        </w:rPr>
        <w:t>Encouragement and support:</w:t>
      </w:r>
      <w:r w:rsidRPr="00B04BE9">
        <w:rPr>
          <w:rFonts w:ascii="Times New Roman" w:hAnsi="Times New Roman" w:cs="Times New Roman"/>
          <w:sz w:val="24"/>
          <w:szCs w:val="24"/>
        </w:rPr>
        <w:t xml:space="preserve"> A positive attitude encourages and supports others in their communication efforts. It involves actively listening, providing constructive feedback, and offering words of encouragement. This creates a safe and supportive space for effective communication to take place.</w:t>
      </w:r>
    </w:p>
    <w:p w14:paraId="6D3744D1" w14:textId="77777777" w:rsidR="00B04BE9" w:rsidRPr="00B04BE9" w:rsidRDefault="00B04BE9" w:rsidP="00B04BE9">
      <w:pPr>
        <w:pStyle w:val="ListParagraph"/>
        <w:numPr>
          <w:ilvl w:val="0"/>
          <w:numId w:val="3"/>
        </w:numPr>
        <w:rPr>
          <w:rFonts w:ascii="Times New Roman" w:hAnsi="Times New Roman" w:cs="Times New Roman"/>
          <w:sz w:val="24"/>
          <w:szCs w:val="24"/>
        </w:rPr>
      </w:pPr>
      <w:r w:rsidRPr="00B04BE9">
        <w:rPr>
          <w:rFonts w:ascii="Times New Roman" w:hAnsi="Times New Roman" w:cs="Times New Roman"/>
          <w:b/>
          <w:bCs/>
          <w:sz w:val="24"/>
          <w:szCs w:val="24"/>
        </w:rPr>
        <w:t>Problem-solving mindset:</w:t>
      </w:r>
      <w:r w:rsidRPr="00B04BE9">
        <w:rPr>
          <w:rFonts w:ascii="Times New Roman" w:hAnsi="Times New Roman" w:cs="Times New Roman"/>
          <w:sz w:val="24"/>
          <w:szCs w:val="24"/>
        </w:rPr>
        <w:t xml:space="preserve"> A positive attitude promotes a problem-solving mindset rather than dwelling on obstacles or negativity. When faced with challenges or conflicts, someone with a positive attitude is more likely to approach them with optimism and a focus on finding solutions. This can lead to more productive and collaborative communication, as the emphasis is on working together to overcome obstacles.</w:t>
      </w:r>
    </w:p>
    <w:p w14:paraId="7C57FBA3" w14:textId="77777777" w:rsidR="00B04BE9" w:rsidRPr="00B04BE9" w:rsidRDefault="00B04BE9" w:rsidP="00B04BE9">
      <w:pPr>
        <w:pStyle w:val="ListParagraph"/>
        <w:numPr>
          <w:ilvl w:val="0"/>
          <w:numId w:val="3"/>
        </w:numPr>
        <w:rPr>
          <w:rFonts w:ascii="Times New Roman" w:hAnsi="Times New Roman" w:cs="Times New Roman"/>
          <w:sz w:val="24"/>
          <w:szCs w:val="24"/>
        </w:rPr>
      </w:pPr>
      <w:r w:rsidRPr="00B04BE9">
        <w:rPr>
          <w:rFonts w:ascii="Times New Roman" w:hAnsi="Times New Roman" w:cs="Times New Roman"/>
          <w:b/>
          <w:bCs/>
          <w:sz w:val="24"/>
          <w:szCs w:val="24"/>
        </w:rPr>
        <w:t>Empathy and understanding:</w:t>
      </w:r>
      <w:r w:rsidRPr="00B04BE9">
        <w:rPr>
          <w:rFonts w:ascii="Times New Roman" w:hAnsi="Times New Roman" w:cs="Times New Roman"/>
          <w:sz w:val="24"/>
          <w:szCs w:val="24"/>
        </w:rPr>
        <w:t xml:space="preserve"> A positive attitude fosters empathy and understanding towards others. It involves actively seeking to understand different </w:t>
      </w:r>
      <w:r w:rsidRPr="00B04BE9">
        <w:rPr>
          <w:rFonts w:ascii="Times New Roman" w:hAnsi="Times New Roman" w:cs="Times New Roman"/>
          <w:sz w:val="24"/>
          <w:szCs w:val="24"/>
        </w:rPr>
        <w:lastRenderedPageBreak/>
        <w:t>perspectives, being non-judgmental, and showing genuine care and concern. This allows for better communication as it creates a sense of trust and mutual respect.</w:t>
      </w:r>
    </w:p>
    <w:p w14:paraId="565D83D7" w14:textId="77777777" w:rsidR="00B04BE9" w:rsidRPr="00B04BE9" w:rsidRDefault="00B04BE9" w:rsidP="00B04BE9">
      <w:pPr>
        <w:pStyle w:val="ListParagraph"/>
        <w:numPr>
          <w:ilvl w:val="0"/>
          <w:numId w:val="3"/>
        </w:numPr>
        <w:rPr>
          <w:rFonts w:ascii="Times New Roman" w:hAnsi="Times New Roman" w:cs="Times New Roman"/>
          <w:sz w:val="24"/>
          <w:szCs w:val="24"/>
        </w:rPr>
      </w:pPr>
      <w:r w:rsidRPr="00B04BE9">
        <w:rPr>
          <w:rFonts w:ascii="Times New Roman" w:hAnsi="Times New Roman" w:cs="Times New Roman"/>
          <w:b/>
          <w:bCs/>
          <w:sz w:val="24"/>
          <w:szCs w:val="24"/>
        </w:rPr>
        <w:t>Motivation and inspiration:</w:t>
      </w:r>
      <w:r w:rsidRPr="00B04BE9">
        <w:rPr>
          <w:rFonts w:ascii="Times New Roman" w:hAnsi="Times New Roman" w:cs="Times New Roman"/>
          <w:sz w:val="24"/>
          <w:szCs w:val="24"/>
        </w:rPr>
        <w:t xml:space="preserve"> A positive attitude can motivate and inspire others in their communication efforts. When someone exudes positivity, it can uplift the mood and energy of those around them, making communication more engaging and enjoyable. This can lead to increased motivation and enthusiasm in achieving shared goals.</w:t>
      </w:r>
    </w:p>
    <w:p w14:paraId="7FA33D20" w14:textId="77777777" w:rsidR="00B04BE9" w:rsidRPr="00B04BE9" w:rsidRDefault="00B04BE9" w:rsidP="002836B6">
      <w:pPr>
        <w:shd w:val="clear" w:color="auto" w:fill="FFFFFF"/>
        <w:spacing w:before="100" w:beforeAutospacing="1" w:after="100" w:afterAutospacing="1"/>
        <w:ind w:left="0" w:right="0"/>
        <w:jc w:val="center"/>
        <w:rPr>
          <w:rFonts w:ascii="Times New Roman" w:eastAsia="Times New Roman" w:hAnsi="Times New Roman" w:cs="Times New Roman"/>
          <w:b/>
          <w:bCs/>
          <w:color w:val="1D2125"/>
          <w:kern w:val="0"/>
          <w:sz w:val="24"/>
          <w:szCs w:val="24"/>
          <w14:ligatures w14:val="none"/>
        </w:rPr>
      </w:pPr>
    </w:p>
    <w:sectPr w:rsidR="00B04BE9" w:rsidRPr="00B04BE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981066" w14:textId="77777777" w:rsidR="003E3D59" w:rsidRDefault="003E3D59" w:rsidP="00B04BE9">
      <w:pPr>
        <w:spacing w:after="0" w:line="240" w:lineRule="auto"/>
      </w:pPr>
      <w:r>
        <w:separator/>
      </w:r>
    </w:p>
  </w:endnote>
  <w:endnote w:type="continuationSeparator" w:id="0">
    <w:p w14:paraId="67DB7383" w14:textId="77777777" w:rsidR="003E3D59" w:rsidRDefault="003E3D59" w:rsidP="00B04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9BAE2E" w14:textId="77777777" w:rsidR="003E3D59" w:rsidRDefault="003E3D59" w:rsidP="00B04BE9">
      <w:pPr>
        <w:spacing w:after="0" w:line="240" w:lineRule="auto"/>
      </w:pPr>
      <w:r>
        <w:separator/>
      </w:r>
    </w:p>
  </w:footnote>
  <w:footnote w:type="continuationSeparator" w:id="0">
    <w:p w14:paraId="32C3A773" w14:textId="77777777" w:rsidR="003E3D59" w:rsidRDefault="003E3D59" w:rsidP="00B04B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257268"/>
      <w:docPartObj>
        <w:docPartGallery w:val="Page Numbers (Top of Page)"/>
        <w:docPartUnique/>
      </w:docPartObj>
    </w:sdtPr>
    <w:sdtEndPr>
      <w:rPr>
        <w:rFonts w:ascii="Times New Roman" w:hAnsi="Times New Roman" w:cs="Times New Roman"/>
        <w:noProof/>
        <w:sz w:val="24"/>
        <w:szCs w:val="24"/>
      </w:rPr>
    </w:sdtEndPr>
    <w:sdtContent>
      <w:p w14:paraId="124D05E2" w14:textId="009494A9" w:rsidR="00B04BE9" w:rsidRPr="00B04BE9" w:rsidRDefault="00B04BE9">
        <w:pPr>
          <w:pStyle w:val="Header"/>
          <w:jc w:val="right"/>
          <w:rPr>
            <w:rFonts w:ascii="Times New Roman" w:hAnsi="Times New Roman" w:cs="Times New Roman"/>
            <w:sz w:val="24"/>
            <w:szCs w:val="24"/>
          </w:rPr>
        </w:pPr>
        <w:r w:rsidRPr="00B04BE9">
          <w:rPr>
            <w:rFonts w:ascii="Times New Roman" w:hAnsi="Times New Roman" w:cs="Times New Roman"/>
            <w:sz w:val="24"/>
            <w:szCs w:val="24"/>
          </w:rPr>
          <w:fldChar w:fldCharType="begin"/>
        </w:r>
        <w:r w:rsidRPr="00B04BE9">
          <w:rPr>
            <w:rFonts w:ascii="Times New Roman" w:hAnsi="Times New Roman" w:cs="Times New Roman"/>
            <w:sz w:val="24"/>
            <w:szCs w:val="24"/>
          </w:rPr>
          <w:instrText xml:space="preserve"> PAGE   \* MERGEFORMAT </w:instrText>
        </w:r>
        <w:r w:rsidRPr="00B04BE9">
          <w:rPr>
            <w:rFonts w:ascii="Times New Roman" w:hAnsi="Times New Roman" w:cs="Times New Roman"/>
            <w:sz w:val="24"/>
            <w:szCs w:val="24"/>
          </w:rPr>
          <w:fldChar w:fldCharType="separate"/>
        </w:r>
        <w:r w:rsidRPr="00B04BE9">
          <w:rPr>
            <w:rFonts w:ascii="Times New Roman" w:hAnsi="Times New Roman" w:cs="Times New Roman"/>
            <w:noProof/>
            <w:sz w:val="24"/>
            <w:szCs w:val="24"/>
          </w:rPr>
          <w:t>2</w:t>
        </w:r>
        <w:r w:rsidRPr="00B04BE9">
          <w:rPr>
            <w:rFonts w:ascii="Times New Roman" w:hAnsi="Times New Roman" w:cs="Times New Roman"/>
            <w:noProof/>
            <w:sz w:val="24"/>
            <w:szCs w:val="24"/>
          </w:rPr>
          <w:fldChar w:fldCharType="end"/>
        </w:r>
      </w:p>
    </w:sdtContent>
  </w:sdt>
  <w:p w14:paraId="18C9797C" w14:textId="77777777" w:rsidR="00B04BE9" w:rsidRDefault="00B04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8E78BF"/>
    <w:multiLevelType w:val="multilevel"/>
    <w:tmpl w:val="F26A7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007013"/>
    <w:multiLevelType w:val="hybridMultilevel"/>
    <w:tmpl w:val="B8B23D5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7A393917"/>
    <w:multiLevelType w:val="hybridMultilevel"/>
    <w:tmpl w:val="CD0AB46E"/>
    <w:lvl w:ilvl="0" w:tplc="96BE834E">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698941920">
    <w:abstractNumId w:val="0"/>
  </w:num>
  <w:num w:numId="2" w16cid:durableId="932976339">
    <w:abstractNumId w:val="2"/>
  </w:num>
  <w:num w:numId="3" w16cid:durableId="1823697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3Mjc0tLQ0sjAxMrBU0lEKTi0uzszPAykwrAUAOFAW8iwAAAA="/>
  </w:docVars>
  <w:rsids>
    <w:rsidRoot w:val="00983859"/>
    <w:rsid w:val="00100519"/>
    <w:rsid w:val="00115EF1"/>
    <w:rsid w:val="00200CE0"/>
    <w:rsid w:val="00221868"/>
    <w:rsid w:val="002268E1"/>
    <w:rsid w:val="002836B6"/>
    <w:rsid w:val="003E3D59"/>
    <w:rsid w:val="004115BE"/>
    <w:rsid w:val="00427AB2"/>
    <w:rsid w:val="00513E37"/>
    <w:rsid w:val="00624878"/>
    <w:rsid w:val="00827EB9"/>
    <w:rsid w:val="00983859"/>
    <w:rsid w:val="00A35799"/>
    <w:rsid w:val="00A77E2B"/>
    <w:rsid w:val="00AE6F24"/>
    <w:rsid w:val="00B04BE9"/>
    <w:rsid w:val="00CF003C"/>
    <w:rsid w:val="00D13054"/>
    <w:rsid w:val="00D76D23"/>
    <w:rsid w:val="00E65486"/>
    <w:rsid w:val="00F97BA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E0DC7"/>
  <w15:chartTrackingRefBased/>
  <w15:docId w15:val="{061FF609-7E39-4CEA-9709-D4CCD20A2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859"/>
    <w:rPr>
      <w:rFonts w:eastAsiaTheme="majorEastAsia" w:cstheme="majorBidi"/>
      <w:color w:val="272727" w:themeColor="text1" w:themeTint="D8"/>
    </w:rPr>
  </w:style>
  <w:style w:type="paragraph" w:styleId="Title">
    <w:name w:val="Title"/>
    <w:basedOn w:val="Normal"/>
    <w:next w:val="Normal"/>
    <w:link w:val="TitleChar"/>
    <w:uiPriority w:val="10"/>
    <w:qFormat/>
    <w:rsid w:val="00983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859"/>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8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3859"/>
    <w:rPr>
      <w:i/>
      <w:iCs/>
      <w:color w:val="404040" w:themeColor="text1" w:themeTint="BF"/>
    </w:rPr>
  </w:style>
  <w:style w:type="paragraph" w:styleId="ListParagraph">
    <w:name w:val="List Paragraph"/>
    <w:basedOn w:val="Normal"/>
    <w:uiPriority w:val="34"/>
    <w:qFormat/>
    <w:rsid w:val="00983859"/>
    <w:pPr>
      <w:ind w:left="720"/>
      <w:contextualSpacing/>
    </w:pPr>
  </w:style>
  <w:style w:type="character" w:styleId="IntenseEmphasis">
    <w:name w:val="Intense Emphasis"/>
    <w:basedOn w:val="DefaultParagraphFont"/>
    <w:uiPriority w:val="21"/>
    <w:qFormat/>
    <w:rsid w:val="00983859"/>
    <w:rPr>
      <w:i/>
      <w:iCs/>
      <w:color w:val="0F4761" w:themeColor="accent1" w:themeShade="BF"/>
    </w:rPr>
  </w:style>
  <w:style w:type="paragraph" w:styleId="IntenseQuote">
    <w:name w:val="Intense Quote"/>
    <w:basedOn w:val="Normal"/>
    <w:next w:val="Normal"/>
    <w:link w:val="IntenseQuoteChar"/>
    <w:uiPriority w:val="30"/>
    <w:qFormat/>
    <w:rsid w:val="00983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859"/>
    <w:rPr>
      <w:i/>
      <w:iCs/>
      <w:color w:val="0F4761" w:themeColor="accent1" w:themeShade="BF"/>
    </w:rPr>
  </w:style>
  <w:style w:type="character" w:styleId="IntenseReference">
    <w:name w:val="Intense Reference"/>
    <w:basedOn w:val="DefaultParagraphFont"/>
    <w:uiPriority w:val="32"/>
    <w:qFormat/>
    <w:rsid w:val="00983859"/>
    <w:rPr>
      <w:b/>
      <w:bCs/>
      <w:smallCaps/>
      <w:color w:val="0F4761" w:themeColor="accent1" w:themeShade="BF"/>
      <w:spacing w:val="5"/>
    </w:rPr>
  </w:style>
  <w:style w:type="paragraph" w:styleId="Header">
    <w:name w:val="header"/>
    <w:basedOn w:val="Normal"/>
    <w:link w:val="HeaderChar"/>
    <w:uiPriority w:val="99"/>
    <w:unhideWhenUsed/>
    <w:rsid w:val="00B04B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BE9"/>
  </w:style>
  <w:style w:type="paragraph" w:styleId="Footer">
    <w:name w:val="footer"/>
    <w:basedOn w:val="Normal"/>
    <w:link w:val="FooterChar"/>
    <w:uiPriority w:val="99"/>
    <w:unhideWhenUsed/>
    <w:rsid w:val="00B04B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0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649</Words>
  <Characters>3733</Characters>
  <Application>Microsoft Office Word</Application>
  <DocSecurity>0</DocSecurity>
  <Lines>73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cp:lastPrinted>2024-05-09T12:44:00Z</cp:lastPrinted>
  <dcterms:created xsi:type="dcterms:W3CDTF">2024-05-09T11:18:00Z</dcterms:created>
  <dcterms:modified xsi:type="dcterms:W3CDTF">2024-05-09T23:04:00Z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ebf6b85f-033f-4c4c-8f1b-36e7cb9f41df</vt:lpwstr>
  </property>
</Properties>
</file>