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25507C" w14:textId="77777777" w:rsidR="000E39C1" w:rsidRPr="000E39C1" w:rsidRDefault="000E39C1" w:rsidP="00ED1E2D">
      <w:pPr>
        <w:pStyle w:val="Title"/>
        <w:spacing w:after="0" w:line="480" w:lineRule="auto"/>
        <w:jc w:val="center"/>
        <w:rPr>
          <w:rFonts w:ascii="Times New Roman" w:eastAsia="Times New Roman" w:hAnsi="Times New Roman" w:cs="Times New Roman"/>
          <w:b/>
          <w:bCs/>
          <w:color w:val="000000" w:themeColor="text1"/>
          <w:sz w:val="24"/>
          <w:szCs w:val="24"/>
        </w:rPr>
      </w:pPr>
      <w:r w:rsidRPr="000E39C1">
        <w:rPr>
          <w:rFonts w:ascii="Times New Roman" w:eastAsia="Times New Roman" w:hAnsi="Times New Roman" w:cs="Times New Roman"/>
          <w:b/>
          <w:bCs/>
          <w:color w:val="000000" w:themeColor="text1"/>
          <w:sz w:val="24"/>
          <w:szCs w:val="24"/>
        </w:rPr>
        <w:t>Comparative Analysis of the Parthenon and Pantheon: Cultural Reflections in Architecture</w:t>
      </w:r>
    </w:p>
    <w:p w14:paraId="114B7ECB" w14:textId="77777777" w:rsidR="000E39C1" w:rsidRPr="000E39C1" w:rsidRDefault="000E39C1" w:rsidP="00ED1E2D">
      <w:pPr>
        <w:pStyle w:val="Heading1"/>
        <w:spacing w:before="0" w:after="0" w:line="480" w:lineRule="auto"/>
        <w:rPr>
          <w:rFonts w:ascii="Times New Roman" w:eastAsia="Times New Roman" w:hAnsi="Times New Roman" w:cs="Times New Roman"/>
          <w:b/>
          <w:bCs/>
          <w:color w:val="000000" w:themeColor="text1"/>
          <w:sz w:val="24"/>
          <w:szCs w:val="24"/>
        </w:rPr>
      </w:pPr>
      <w:r w:rsidRPr="000E39C1">
        <w:rPr>
          <w:rFonts w:ascii="Times New Roman" w:eastAsia="Times New Roman" w:hAnsi="Times New Roman" w:cs="Times New Roman"/>
          <w:b/>
          <w:bCs/>
          <w:color w:val="000000" w:themeColor="text1"/>
          <w:sz w:val="24"/>
          <w:szCs w:val="24"/>
        </w:rPr>
        <w:t>Introduction</w:t>
      </w:r>
    </w:p>
    <w:p w14:paraId="388591DB" w14:textId="77777777" w:rsidR="000E39C1" w:rsidRPr="000E39C1" w:rsidRDefault="000E39C1" w:rsidP="00ED1E2D">
      <w:pPr>
        <w:spacing w:after="0" w:line="480" w:lineRule="auto"/>
        <w:ind w:firstLine="720"/>
        <w:rPr>
          <w:rFonts w:ascii="Times New Roman" w:hAnsi="Times New Roman" w:cs="Times New Roman"/>
          <w:color w:val="000000" w:themeColor="text1"/>
        </w:rPr>
      </w:pPr>
      <w:r w:rsidRPr="000E39C1">
        <w:rPr>
          <w:rFonts w:ascii="Times New Roman" w:hAnsi="Times New Roman" w:cs="Times New Roman"/>
          <w:color w:val="000000" w:themeColor="text1"/>
        </w:rPr>
        <w:t>Architecture serves as a tangible testament to the values, beliefs, and aspirations of ancient civilizations. Among the most iconic structures of classical antiquity are the Parthenon of Athens and the Pantheon of Rome. Both buildings stand as masterworks of engineering and artistry, reflecting not only the technical skills of their creators but also the cultural and philosophical underpinnings of their societies. This essay examines how the style and function of the Parthenon and the Pantheon serve as archetypal examples of their respective cultures and explores the similarities and differences between ancient Greece and Rome as revealed through these famous monuments.</w:t>
      </w:r>
    </w:p>
    <w:p w14:paraId="2F3323E8" w14:textId="37F835A5" w:rsidR="000E39C1" w:rsidRPr="000E39C1" w:rsidRDefault="000E39C1" w:rsidP="00ED1E2D">
      <w:pPr>
        <w:pStyle w:val="Heading1"/>
        <w:spacing w:before="0" w:after="0" w:line="480" w:lineRule="auto"/>
        <w:rPr>
          <w:rFonts w:ascii="Times New Roman" w:hAnsi="Times New Roman" w:cs="Times New Roman"/>
          <w:b/>
          <w:bCs/>
          <w:color w:val="000000" w:themeColor="text1"/>
          <w:sz w:val="24"/>
          <w:szCs w:val="24"/>
        </w:rPr>
      </w:pPr>
      <w:r w:rsidRPr="000E39C1">
        <w:rPr>
          <w:rFonts w:ascii="Times New Roman" w:hAnsi="Times New Roman" w:cs="Times New Roman"/>
          <w:b/>
          <w:bCs/>
          <w:color w:val="000000" w:themeColor="text1"/>
          <w:sz w:val="24"/>
          <w:szCs w:val="24"/>
        </w:rPr>
        <w:t>Architectural style and cultural context</w:t>
      </w:r>
    </w:p>
    <w:p w14:paraId="5239B085" w14:textId="77777777" w:rsidR="000E39C1" w:rsidRPr="000E39C1" w:rsidRDefault="000E39C1" w:rsidP="00ED1E2D">
      <w:pPr>
        <w:spacing w:after="0" w:line="480" w:lineRule="auto"/>
        <w:ind w:firstLine="720"/>
        <w:rPr>
          <w:rFonts w:ascii="Times New Roman" w:hAnsi="Times New Roman" w:cs="Times New Roman"/>
          <w:color w:val="000000" w:themeColor="text1"/>
        </w:rPr>
      </w:pPr>
      <w:r w:rsidRPr="000E39C1">
        <w:rPr>
          <w:rFonts w:ascii="Times New Roman" w:hAnsi="Times New Roman" w:cs="Times New Roman"/>
          <w:color w:val="000000" w:themeColor="text1"/>
        </w:rPr>
        <w:t>The Parthenon was constructed during the height of the Athenian Empire, between 447 and 432 BCE, as an expression of Athenian imperial power and religious devotion. The temple is a quintessential example of Doric architecture, featuring a peripteral layout with a rectangular floor plan, low steps on every side, and a colonnade of Doric columns encompassing its perimeter (Wayback Machine, 2025). Notably, the Parthenon incorporates elements of the Ionic order, such as a continuous sculpted frieze and Ionic columns supporting the roof of the opisthodomos, demonstrating the Athenians’ ability to synthesize artistic traditions. The building’s sculptural program, which includes metopes depicting mythological battles and pedimental groups showing Athena’s birth and victory over Poseidon, embodies Greek ideals of order, justice, and civic pride (Wayback Machine, 2025).</w:t>
      </w:r>
    </w:p>
    <w:p w14:paraId="1F20F0D9" w14:textId="77777777" w:rsidR="000E39C1" w:rsidRPr="000E39C1" w:rsidRDefault="000E39C1" w:rsidP="00ED1E2D">
      <w:pPr>
        <w:spacing w:after="0" w:line="480" w:lineRule="auto"/>
        <w:ind w:firstLine="720"/>
        <w:rPr>
          <w:rFonts w:ascii="Times New Roman" w:hAnsi="Times New Roman" w:cs="Times New Roman"/>
          <w:color w:val="000000" w:themeColor="text1"/>
        </w:rPr>
      </w:pPr>
      <w:r w:rsidRPr="000E39C1">
        <w:rPr>
          <w:rFonts w:ascii="Times New Roman" w:hAnsi="Times New Roman" w:cs="Times New Roman"/>
          <w:color w:val="000000" w:themeColor="text1"/>
        </w:rPr>
        <w:t xml:space="preserve">In contrast, the Pantheon in Rome, rebuilt around 125 CE, exemplifies Roman innovation and grandeur. Its design departs from the rectilinear forms of Greek temples, presenting instead a </w:t>
      </w:r>
      <w:r w:rsidRPr="000E39C1">
        <w:rPr>
          <w:rFonts w:ascii="Times New Roman" w:hAnsi="Times New Roman" w:cs="Times New Roman"/>
          <w:color w:val="000000" w:themeColor="text1"/>
        </w:rPr>
        <w:lastRenderedPageBreak/>
        <w:t>portico of Corinthian columns attached to a domed rotunda of remarkable scale and engineering sophistication (Ranogajec, 2025). The Pantheon’s dome, divided into twenty-eight coffers and featuring a central oculus, creates a vast, unified interior space that has influenced architectural design for centuries. This spatial concept reflects Roman values of universality and empire, as well as their technical prowess in concrete construction. The building’s inscription credits Marcus Agrippa as its patron, although archaeological evidence indicates that the existing structure was completed under Emperor Trajan or Hadrian (Ranogajec, 2025).</w:t>
      </w:r>
    </w:p>
    <w:p w14:paraId="12BB324A" w14:textId="5C465C14" w:rsidR="000E39C1" w:rsidRPr="00ED1E2D" w:rsidRDefault="000E39C1" w:rsidP="00ED1E2D">
      <w:pPr>
        <w:pStyle w:val="Heading1"/>
        <w:spacing w:before="0" w:after="0" w:line="480" w:lineRule="auto"/>
        <w:rPr>
          <w:rFonts w:ascii="Times New Roman" w:hAnsi="Times New Roman" w:cs="Times New Roman"/>
          <w:b/>
          <w:bCs/>
          <w:color w:val="000000" w:themeColor="text1"/>
          <w:sz w:val="24"/>
          <w:szCs w:val="24"/>
        </w:rPr>
      </w:pPr>
      <w:r w:rsidRPr="00ED1E2D">
        <w:rPr>
          <w:rFonts w:ascii="Times New Roman" w:hAnsi="Times New Roman" w:cs="Times New Roman"/>
          <w:b/>
          <w:bCs/>
          <w:color w:val="000000" w:themeColor="text1"/>
          <w:sz w:val="24"/>
          <w:szCs w:val="24"/>
        </w:rPr>
        <w:t xml:space="preserve">Function and </w:t>
      </w:r>
      <w:r w:rsidR="00ED1E2D" w:rsidRPr="00ED1E2D">
        <w:rPr>
          <w:rFonts w:ascii="Times New Roman" w:hAnsi="Times New Roman" w:cs="Times New Roman"/>
          <w:b/>
          <w:bCs/>
          <w:color w:val="000000" w:themeColor="text1"/>
          <w:sz w:val="24"/>
          <w:szCs w:val="24"/>
        </w:rPr>
        <w:t>cultural significance</w:t>
      </w:r>
    </w:p>
    <w:p w14:paraId="1736F412" w14:textId="77777777" w:rsidR="000E39C1" w:rsidRPr="000E39C1" w:rsidRDefault="000E39C1" w:rsidP="00ED1E2D">
      <w:pPr>
        <w:spacing w:after="0" w:line="480" w:lineRule="auto"/>
        <w:ind w:firstLine="720"/>
        <w:rPr>
          <w:rFonts w:ascii="Times New Roman" w:hAnsi="Times New Roman" w:cs="Times New Roman"/>
          <w:color w:val="000000" w:themeColor="text1"/>
        </w:rPr>
      </w:pPr>
      <w:r w:rsidRPr="000E39C1">
        <w:rPr>
          <w:rFonts w:ascii="Times New Roman" w:hAnsi="Times New Roman" w:cs="Times New Roman"/>
          <w:color w:val="000000" w:themeColor="text1"/>
        </w:rPr>
        <w:t>The Parthenon served primarily as a temple dedicated to Athena, the patron goddess of Athens. Its main chamber housed a colossal statue of Athena, and its treasury safeguarded the funds of the Delian League. The building’s function as both a religious site and a symbol of imperial dominance is evident in its lavish decoration and prominent placement on the Acropolis. Constructed with funds from the Athenian-led Delian League, the Parthenon embodied the city’s gratitude for victory over the Persians and its assertion of leadership among Greek states (Wayback Machine, 2025).</w:t>
      </w:r>
    </w:p>
    <w:p w14:paraId="5F4EA1EC" w14:textId="77777777" w:rsidR="000E39C1" w:rsidRPr="000E39C1" w:rsidRDefault="000E39C1" w:rsidP="00ED1E2D">
      <w:pPr>
        <w:spacing w:after="0" w:line="480" w:lineRule="auto"/>
        <w:ind w:firstLine="720"/>
        <w:rPr>
          <w:rFonts w:ascii="Times New Roman" w:hAnsi="Times New Roman" w:cs="Times New Roman"/>
          <w:color w:val="000000" w:themeColor="text1"/>
        </w:rPr>
      </w:pPr>
      <w:r w:rsidRPr="000E39C1">
        <w:rPr>
          <w:rFonts w:ascii="Times New Roman" w:hAnsi="Times New Roman" w:cs="Times New Roman"/>
          <w:color w:val="000000" w:themeColor="text1"/>
        </w:rPr>
        <w:t>The Pantheon’s original function has been a subject of scholarly debate. Traditionally interpreted as a temple to all the gods, with "pan" meaning all and "theos" meaning gods, recent studies suggest it may have served as a dynastic sanctuary associated with ruler cults and imperial authority (Ranogajec, 2025). The building’s interior niches, initially occupied by statues of deities and later by images of emperors, and its alignment with Augustus’ mausoleum across the Campus Martius, reinforce its connection to the divine status of Rome’s rulers. Over time, the Pantheon was consecrated as a Christian church, facilitating its preservation through centuries of change.</w:t>
      </w:r>
    </w:p>
    <w:p w14:paraId="7C1FEA11" w14:textId="2969EAB7" w:rsidR="000E39C1" w:rsidRPr="00ED1E2D" w:rsidRDefault="000E39C1" w:rsidP="00ED1E2D">
      <w:pPr>
        <w:pStyle w:val="Heading1"/>
        <w:spacing w:before="0" w:after="0" w:line="480" w:lineRule="auto"/>
        <w:rPr>
          <w:rFonts w:ascii="Times New Roman" w:hAnsi="Times New Roman" w:cs="Times New Roman"/>
          <w:b/>
          <w:bCs/>
          <w:color w:val="000000" w:themeColor="text1"/>
          <w:sz w:val="24"/>
          <w:szCs w:val="24"/>
        </w:rPr>
      </w:pPr>
      <w:r w:rsidRPr="00ED1E2D">
        <w:rPr>
          <w:rFonts w:ascii="Times New Roman" w:hAnsi="Times New Roman" w:cs="Times New Roman"/>
          <w:b/>
          <w:bCs/>
          <w:color w:val="000000" w:themeColor="text1"/>
          <w:sz w:val="24"/>
          <w:szCs w:val="24"/>
        </w:rPr>
        <w:lastRenderedPageBreak/>
        <w:t xml:space="preserve">Similarities and </w:t>
      </w:r>
      <w:r w:rsidR="00ED1E2D" w:rsidRPr="00ED1E2D">
        <w:rPr>
          <w:rFonts w:ascii="Times New Roman" w:hAnsi="Times New Roman" w:cs="Times New Roman"/>
          <w:b/>
          <w:bCs/>
          <w:color w:val="000000" w:themeColor="text1"/>
          <w:sz w:val="24"/>
          <w:szCs w:val="24"/>
        </w:rPr>
        <w:t>differences</w:t>
      </w:r>
    </w:p>
    <w:p w14:paraId="0DF8DC23" w14:textId="33E46B6E" w:rsidR="000E39C1" w:rsidRPr="000E39C1" w:rsidRDefault="000E39C1" w:rsidP="00ED1E2D">
      <w:pPr>
        <w:spacing w:after="0" w:line="480" w:lineRule="auto"/>
        <w:ind w:firstLine="720"/>
        <w:rPr>
          <w:rFonts w:ascii="Times New Roman" w:hAnsi="Times New Roman" w:cs="Times New Roman"/>
          <w:color w:val="000000" w:themeColor="text1"/>
        </w:rPr>
      </w:pPr>
      <w:r w:rsidRPr="000E39C1">
        <w:rPr>
          <w:rFonts w:ascii="Times New Roman" w:hAnsi="Times New Roman" w:cs="Times New Roman"/>
          <w:color w:val="000000" w:themeColor="text1"/>
        </w:rPr>
        <w:t xml:space="preserve">Both the Parthenon and Pantheon exemplify the architectural ambition of their cultures, utilizing advanced materials and techniques to achieve lasting monuments. Each structure harmonizes artistic expression with religious and political significance, evidenced by </w:t>
      </w:r>
      <w:r w:rsidR="00ED1E2D">
        <w:rPr>
          <w:rFonts w:ascii="Times New Roman" w:hAnsi="Times New Roman" w:cs="Times New Roman"/>
          <w:color w:val="000000" w:themeColor="text1"/>
        </w:rPr>
        <w:t>its</w:t>
      </w:r>
      <w:r w:rsidRPr="000E39C1">
        <w:rPr>
          <w:rFonts w:ascii="Times New Roman" w:hAnsi="Times New Roman" w:cs="Times New Roman"/>
          <w:color w:val="000000" w:themeColor="text1"/>
        </w:rPr>
        <w:t xml:space="preserve"> elaborate sculptural programs and prominent locations within </w:t>
      </w:r>
      <w:r w:rsidR="00ED1E2D">
        <w:rPr>
          <w:rFonts w:ascii="Times New Roman" w:hAnsi="Times New Roman" w:cs="Times New Roman"/>
          <w:color w:val="000000" w:themeColor="text1"/>
        </w:rPr>
        <w:t>its</w:t>
      </w:r>
      <w:r w:rsidRPr="000E39C1">
        <w:rPr>
          <w:rFonts w:ascii="Times New Roman" w:hAnsi="Times New Roman" w:cs="Times New Roman"/>
          <w:color w:val="000000" w:themeColor="text1"/>
        </w:rPr>
        <w:t xml:space="preserve"> respective cities.</w:t>
      </w:r>
    </w:p>
    <w:p w14:paraId="4C59D7B7" w14:textId="77777777" w:rsidR="000E39C1" w:rsidRPr="000E39C1" w:rsidRDefault="000E39C1" w:rsidP="00ED1E2D">
      <w:pPr>
        <w:spacing w:after="0" w:line="480" w:lineRule="auto"/>
        <w:rPr>
          <w:rFonts w:ascii="Times New Roman" w:hAnsi="Times New Roman" w:cs="Times New Roman"/>
          <w:color w:val="000000" w:themeColor="text1"/>
        </w:rPr>
      </w:pPr>
      <w:r w:rsidRPr="000E39C1">
        <w:rPr>
          <w:rFonts w:ascii="Times New Roman" w:hAnsi="Times New Roman" w:cs="Times New Roman"/>
          <w:color w:val="000000" w:themeColor="text1"/>
        </w:rPr>
        <w:t>However, key differences highlight the distinctive priorities of Greece and Rome. The Parthenon, with its focus on proportional harmony, open colonnades, and narrative sculpture, reflects Greek ideals of order, balance, and the celebration of civic identity. Its design emphasizes exterior beauty and integration with the natural landscape of the Acropolis. Conversely, the Pantheon’s centralized plan, massive dome, and innovative use of concrete illustrate Roman values of universality, technological mastery, and imperial reach. The Pantheon’s interior unity and symbolic dome evoke the cosmic authority of Rome and its emperors.</w:t>
      </w:r>
    </w:p>
    <w:p w14:paraId="315104F8" w14:textId="77777777" w:rsidR="000E39C1" w:rsidRPr="00ED1E2D" w:rsidRDefault="000E39C1" w:rsidP="00ED1E2D">
      <w:pPr>
        <w:pStyle w:val="Heading1"/>
        <w:spacing w:before="0" w:after="0" w:line="480" w:lineRule="auto"/>
        <w:rPr>
          <w:rFonts w:ascii="Times New Roman" w:hAnsi="Times New Roman" w:cs="Times New Roman"/>
          <w:b/>
          <w:bCs/>
          <w:color w:val="000000" w:themeColor="text1"/>
          <w:sz w:val="24"/>
          <w:szCs w:val="24"/>
        </w:rPr>
      </w:pPr>
      <w:r w:rsidRPr="00ED1E2D">
        <w:rPr>
          <w:rFonts w:ascii="Times New Roman" w:hAnsi="Times New Roman" w:cs="Times New Roman"/>
          <w:b/>
          <w:bCs/>
          <w:color w:val="000000" w:themeColor="text1"/>
          <w:sz w:val="24"/>
          <w:szCs w:val="24"/>
        </w:rPr>
        <w:t>Conclusion</w:t>
      </w:r>
    </w:p>
    <w:p w14:paraId="51C457CD" w14:textId="77777777" w:rsidR="000E39C1" w:rsidRPr="000E39C1" w:rsidRDefault="000E39C1" w:rsidP="00ED1E2D">
      <w:pPr>
        <w:spacing w:after="0" w:line="480" w:lineRule="auto"/>
        <w:ind w:firstLine="720"/>
        <w:rPr>
          <w:rFonts w:ascii="Times New Roman" w:hAnsi="Times New Roman" w:cs="Times New Roman"/>
          <w:color w:val="000000" w:themeColor="text1"/>
        </w:rPr>
      </w:pPr>
      <w:r w:rsidRPr="000E39C1">
        <w:rPr>
          <w:rFonts w:ascii="Times New Roman" w:hAnsi="Times New Roman" w:cs="Times New Roman"/>
          <w:color w:val="000000" w:themeColor="text1"/>
        </w:rPr>
        <w:t>The Parthenon and Pantheon stand as enduring symbols of their civilizations, encapsulating the artistic, religious, and political ethos of ancient Greece and Rome. While both buildings served as focal points for communal worship and state power, their architectural styles and functions reveal the unique character of their cultures. The Parthenon’s Doric elegance and mythic decoration mirror Greek ideals, whereas the Pantheon’s spatial grandeur and engineering marvel reflect Rome’s imperial ambitions. By examining these two monuments, one gains insight into the profound similarities and differences that defined the classical world.</w:t>
      </w:r>
    </w:p>
    <w:p w14:paraId="1A82348D" w14:textId="77777777" w:rsidR="00ED1E2D" w:rsidRDefault="00ED1E2D" w:rsidP="00ED1E2D">
      <w:pPr>
        <w:shd w:val="clear" w:color="auto" w:fill="FFFFFF"/>
        <w:spacing w:after="0" w:line="480" w:lineRule="auto"/>
        <w:jc w:val="center"/>
        <w:rPr>
          <w:rFonts w:ascii="Times New Roman" w:eastAsia="Times New Roman" w:hAnsi="Times New Roman" w:cs="Times New Roman"/>
          <w:b/>
          <w:bCs/>
          <w:color w:val="000000"/>
          <w:kern w:val="0"/>
          <w14:ligatures w14:val="none"/>
        </w:rPr>
      </w:pPr>
    </w:p>
    <w:p w14:paraId="3799E76F" w14:textId="77777777" w:rsidR="00ED1E2D" w:rsidRDefault="00ED1E2D" w:rsidP="00ED1E2D">
      <w:pPr>
        <w:shd w:val="clear" w:color="auto" w:fill="FFFFFF"/>
        <w:spacing w:after="0" w:line="480" w:lineRule="auto"/>
        <w:jc w:val="center"/>
        <w:rPr>
          <w:rFonts w:ascii="Times New Roman" w:eastAsia="Times New Roman" w:hAnsi="Times New Roman" w:cs="Times New Roman"/>
          <w:b/>
          <w:bCs/>
          <w:color w:val="000000"/>
          <w:kern w:val="0"/>
          <w14:ligatures w14:val="none"/>
        </w:rPr>
      </w:pPr>
    </w:p>
    <w:p w14:paraId="7505AE44" w14:textId="77777777" w:rsidR="00ED1E2D" w:rsidRDefault="00ED1E2D" w:rsidP="00ED1E2D">
      <w:pPr>
        <w:shd w:val="clear" w:color="auto" w:fill="FFFFFF"/>
        <w:spacing w:after="0" w:line="480" w:lineRule="auto"/>
        <w:jc w:val="center"/>
        <w:rPr>
          <w:rFonts w:ascii="Times New Roman" w:eastAsia="Times New Roman" w:hAnsi="Times New Roman" w:cs="Times New Roman"/>
          <w:b/>
          <w:bCs/>
          <w:color w:val="000000"/>
          <w:kern w:val="0"/>
          <w14:ligatures w14:val="none"/>
        </w:rPr>
      </w:pPr>
    </w:p>
    <w:p w14:paraId="7930D745" w14:textId="2650637E" w:rsidR="00ED1E2D" w:rsidRPr="00ED1E2D" w:rsidRDefault="00ED1E2D" w:rsidP="00ED1E2D">
      <w:pPr>
        <w:shd w:val="clear" w:color="auto" w:fill="FFFFFF"/>
        <w:spacing w:after="0" w:line="480" w:lineRule="auto"/>
        <w:jc w:val="center"/>
        <w:rPr>
          <w:rFonts w:ascii="Times New Roman" w:eastAsia="Times New Roman" w:hAnsi="Times New Roman" w:cs="Times New Roman"/>
          <w:b/>
          <w:bCs/>
          <w:color w:val="000000"/>
          <w:kern w:val="0"/>
          <w14:ligatures w14:val="none"/>
        </w:rPr>
      </w:pPr>
      <w:r w:rsidRPr="00ED1E2D">
        <w:rPr>
          <w:rFonts w:ascii="Times New Roman" w:eastAsia="Times New Roman" w:hAnsi="Times New Roman" w:cs="Times New Roman"/>
          <w:b/>
          <w:bCs/>
          <w:color w:val="000000"/>
          <w:kern w:val="0"/>
          <w14:ligatures w14:val="none"/>
        </w:rPr>
        <w:lastRenderedPageBreak/>
        <w:t>References</w:t>
      </w:r>
    </w:p>
    <w:p w14:paraId="61BF6DEC" w14:textId="77777777" w:rsidR="00ED1E2D" w:rsidRPr="00ED1E2D" w:rsidRDefault="00ED1E2D" w:rsidP="00ED1E2D">
      <w:pPr>
        <w:shd w:val="clear" w:color="auto" w:fill="FFFFFF"/>
        <w:spacing w:after="0" w:line="550" w:lineRule="atLeast"/>
        <w:ind w:left="720" w:right="75" w:hanging="720"/>
        <w:rPr>
          <w:rFonts w:ascii="Times New Roman" w:eastAsia="Times New Roman" w:hAnsi="Times New Roman" w:cs="Times New Roman"/>
          <w:color w:val="000000"/>
          <w:kern w:val="0"/>
          <w14:ligatures w14:val="none"/>
        </w:rPr>
      </w:pPr>
      <w:r w:rsidRPr="00ED1E2D">
        <w:rPr>
          <w:rFonts w:ascii="Times New Roman" w:eastAsia="Times New Roman" w:hAnsi="Times New Roman" w:cs="Times New Roman"/>
          <w:color w:val="000000"/>
          <w:kern w:val="0"/>
          <w14:ligatures w14:val="none"/>
        </w:rPr>
        <w:t>Ranogajec, P. A. (2025). </w:t>
      </w:r>
      <w:r w:rsidRPr="00ED1E2D">
        <w:rPr>
          <w:rFonts w:ascii="Times New Roman" w:eastAsia="Times New Roman" w:hAnsi="Times New Roman" w:cs="Times New Roman"/>
          <w:i/>
          <w:iCs/>
          <w:color w:val="000000"/>
          <w:kern w:val="0"/>
          <w14:ligatures w14:val="none"/>
        </w:rPr>
        <w:t>The Pantheon (Rome)</w:t>
      </w:r>
      <w:r w:rsidRPr="00ED1E2D">
        <w:rPr>
          <w:rFonts w:ascii="Times New Roman" w:eastAsia="Times New Roman" w:hAnsi="Times New Roman" w:cs="Times New Roman"/>
          <w:color w:val="000000"/>
          <w:kern w:val="0"/>
          <w14:ligatures w14:val="none"/>
        </w:rPr>
        <w:t>. </w:t>
      </w:r>
      <w:hyperlink r:id="rId4" w:history="1">
        <w:r w:rsidRPr="00ED1E2D">
          <w:rPr>
            <w:rFonts w:ascii="Times New Roman" w:eastAsia="Times New Roman" w:hAnsi="Times New Roman" w:cs="Times New Roman"/>
            <w:color w:val="000000"/>
            <w:kern w:val="0"/>
            <w:u w:val="single"/>
            <w14:ligatures w14:val="none"/>
          </w:rPr>
          <w:t>https://smarthistory.org/the-pantheon/</w:t>
        </w:r>
      </w:hyperlink>
    </w:p>
    <w:p w14:paraId="07E8DA51" w14:textId="77777777" w:rsidR="00ED1E2D" w:rsidRPr="00ED1E2D" w:rsidRDefault="00ED1E2D" w:rsidP="00ED1E2D">
      <w:pPr>
        <w:shd w:val="clear" w:color="auto" w:fill="FFFFFF"/>
        <w:spacing w:after="0" w:line="550" w:lineRule="atLeast"/>
        <w:ind w:left="720" w:right="75" w:hanging="720"/>
        <w:rPr>
          <w:rFonts w:ascii="Times New Roman" w:eastAsia="Times New Roman" w:hAnsi="Times New Roman" w:cs="Times New Roman"/>
          <w:color w:val="000000"/>
          <w:kern w:val="0"/>
          <w14:ligatures w14:val="none"/>
        </w:rPr>
      </w:pPr>
      <w:r w:rsidRPr="00ED1E2D">
        <w:rPr>
          <w:rFonts w:ascii="Times New Roman" w:eastAsia="Times New Roman" w:hAnsi="Times New Roman" w:cs="Times New Roman"/>
          <w:color w:val="000000"/>
          <w:kern w:val="0"/>
          <w14:ligatures w14:val="none"/>
        </w:rPr>
        <w:t>Wayback Machine. (2025). </w:t>
      </w:r>
      <w:r w:rsidRPr="00ED1E2D">
        <w:rPr>
          <w:rFonts w:ascii="Times New Roman" w:eastAsia="Times New Roman" w:hAnsi="Times New Roman" w:cs="Times New Roman"/>
          <w:i/>
          <w:iCs/>
          <w:color w:val="000000"/>
          <w:kern w:val="0"/>
          <w14:ligatures w14:val="none"/>
        </w:rPr>
        <w:t>Parthenon</w:t>
      </w:r>
      <w:r w:rsidRPr="00ED1E2D">
        <w:rPr>
          <w:rFonts w:ascii="Times New Roman" w:eastAsia="Times New Roman" w:hAnsi="Times New Roman" w:cs="Times New Roman"/>
          <w:color w:val="000000"/>
          <w:kern w:val="0"/>
          <w14:ligatures w14:val="none"/>
        </w:rPr>
        <w:t>. </w:t>
      </w:r>
      <w:hyperlink r:id="rId5" w:history="1">
        <w:r w:rsidRPr="00ED1E2D">
          <w:rPr>
            <w:rFonts w:ascii="Times New Roman" w:eastAsia="Times New Roman" w:hAnsi="Times New Roman" w:cs="Times New Roman"/>
            <w:color w:val="000000"/>
            <w:kern w:val="0"/>
            <w:u w:val="single"/>
            <w14:ligatures w14:val="none"/>
          </w:rPr>
          <w:t>https://web.archive.org/web/20151125183649/www.reed.edu/humanities/110Tech/Parthenon.html</w:t>
        </w:r>
      </w:hyperlink>
    </w:p>
    <w:p w14:paraId="36688AEE" w14:textId="77777777" w:rsidR="00602A05" w:rsidRPr="00602A05" w:rsidRDefault="00602A05" w:rsidP="000E39C1">
      <w:pPr>
        <w:spacing w:after="0" w:line="240" w:lineRule="auto"/>
        <w:rPr>
          <w:rFonts w:ascii="Times New Roman" w:eastAsia="Times New Roman" w:hAnsi="Times New Roman" w:cs="Times New Roman"/>
          <w:color w:val="000000" w:themeColor="text1"/>
          <w:kern w:val="0"/>
          <w14:ligatures w14:val="none"/>
        </w:rPr>
      </w:pPr>
    </w:p>
    <w:p w14:paraId="1E15C1A2" w14:textId="77777777" w:rsidR="00602A05" w:rsidRPr="000E39C1" w:rsidRDefault="00602A05" w:rsidP="000E39C1">
      <w:pPr>
        <w:spacing w:after="0"/>
        <w:rPr>
          <w:rFonts w:ascii="Times New Roman" w:hAnsi="Times New Roman" w:cs="Times New Roman"/>
          <w:color w:val="000000" w:themeColor="text1"/>
        </w:rPr>
      </w:pPr>
    </w:p>
    <w:sectPr w:rsidR="00602A05" w:rsidRPr="000E39C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12A5"/>
    <w:rsid w:val="000E39C1"/>
    <w:rsid w:val="002412A5"/>
    <w:rsid w:val="00602A05"/>
    <w:rsid w:val="00763439"/>
    <w:rsid w:val="00ED1E2D"/>
  </w:rsids>
  <m:mathPr>
    <m:mathFont m:val="Cambria Math"/>
    <m:brkBin m:val="before"/>
    <m:brkBinSub m:val="--"/>
    <m:smallFrac m:val="0"/>
    <m:dispDef/>
    <m:lMargin m:val="0"/>
    <m:rMargin m:val="0"/>
    <m:defJc m:val="centerGroup"/>
    <m:wrapIndent m:val="1440"/>
    <m:intLim m:val="subSup"/>
    <m:naryLim m:val="undOvr"/>
  </m:mathPr>
  <w:themeFontLang w:val="en-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DE9AE4"/>
  <w15:chartTrackingRefBased/>
  <w15:docId w15:val="{F54EB959-81C9-4B48-8DD2-E56A601D75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12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412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412A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12A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12A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12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12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12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12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12A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412A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412A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12A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12A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12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12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12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12A5"/>
    <w:rPr>
      <w:rFonts w:eastAsiaTheme="majorEastAsia" w:cstheme="majorBidi"/>
      <w:color w:val="272727" w:themeColor="text1" w:themeTint="D8"/>
    </w:rPr>
  </w:style>
  <w:style w:type="paragraph" w:styleId="Title">
    <w:name w:val="Title"/>
    <w:basedOn w:val="Normal"/>
    <w:next w:val="Normal"/>
    <w:link w:val="TitleChar"/>
    <w:uiPriority w:val="10"/>
    <w:qFormat/>
    <w:rsid w:val="002412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12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12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12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12A5"/>
    <w:pPr>
      <w:spacing w:before="160"/>
      <w:jc w:val="center"/>
    </w:pPr>
    <w:rPr>
      <w:i/>
      <w:iCs/>
      <w:color w:val="404040" w:themeColor="text1" w:themeTint="BF"/>
    </w:rPr>
  </w:style>
  <w:style w:type="character" w:customStyle="1" w:styleId="QuoteChar">
    <w:name w:val="Quote Char"/>
    <w:basedOn w:val="DefaultParagraphFont"/>
    <w:link w:val="Quote"/>
    <w:uiPriority w:val="29"/>
    <w:rsid w:val="002412A5"/>
    <w:rPr>
      <w:i/>
      <w:iCs/>
      <w:color w:val="404040" w:themeColor="text1" w:themeTint="BF"/>
    </w:rPr>
  </w:style>
  <w:style w:type="paragraph" w:styleId="ListParagraph">
    <w:name w:val="List Paragraph"/>
    <w:basedOn w:val="Normal"/>
    <w:uiPriority w:val="34"/>
    <w:qFormat/>
    <w:rsid w:val="002412A5"/>
    <w:pPr>
      <w:ind w:left="720"/>
      <w:contextualSpacing/>
    </w:pPr>
  </w:style>
  <w:style w:type="character" w:styleId="IntenseEmphasis">
    <w:name w:val="Intense Emphasis"/>
    <w:basedOn w:val="DefaultParagraphFont"/>
    <w:uiPriority w:val="21"/>
    <w:qFormat/>
    <w:rsid w:val="002412A5"/>
    <w:rPr>
      <w:i/>
      <w:iCs/>
      <w:color w:val="0F4761" w:themeColor="accent1" w:themeShade="BF"/>
    </w:rPr>
  </w:style>
  <w:style w:type="paragraph" w:styleId="IntenseQuote">
    <w:name w:val="Intense Quote"/>
    <w:basedOn w:val="Normal"/>
    <w:next w:val="Normal"/>
    <w:link w:val="IntenseQuoteChar"/>
    <w:uiPriority w:val="30"/>
    <w:qFormat/>
    <w:rsid w:val="002412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12A5"/>
    <w:rPr>
      <w:i/>
      <w:iCs/>
      <w:color w:val="0F4761" w:themeColor="accent1" w:themeShade="BF"/>
    </w:rPr>
  </w:style>
  <w:style w:type="character" w:styleId="IntenseReference">
    <w:name w:val="Intense Reference"/>
    <w:basedOn w:val="DefaultParagraphFont"/>
    <w:uiPriority w:val="32"/>
    <w:qFormat/>
    <w:rsid w:val="002412A5"/>
    <w:rPr>
      <w:b/>
      <w:bCs/>
      <w:smallCaps/>
      <w:color w:val="0F4761" w:themeColor="accent1" w:themeShade="BF"/>
      <w:spacing w:val="5"/>
    </w:rPr>
  </w:style>
  <w:style w:type="paragraph" w:styleId="NormalWeb">
    <w:name w:val="Normal (Web)"/>
    <w:basedOn w:val="Normal"/>
    <w:uiPriority w:val="99"/>
    <w:unhideWhenUsed/>
    <w:rsid w:val="002412A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602A05"/>
    <w:rPr>
      <w:b/>
      <w:bCs/>
    </w:rPr>
  </w:style>
  <w:style w:type="character" w:styleId="Hyperlink">
    <w:name w:val="Hyperlink"/>
    <w:basedOn w:val="DefaultParagraphFont"/>
    <w:uiPriority w:val="99"/>
    <w:semiHidden/>
    <w:unhideWhenUsed/>
    <w:rsid w:val="00602A05"/>
    <w:rPr>
      <w:color w:val="0000FF"/>
      <w:u w:val="single"/>
    </w:rPr>
  </w:style>
  <w:style w:type="character" w:styleId="Emphasis">
    <w:name w:val="Emphasis"/>
    <w:basedOn w:val="DefaultParagraphFont"/>
    <w:uiPriority w:val="20"/>
    <w:qFormat/>
    <w:rsid w:val="00602A05"/>
    <w:rPr>
      <w:i/>
      <w:iCs/>
    </w:rPr>
  </w:style>
  <w:style w:type="character" w:customStyle="1" w:styleId="video-caption">
    <w:name w:val="video-caption"/>
    <w:basedOn w:val="DefaultParagraphFont"/>
    <w:rsid w:val="00602A05"/>
  </w:style>
  <w:style w:type="character" w:customStyle="1" w:styleId="accordion-button">
    <w:name w:val="accordion-button"/>
    <w:basedOn w:val="DefaultParagraphFont"/>
    <w:rsid w:val="00602A05"/>
  </w:style>
  <w:style w:type="character" w:customStyle="1" w:styleId="tooltips">
    <w:name w:val="tooltips"/>
    <w:basedOn w:val="DefaultParagraphFont"/>
    <w:rsid w:val="00602A05"/>
  </w:style>
  <w:style w:type="paragraph" w:customStyle="1" w:styleId="wp-caption-text">
    <w:name w:val="wp-caption-text"/>
    <w:basedOn w:val="Normal"/>
    <w:rsid w:val="00602A05"/>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eb.archive.org/web/20151125183649/www.reed.edu/humanities/110Tech/Parthenon.html" TargetMode="External"/><Relationship Id="rId4" Type="http://schemas.openxmlformats.org/officeDocument/2006/relationships/hyperlink" Target="https://smarthistory.org/the-panthe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TotalTime>
  <Pages>4</Pages>
  <Words>875</Words>
  <Characters>4990</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Ouma</cp:lastModifiedBy>
  <cp:revision>2</cp:revision>
  <dcterms:created xsi:type="dcterms:W3CDTF">2025-09-17T21:28:00Z</dcterms:created>
  <dcterms:modified xsi:type="dcterms:W3CDTF">2025-09-17T21:54:00Z</dcterms:modified>
</cp:coreProperties>
</file>