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16477D" w:rsidRDefault="00BF72F5" w:rsidP="008105DA">
      <w:pPr>
        <w:spacing w:after="0" w:line="480" w:lineRule="auto"/>
        <w:rPr>
          <w:rFonts w:ascii="Times New Roman" w:hAnsi="Times New Roman" w:cs="Times New Roman"/>
          <w:color w:val="000000" w:themeColor="text1"/>
          <w:lang w:val="en-US"/>
        </w:rPr>
      </w:pPr>
    </w:p>
    <w:p w14:paraId="3257DC61"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0CEE8603" w14:textId="77777777" w:rsidR="00BF72F5" w:rsidRPr="0016477D" w:rsidRDefault="00BF72F5" w:rsidP="00BF72F5">
      <w:pPr>
        <w:spacing w:after="0" w:line="480" w:lineRule="auto"/>
        <w:jc w:val="center"/>
        <w:rPr>
          <w:rFonts w:ascii="Times New Roman" w:hAnsi="Times New Roman" w:cs="Times New Roman"/>
          <w:color w:val="000000" w:themeColor="text1"/>
          <w:lang w:val="en-US"/>
        </w:rPr>
      </w:pPr>
    </w:p>
    <w:p w14:paraId="06864B57" w14:textId="77777777" w:rsidR="008E5754" w:rsidRPr="008E5754" w:rsidRDefault="008E5754" w:rsidP="008E5754">
      <w:pPr>
        <w:pStyle w:val="Title"/>
        <w:spacing w:after="0" w:line="480" w:lineRule="auto"/>
        <w:jc w:val="center"/>
        <w:rPr>
          <w:rFonts w:ascii="Times New Roman" w:eastAsiaTheme="minorHAnsi" w:hAnsi="Times New Roman" w:cs="Times New Roman"/>
          <w:sz w:val="24"/>
          <w:szCs w:val="24"/>
        </w:rPr>
      </w:pPr>
      <w:r w:rsidRPr="008E5754">
        <w:rPr>
          <w:rFonts w:ascii="Times New Roman" w:eastAsiaTheme="minorHAnsi" w:hAnsi="Times New Roman" w:cs="Times New Roman"/>
          <w:sz w:val="24"/>
          <w:szCs w:val="24"/>
        </w:rPr>
        <w:t>Influence of the Classical Tradition in Renaissance, Baroque, and Rococo Art</w:t>
      </w:r>
    </w:p>
    <w:p w14:paraId="247158F3"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Bachelor of Science</w:t>
      </w:r>
    </w:p>
    <w:p w14:paraId="379C22C5"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in</w:t>
      </w:r>
    </w:p>
    <w:p w14:paraId="7BEEB6EE"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Computer Science</w:t>
      </w:r>
    </w:p>
    <w:p w14:paraId="0FECC0B9"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16477D" w:rsidRDefault="001D60CB" w:rsidP="00BF72F5">
      <w:pPr>
        <w:spacing w:after="0" w:line="480" w:lineRule="auto"/>
        <w:jc w:val="center"/>
        <w:rPr>
          <w:rFonts w:ascii="Times New Roman" w:hAnsi="Times New Roman" w:cs="Times New Roman"/>
          <w:b/>
          <w:color w:val="000000" w:themeColor="text1"/>
          <w:shd w:val="clear" w:color="auto" w:fill="FFFFFF"/>
        </w:rPr>
      </w:pPr>
    </w:p>
    <w:p w14:paraId="1665A9F7" w14:textId="74EB143F" w:rsidR="00B753E1" w:rsidRPr="0016477D" w:rsidRDefault="009A4A5D" w:rsidP="00B753E1">
      <w:pPr>
        <w:pStyle w:val="NormalWeb"/>
        <w:jc w:val="center"/>
        <w:rPr>
          <w:color w:val="000000" w:themeColor="text1"/>
        </w:rPr>
      </w:pPr>
      <w:r w:rsidRPr="009A4A5D">
        <w:rPr>
          <w:color w:val="000000" w:themeColor="text1"/>
        </w:rPr>
        <w:t>AHIST 1401</w:t>
      </w:r>
      <w:r w:rsidR="00B753E1" w:rsidRPr="0016477D">
        <w:rPr>
          <w:color w:val="000000" w:themeColor="text1"/>
        </w:rPr>
        <w:t xml:space="preserve">: </w:t>
      </w:r>
      <w:r>
        <w:rPr>
          <w:color w:val="000000" w:themeColor="text1"/>
        </w:rPr>
        <w:t>Art History</w:t>
      </w:r>
    </w:p>
    <w:p w14:paraId="0453AA94" w14:textId="0D3D0624"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 xml:space="preserve">Term </w:t>
      </w:r>
      <w:r w:rsidR="009A4A5D">
        <w:rPr>
          <w:rFonts w:ascii="Times New Roman" w:hAnsi="Times New Roman" w:cs="Times New Roman"/>
          <w:color w:val="000000" w:themeColor="text1"/>
          <w:sz w:val="24"/>
          <w:szCs w:val="24"/>
          <w:shd w:val="clear" w:color="auto" w:fill="FFFFFF"/>
        </w:rPr>
        <w:t>1</w:t>
      </w:r>
      <w:r w:rsidRPr="0016477D">
        <w:rPr>
          <w:rFonts w:ascii="Times New Roman" w:hAnsi="Times New Roman" w:cs="Times New Roman"/>
          <w:b/>
          <w:bCs/>
          <w:color w:val="000000" w:themeColor="text1"/>
          <w:sz w:val="24"/>
          <w:szCs w:val="24"/>
          <w:shd w:val="clear" w:color="auto" w:fill="FFFFFF"/>
        </w:rPr>
        <w:t xml:space="preserve"> - </w:t>
      </w:r>
      <w:r w:rsidRPr="0016477D">
        <w:rPr>
          <w:rFonts w:ascii="Times New Roman" w:hAnsi="Times New Roman" w:cs="Times New Roman"/>
          <w:color w:val="000000" w:themeColor="text1"/>
          <w:sz w:val="24"/>
          <w:szCs w:val="24"/>
          <w:shd w:val="clear" w:color="auto" w:fill="FFFFFF"/>
        </w:rPr>
        <w:t>2025</w:t>
      </w:r>
    </w:p>
    <w:p w14:paraId="18C3B5AD"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16477D">
        <w:rPr>
          <w:rFonts w:ascii="Times New Roman" w:hAnsi="Times New Roman" w:cs="Times New Roman"/>
          <w:color w:val="000000" w:themeColor="text1"/>
          <w:sz w:val="24"/>
          <w:szCs w:val="24"/>
          <w:shd w:val="clear" w:color="auto" w:fill="FFFFFF"/>
        </w:rPr>
        <w:t>University of The People</w:t>
      </w:r>
    </w:p>
    <w:p w14:paraId="271D7362"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16477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4045E486" w:rsidR="00BF72F5" w:rsidRDefault="009A4A5D" w:rsidP="003A6534">
      <w:pPr>
        <w:spacing w:after="0" w:line="48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October 2</w:t>
      </w:r>
      <w:r w:rsidR="008105DA" w:rsidRPr="0016477D">
        <w:rPr>
          <w:rFonts w:ascii="Times New Roman" w:hAnsi="Times New Roman" w:cs="Times New Roman"/>
          <w:color w:val="000000" w:themeColor="text1"/>
          <w:lang w:val="en-US"/>
        </w:rPr>
        <w:t>, 2025</w:t>
      </w:r>
    </w:p>
    <w:p w14:paraId="042F4A8C" w14:textId="77777777" w:rsidR="009A4A5D" w:rsidRDefault="009A4A5D" w:rsidP="003A6534">
      <w:pPr>
        <w:spacing w:after="0" w:line="480" w:lineRule="auto"/>
        <w:jc w:val="center"/>
        <w:rPr>
          <w:rFonts w:ascii="Times New Roman" w:hAnsi="Times New Roman" w:cs="Times New Roman"/>
          <w:color w:val="000000" w:themeColor="text1"/>
          <w:lang w:val="en-US"/>
        </w:rPr>
      </w:pPr>
    </w:p>
    <w:p w14:paraId="5E5A421C" w14:textId="77777777" w:rsidR="009A4A5D" w:rsidRDefault="009A4A5D" w:rsidP="003A6534">
      <w:pPr>
        <w:spacing w:after="0" w:line="480" w:lineRule="auto"/>
        <w:jc w:val="center"/>
        <w:rPr>
          <w:rFonts w:ascii="Times New Roman" w:hAnsi="Times New Roman" w:cs="Times New Roman"/>
          <w:color w:val="000000" w:themeColor="text1"/>
        </w:rPr>
      </w:pPr>
    </w:p>
    <w:p w14:paraId="1F93A072" w14:textId="50548267" w:rsidR="0082641A" w:rsidRPr="0082641A" w:rsidRDefault="00062A29" w:rsidP="0082641A">
      <w:pPr>
        <w:pStyle w:val="Title"/>
        <w:spacing w:after="0" w:line="480" w:lineRule="auto"/>
        <w:jc w:val="center"/>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Influence</w:t>
      </w:r>
      <w:r w:rsidR="0082641A" w:rsidRPr="0082641A">
        <w:rPr>
          <w:rFonts w:ascii="Times New Roman" w:eastAsiaTheme="minorHAnsi" w:hAnsi="Times New Roman" w:cs="Times New Roman"/>
          <w:b/>
          <w:bCs/>
          <w:sz w:val="24"/>
          <w:szCs w:val="24"/>
        </w:rPr>
        <w:t xml:space="preserve"> of the Classical Tradition in Renaissance, Baroque, and Rococo Art</w:t>
      </w:r>
    </w:p>
    <w:p w14:paraId="04B90BD2" w14:textId="11E07D48" w:rsidR="00062A29" w:rsidRPr="00062A29" w:rsidRDefault="00062A29" w:rsidP="0082641A">
      <w:pPr>
        <w:spacing w:after="0" w:line="480" w:lineRule="auto"/>
        <w:rPr>
          <w:rFonts w:ascii="Times New Roman" w:hAnsi="Times New Roman" w:cs="Times New Roman"/>
          <w:b/>
          <w:bCs/>
        </w:rPr>
      </w:pPr>
      <w:r w:rsidRPr="00062A29">
        <w:rPr>
          <w:rFonts w:ascii="Times New Roman" w:hAnsi="Times New Roman" w:cs="Times New Roman"/>
          <w:b/>
          <w:bCs/>
        </w:rPr>
        <w:t>Introduction</w:t>
      </w:r>
    </w:p>
    <w:p w14:paraId="6C9F7A6F" w14:textId="1D0713C1" w:rsidR="0082641A" w:rsidRPr="0082641A" w:rsidRDefault="0082641A" w:rsidP="00062A29">
      <w:pPr>
        <w:spacing w:after="0" w:line="480" w:lineRule="auto"/>
        <w:ind w:firstLine="720"/>
        <w:rPr>
          <w:rFonts w:ascii="Times New Roman" w:hAnsi="Times New Roman" w:cs="Times New Roman"/>
        </w:rPr>
      </w:pPr>
      <w:r w:rsidRPr="0082641A">
        <w:rPr>
          <w:rFonts w:ascii="Times New Roman" w:hAnsi="Times New Roman" w:cs="Times New Roman"/>
        </w:rPr>
        <w:t>The Classical tradition, rooted in the artistic achievements of ancient Greece and Rome, has had a profound and enduring influence on the development of Western art. Characterized by ideals of harmony, proportion, balance, and naturalism, Classical art set aesthetic frameworks that would be revived, adapted, and ultimately challenged by artists across the centuries. As European history moved from the Renaissance through the Baroque and Rococo periods, artists alternately embraced, transformed, and diverged from Classical models, shaping the evolution of artistic expression</w:t>
      </w:r>
      <w:r w:rsidR="00062A29">
        <w:rPr>
          <w:rFonts w:ascii="Times New Roman" w:hAnsi="Times New Roman" w:cs="Times New Roman"/>
        </w:rPr>
        <w:t xml:space="preserve">. </w:t>
      </w:r>
      <w:r w:rsidRPr="0082641A">
        <w:rPr>
          <w:rFonts w:ascii="Times New Roman" w:hAnsi="Times New Roman" w:cs="Times New Roman"/>
        </w:rPr>
        <w:t xml:space="preserve">This </w:t>
      </w:r>
      <w:r w:rsidR="00062A29">
        <w:rPr>
          <w:rFonts w:ascii="Times New Roman" w:hAnsi="Times New Roman" w:cs="Times New Roman"/>
        </w:rPr>
        <w:t>paper</w:t>
      </w:r>
      <w:r w:rsidRPr="0082641A">
        <w:rPr>
          <w:rFonts w:ascii="Times New Roman" w:hAnsi="Times New Roman" w:cs="Times New Roman"/>
        </w:rPr>
        <w:t xml:space="preserve"> examines the ways the Classical tradition influenced art during these three periods and explores the distinctive ways artists both adhered to and moved away from these ancient ideals, setting the stage for ongoing innovation in the visual arts.</w:t>
      </w:r>
    </w:p>
    <w:p w14:paraId="5CAE977D" w14:textId="404C0ED7" w:rsidR="0082641A" w:rsidRPr="0082641A" w:rsidRDefault="0082641A" w:rsidP="00062A29">
      <w:pPr>
        <w:spacing w:after="0" w:line="480" w:lineRule="auto"/>
        <w:ind w:firstLine="720"/>
        <w:rPr>
          <w:rFonts w:ascii="Times New Roman" w:hAnsi="Times New Roman" w:cs="Times New Roman"/>
        </w:rPr>
      </w:pPr>
      <w:r w:rsidRPr="0082641A">
        <w:rPr>
          <w:rFonts w:ascii="Times New Roman" w:hAnsi="Times New Roman" w:cs="Times New Roman"/>
        </w:rPr>
        <w:t>The Renaissance marked a deliberate revival of Classical art and thought, as artists and scholars sought to reclaim the intellectual and aesthetic achievements of antiquity</w:t>
      </w:r>
      <w:r w:rsidR="00062A29">
        <w:rPr>
          <w:rFonts w:ascii="Times New Roman" w:hAnsi="Times New Roman" w:cs="Times New Roman"/>
        </w:rPr>
        <w:t xml:space="preserve">. </w:t>
      </w:r>
      <w:r w:rsidRPr="0082641A">
        <w:rPr>
          <w:rFonts w:ascii="Times New Roman" w:hAnsi="Times New Roman" w:cs="Times New Roman"/>
        </w:rPr>
        <w:t xml:space="preserve">Inspired by the rediscovery of ancient texts and artifacts, figures such as Petrarch advocated for reconciling Christian doctrine with Classical philosophy, encouraging a renewed interest in what had previously been dismissed as pagan heritage. This movement, known as humanism, shifted art’s focus from the divine to the human, celebrating individual achievement and the beauty of the natural world (Ross, 2013). Renaissance artists such as Brunelleschi, Donatello, Leonardo da Vinci, and Raphael drew on Classical principles, emphasizing proportion, perspective, and anatomical accuracy. Brunelleschi’s development of linear perspective allowed artists to create the illusion of three-dimensional space on two-dimensional surfaces, echoing the spatial clarity of ancient Roman frescoes. Donatello’s sculptures revived the freestanding forms and </w:t>
      </w:r>
      <w:r w:rsidRPr="0082641A">
        <w:rPr>
          <w:rFonts w:ascii="Times New Roman" w:hAnsi="Times New Roman" w:cs="Times New Roman"/>
        </w:rPr>
        <w:lastRenderedPageBreak/>
        <w:t>contrapposto stance of Greek statuary, while Leonardo’s paintings merged idealized beauty with empirical observation. Raphael’s “School of Athens” directly referenced Classical philosophers and signaled the acceptance of humanist values within the Church itself</w:t>
      </w:r>
      <w:r w:rsidR="00062A29">
        <w:rPr>
          <w:rFonts w:ascii="Times New Roman" w:hAnsi="Times New Roman" w:cs="Times New Roman"/>
        </w:rPr>
        <w:t xml:space="preserve"> </w:t>
      </w:r>
      <w:r w:rsidR="00062A29" w:rsidRPr="0082641A">
        <w:rPr>
          <w:rFonts w:ascii="Times New Roman" w:hAnsi="Times New Roman" w:cs="Times New Roman"/>
        </w:rPr>
        <w:t>(Ross, 2013)</w:t>
      </w:r>
      <w:r w:rsidRPr="0082641A">
        <w:rPr>
          <w:rFonts w:ascii="Times New Roman" w:hAnsi="Times New Roman" w:cs="Times New Roman"/>
        </w:rPr>
        <w:t>. Thus, the Renaissance was both a revival and reinterpretation of Classical art, laying a foundation for subsequent artistic developments and paving the way for transformation during the Baroque period</w:t>
      </w:r>
      <w:r w:rsidR="00062A29">
        <w:rPr>
          <w:rFonts w:ascii="Times New Roman" w:hAnsi="Times New Roman" w:cs="Times New Roman"/>
        </w:rPr>
        <w:t>.</w:t>
      </w:r>
    </w:p>
    <w:p w14:paraId="12BA10AF" w14:textId="1656D0F9" w:rsidR="0082641A" w:rsidRPr="0082641A" w:rsidRDefault="0082641A" w:rsidP="00062A29">
      <w:pPr>
        <w:spacing w:after="0" w:line="480" w:lineRule="auto"/>
        <w:ind w:firstLine="720"/>
        <w:rPr>
          <w:rFonts w:ascii="Times New Roman" w:hAnsi="Times New Roman" w:cs="Times New Roman"/>
        </w:rPr>
      </w:pPr>
      <w:r w:rsidRPr="0082641A">
        <w:rPr>
          <w:rFonts w:ascii="Times New Roman" w:hAnsi="Times New Roman" w:cs="Times New Roman"/>
        </w:rPr>
        <w:t>During the Baroque era, artists carried forward many Classical elements but adapted them for new religious and political contexts</w:t>
      </w:r>
      <w:r w:rsidR="00062A29">
        <w:rPr>
          <w:rFonts w:ascii="Times New Roman" w:hAnsi="Times New Roman" w:cs="Times New Roman"/>
        </w:rPr>
        <w:t xml:space="preserve">. </w:t>
      </w:r>
      <w:r w:rsidRPr="0082641A">
        <w:rPr>
          <w:rFonts w:ascii="Times New Roman" w:hAnsi="Times New Roman" w:cs="Times New Roman"/>
        </w:rPr>
        <w:t>The Baroque period followed the Protestant Reformation and the Catholic Counter-Reformation, with the Catholic Church seeking to reassert its authority and inspire devotion through the arts. While the Renaissance was marked by balance and restraint, Baroque art became known for its dynamism, emotional intensity, and theatricality (Camara, 2014). Artists like Caravaggio and Gian Lorenzo Bernini drew upon Classical techniques such as naturalism and idealized forms, yet they adapted these methods to create immediate and persuasive visual experiences. Baroque art displayed dramatic contrast, dynamic composition, and illusionistic effects that engaged viewers’ senses and emotions. Bernini’s sculptural groupings and Caravaggio’s tightly composed paintings maintained Classical attention to anatomy but aimed to move and instruct viewers through heightened realism and drama</w:t>
      </w:r>
      <w:r w:rsidR="00062A29">
        <w:rPr>
          <w:rFonts w:ascii="Times New Roman" w:hAnsi="Times New Roman" w:cs="Times New Roman"/>
        </w:rPr>
        <w:t xml:space="preserve"> </w:t>
      </w:r>
      <w:r w:rsidR="00062A29" w:rsidRPr="0082641A">
        <w:rPr>
          <w:rFonts w:ascii="Times New Roman" w:hAnsi="Times New Roman" w:cs="Times New Roman"/>
        </w:rPr>
        <w:t>(Camara, 2014)</w:t>
      </w:r>
      <w:r w:rsidRPr="0082641A">
        <w:rPr>
          <w:rFonts w:ascii="Times New Roman" w:hAnsi="Times New Roman" w:cs="Times New Roman"/>
        </w:rPr>
        <w:t>. In Catholic countries, rulers and church officials commissioned grand architectural projects and ornate interiors, employing the visual vocabulary of antiquity to express both religious devotion and political power. The Baroque adaptation of Classical tradition thus reflected both continuity and innovation, as artists looked for new ways to persuade and inspire audiences</w:t>
      </w:r>
      <w:r w:rsidR="00062A29">
        <w:rPr>
          <w:rFonts w:ascii="Times New Roman" w:hAnsi="Times New Roman" w:cs="Times New Roman"/>
        </w:rPr>
        <w:t xml:space="preserve"> </w:t>
      </w:r>
      <w:r w:rsidR="00062A29" w:rsidRPr="0082641A">
        <w:rPr>
          <w:rFonts w:ascii="Times New Roman" w:hAnsi="Times New Roman" w:cs="Times New Roman"/>
        </w:rPr>
        <w:t>(Camara, 2014)</w:t>
      </w:r>
      <w:r w:rsidRPr="0082641A">
        <w:rPr>
          <w:rFonts w:ascii="Times New Roman" w:hAnsi="Times New Roman" w:cs="Times New Roman"/>
        </w:rPr>
        <w:t>. This transformation of Classical ideals set the stage for the emergence of Rococo art in the eighteenth century</w:t>
      </w:r>
      <w:r w:rsidR="00062A29">
        <w:rPr>
          <w:rFonts w:ascii="Times New Roman" w:hAnsi="Times New Roman" w:cs="Times New Roman"/>
        </w:rPr>
        <w:t>.</w:t>
      </w:r>
    </w:p>
    <w:p w14:paraId="2B367B82" w14:textId="08DE0527" w:rsidR="0082641A" w:rsidRPr="0082641A" w:rsidRDefault="0082641A" w:rsidP="00062A29">
      <w:pPr>
        <w:spacing w:after="0" w:line="480" w:lineRule="auto"/>
        <w:ind w:firstLine="720"/>
        <w:rPr>
          <w:rFonts w:ascii="Times New Roman" w:hAnsi="Times New Roman" w:cs="Times New Roman"/>
        </w:rPr>
      </w:pPr>
      <w:r w:rsidRPr="0082641A">
        <w:rPr>
          <w:rFonts w:ascii="Times New Roman" w:hAnsi="Times New Roman" w:cs="Times New Roman"/>
        </w:rPr>
        <w:lastRenderedPageBreak/>
        <w:t>The Rococo period marked a significant departure from the seriousness and grandeur of both Classical and Baroque art, signaling a broader move away from ancient ideals (Harris &amp; Zucker, 2014). As political power in France shifted from the monarchy to the aristocracy and society became increasingly focused on leisure and luxury, artists developed a style that prioritized elegance, intimacy, and playful ornamentation. Rococo art, exemplified by Jean-Honoré Fragonard’s “The Swing,” abandoned the moral and intellectual gravity of Classical models in favor of light-hearted, sensual subjects and pastel palettes</w:t>
      </w:r>
      <w:r w:rsidR="00062A29">
        <w:rPr>
          <w:rFonts w:ascii="Times New Roman" w:hAnsi="Times New Roman" w:cs="Times New Roman"/>
        </w:rPr>
        <w:t xml:space="preserve"> </w:t>
      </w:r>
      <w:r w:rsidR="00062A29" w:rsidRPr="0082641A">
        <w:rPr>
          <w:rFonts w:ascii="Times New Roman" w:hAnsi="Times New Roman" w:cs="Times New Roman"/>
        </w:rPr>
        <w:t>(Harris &amp; Zucker, 2014).</w:t>
      </w:r>
      <w:r w:rsidRPr="0082641A">
        <w:rPr>
          <w:rFonts w:ascii="Times New Roman" w:hAnsi="Times New Roman" w:cs="Times New Roman"/>
        </w:rPr>
        <w:t xml:space="preserve"> Compositions became asymmetrical, featured curvilinear forms, and conveyed a sense of movement that lacked the structural balance of Classical design. While Rococo artists occasionally referenced mythological or allegorical themes, their work emphasized pleasure, romance, and decorative excess rather than the ethical examples or rational order of earlier periods</w:t>
      </w:r>
      <w:r w:rsidR="00062A29">
        <w:rPr>
          <w:rFonts w:ascii="Times New Roman" w:hAnsi="Times New Roman" w:cs="Times New Roman"/>
        </w:rPr>
        <w:t xml:space="preserve"> </w:t>
      </w:r>
      <w:r w:rsidR="00062A29" w:rsidRPr="0082641A">
        <w:rPr>
          <w:rFonts w:ascii="Times New Roman" w:hAnsi="Times New Roman" w:cs="Times New Roman"/>
        </w:rPr>
        <w:t>(Harris &amp; Zucker, 2014)</w:t>
      </w:r>
      <w:r w:rsidRPr="0082641A">
        <w:rPr>
          <w:rFonts w:ascii="Times New Roman" w:hAnsi="Times New Roman" w:cs="Times New Roman"/>
        </w:rPr>
        <w:t>. This divergence from Classical tradition reflected broader cultural changes and prepared the ground for new debates during the Enlightenment. The evolution from Baroque to Rococo highlights the adaptability of the Classical inheritance and the artists’ capacity to redefine tradition in response to shifting social and cultural contexts</w:t>
      </w:r>
      <w:r w:rsidR="00062A29">
        <w:rPr>
          <w:rFonts w:ascii="Times New Roman" w:hAnsi="Times New Roman" w:cs="Times New Roman"/>
        </w:rPr>
        <w:t>.</w:t>
      </w:r>
    </w:p>
    <w:p w14:paraId="19A7F614" w14:textId="472D7B6C" w:rsidR="0082641A" w:rsidRPr="0082641A" w:rsidRDefault="0082641A" w:rsidP="00062A29">
      <w:pPr>
        <w:spacing w:after="0" w:line="480" w:lineRule="auto"/>
        <w:ind w:firstLine="720"/>
        <w:rPr>
          <w:rFonts w:ascii="Times New Roman" w:hAnsi="Times New Roman" w:cs="Times New Roman"/>
        </w:rPr>
      </w:pPr>
      <w:r w:rsidRPr="0082641A">
        <w:rPr>
          <w:rFonts w:ascii="Times New Roman" w:hAnsi="Times New Roman" w:cs="Times New Roman"/>
        </w:rPr>
        <w:t>Throughout these periods, artists did not simply imitate Classical precedents but consciously moved away from them to address the demands of their own times</w:t>
      </w:r>
      <w:r w:rsidR="00062A29">
        <w:rPr>
          <w:rFonts w:ascii="Times New Roman" w:hAnsi="Times New Roman" w:cs="Times New Roman"/>
        </w:rPr>
        <w:t xml:space="preserve">. </w:t>
      </w:r>
      <w:r w:rsidRPr="0082641A">
        <w:rPr>
          <w:rFonts w:ascii="Times New Roman" w:hAnsi="Times New Roman" w:cs="Times New Roman"/>
        </w:rPr>
        <w:t>In the Renaissance, the revival of Classical forms was balanced by Christian themes and scientific observation, resulting in works both idealized and innovative</w:t>
      </w:r>
      <w:r w:rsidR="00062A29">
        <w:rPr>
          <w:rFonts w:ascii="Times New Roman" w:hAnsi="Times New Roman" w:cs="Times New Roman"/>
        </w:rPr>
        <w:t xml:space="preserve"> </w:t>
      </w:r>
      <w:r w:rsidR="00062A29" w:rsidRPr="0082641A">
        <w:rPr>
          <w:rFonts w:ascii="Times New Roman" w:hAnsi="Times New Roman" w:cs="Times New Roman"/>
        </w:rPr>
        <w:t>(Ross, 2013)</w:t>
      </w:r>
      <w:r w:rsidRPr="0082641A">
        <w:rPr>
          <w:rFonts w:ascii="Times New Roman" w:hAnsi="Times New Roman" w:cs="Times New Roman"/>
        </w:rPr>
        <w:t xml:space="preserve">. The Baroque era’s adaptation of Classical techniques was paired with an emphasis on emotional impact and sensory engagement, moving past the restraint of antiquity to create art that was immersive and persuasive. The Rococo period represented a decisive break from the moral seriousness and compositional order of Classical art, embracing a spirit of whimsy and indulgence. These </w:t>
      </w:r>
      <w:r w:rsidRPr="0082641A">
        <w:rPr>
          <w:rFonts w:ascii="Times New Roman" w:hAnsi="Times New Roman" w:cs="Times New Roman"/>
        </w:rPr>
        <w:lastRenderedPageBreak/>
        <w:t>departures were not merely stylistic but reflected broader shifts in philosophy, religion, and society, demonstrating the dynamic relationship between tradition and change (Camara, 2014; Harris &amp; Zucker, 2014; Ross, 2013). The ongoing dialogue with the Classical past enabled artists to honor and transcend their inheritance, continually reshaping the visual language of Western art. This process of adaptation and innovation underscores the lasting relevance of the Classical tradition, even as its forms and meanings were repeatedly reinterpreted.</w:t>
      </w:r>
    </w:p>
    <w:p w14:paraId="5AB01E6B" w14:textId="5BE7710B" w:rsidR="0082641A" w:rsidRPr="00062A29" w:rsidRDefault="0082641A" w:rsidP="0082641A">
      <w:pPr>
        <w:spacing w:after="0" w:line="480" w:lineRule="auto"/>
        <w:rPr>
          <w:rFonts w:ascii="Times New Roman" w:hAnsi="Times New Roman" w:cs="Times New Roman"/>
          <w:b/>
          <w:bCs/>
        </w:rPr>
      </w:pPr>
      <w:r w:rsidRPr="00062A29">
        <w:rPr>
          <w:rFonts w:ascii="Times New Roman" w:hAnsi="Times New Roman" w:cs="Times New Roman"/>
          <w:b/>
          <w:bCs/>
        </w:rPr>
        <w:t>Conclusion</w:t>
      </w:r>
    </w:p>
    <w:p w14:paraId="1E994693" w14:textId="2DC2D3B3" w:rsidR="0082641A" w:rsidRPr="0082641A" w:rsidRDefault="00062A29" w:rsidP="00062A29">
      <w:pPr>
        <w:spacing w:after="0" w:line="480" w:lineRule="auto"/>
        <w:ind w:firstLine="720"/>
        <w:rPr>
          <w:rFonts w:ascii="Times New Roman" w:hAnsi="Times New Roman" w:cs="Times New Roman"/>
        </w:rPr>
      </w:pPr>
      <w:r>
        <w:rPr>
          <w:rFonts w:ascii="Times New Roman" w:hAnsi="Times New Roman" w:cs="Times New Roman"/>
        </w:rPr>
        <w:t>T</w:t>
      </w:r>
      <w:r w:rsidRPr="0082641A">
        <w:rPr>
          <w:rFonts w:ascii="Times New Roman" w:hAnsi="Times New Roman" w:cs="Times New Roman"/>
        </w:rPr>
        <w:t>he Classical tradition has served as both a foundation and a point of departure for artists from the Renaissance through the Rococo period</w:t>
      </w:r>
      <w:r>
        <w:rPr>
          <w:rFonts w:ascii="Times New Roman" w:hAnsi="Times New Roman" w:cs="Times New Roman"/>
        </w:rPr>
        <w:t xml:space="preserve">. </w:t>
      </w:r>
      <w:r w:rsidR="0082641A" w:rsidRPr="0082641A">
        <w:rPr>
          <w:rFonts w:ascii="Times New Roman" w:hAnsi="Times New Roman" w:cs="Times New Roman"/>
        </w:rPr>
        <w:t xml:space="preserve">The Renaissance witnessed a revival and reinterpretation of ancient models, the Baroque era transformed Classical elements to suit expressive and didactic aims, and the Rococo period ultimately diverged from Classical ideals in favor of lighter, decorative styles. At each stage, artists balanced reverence for antiquity with the need to address contemporary concerns, resulting in a legacy of both continuity and change. The enduring influence of the Classical tradition lies not only in its aesthetic achievements but also in its power to inspire innovation, ensuring its relevance across generations of artistic creation. </w:t>
      </w:r>
      <w:r>
        <w:rPr>
          <w:rFonts w:ascii="Times New Roman" w:hAnsi="Times New Roman" w:cs="Times New Roman"/>
        </w:rPr>
        <w:t>I conclusion, these</w:t>
      </w:r>
      <w:r w:rsidR="0082641A" w:rsidRPr="0082641A">
        <w:rPr>
          <w:rFonts w:ascii="Times New Roman" w:hAnsi="Times New Roman" w:cs="Times New Roman"/>
        </w:rPr>
        <w:t xml:space="preserve"> developments</w:t>
      </w:r>
      <w:r>
        <w:rPr>
          <w:rFonts w:ascii="Times New Roman" w:hAnsi="Times New Roman" w:cs="Times New Roman"/>
        </w:rPr>
        <w:t xml:space="preserve"> provide </w:t>
      </w:r>
      <w:r w:rsidR="0082641A" w:rsidRPr="0082641A">
        <w:rPr>
          <w:rFonts w:ascii="Times New Roman" w:hAnsi="Times New Roman" w:cs="Times New Roman"/>
        </w:rPr>
        <w:t>insight into the interplay of tradition and transformation that propels the evolution of art and prepares the way for future creative breakthroughs.</w:t>
      </w:r>
      <w:r>
        <w:rPr>
          <w:rFonts w:ascii="Times New Roman" w:hAnsi="Times New Roman" w:cs="Times New Roman"/>
        </w:rPr>
        <w:t xml:space="preserve"> </w:t>
      </w:r>
    </w:p>
    <w:p w14:paraId="52E1F87C" w14:textId="77777777" w:rsidR="0082641A" w:rsidRDefault="0082641A" w:rsidP="0082641A">
      <w:pPr>
        <w:shd w:val="clear" w:color="auto" w:fill="FFFFFF"/>
        <w:jc w:val="center"/>
        <w:rPr>
          <w:rFonts w:ascii="Times New Roman" w:hAnsi="Times New Roman" w:cs="Times New Roman"/>
          <w:b/>
          <w:bCs/>
          <w:color w:val="000000"/>
        </w:rPr>
      </w:pPr>
    </w:p>
    <w:p w14:paraId="133FF84C" w14:textId="77777777" w:rsidR="0082641A" w:rsidRDefault="0082641A" w:rsidP="0082641A">
      <w:pPr>
        <w:shd w:val="clear" w:color="auto" w:fill="FFFFFF"/>
        <w:jc w:val="center"/>
        <w:rPr>
          <w:rFonts w:ascii="Times New Roman" w:hAnsi="Times New Roman" w:cs="Times New Roman"/>
          <w:b/>
          <w:bCs/>
          <w:color w:val="000000"/>
        </w:rPr>
      </w:pPr>
    </w:p>
    <w:p w14:paraId="68D66AC5" w14:textId="77777777" w:rsidR="0082641A" w:rsidRDefault="0082641A" w:rsidP="0082641A">
      <w:pPr>
        <w:shd w:val="clear" w:color="auto" w:fill="FFFFFF"/>
        <w:jc w:val="center"/>
        <w:rPr>
          <w:rFonts w:ascii="Times New Roman" w:hAnsi="Times New Roman" w:cs="Times New Roman"/>
          <w:b/>
          <w:bCs/>
          <w:color w:val="000000"/>
        </w:rPr>
      </w:pPr>
    </w:p>
    <w:p w14:paraId="792A2270" w14:textId="77777777" w:rsidR="0082641A" w:rsidRDefault="0082641A" w:rsidP="0082641A">
      <w:pPr>
        <w:shd w:val="clear" w:color="auto" w:fill="FFFFFF"/>
        <w:jc w:val="center"/>
        <w:rPr>
          <w:rFonts w:ascii="Times New Roman" w:hAnsi="Times New Roman" w:cs="Times New Roman"/>
          <w:b/>
          <w:bCs/>
          <w:color w:val="000000"/>
        </w:rPr>
      </w:pPr>
    </w:p>
    <w:p w14:paraId="7A5B47F5" w14:textId="77777777" w:rsidR="0082641A" w:rsidRDefault="0082641A" w:rsidP="0082641A">
      <w:pPr>
        <w:shd w:val="clear" w:color="auto" w:fill="FFFFFF"/>
        <w:jc w:val="center"/>
        <w:rPr>
          <w:rFonts w:ascii="Times New Roman" w:hAnsi="Times New Roman" w:cs="Times New Roman"/>
          <w:b/>
          <w:bCs/>
          <w:color w:val="000000"/>
        </w:rPr>
      </w:pPr>
    </w:p>
    <w:p w14:paraId="7F23A6CC" w14:textId="77777777" w:rsidR="00A061B0" w:rsidRDefault="00A061B0" w:rsidP="0082641A">
      <w:pPr>
        <w:shd w:val="clear" w:color="auto" w:fill="FFFFFF"/>
        <w:jc w:val="center"/>
        <w:rPr>
          <w:rFonts w:ascii="Times New Roman" w:hAnsi="Times New Roman" w:cs="Times New Roman"/>
          <w:b/>
          <w:bCs/>
          <w:color w:val="000000"/>
        </w:rPr>
      </w:pPr>
    </w:p>
    <w:p w14:paraId="6E77E227" w14:textId="77777777" w:rsidR="00A061B0" w:rsidRDefault="00A061B0" w:rsidP="0082641A">
      <w:pPr>
        <w:shd w:val="clear" w:color="auto" w:fill="FFFFFF"/>
        <w:jc w:val="center"/>
        <w:rPr>
          <w:rFonts w:ascii="Times New Roman" w:hAnsi="Times New Roman" w:cs="Times New Roman"/>
          <w:b/>
          <w:bCs/>
          <w:color w:val="000000"/>
        </w:rPr>
      </w:pPr>
    </w:p>
    <w:p w14:paraId="1BF82FF0" w14:textId="607818C6" w:rsidR="0082641A" w:rsidRPr="0082641A" w:rsidRDefault="0082641A" w:rsidP="0082641A">
      <w:pPr>
        <w:shd w:val="clear" w:color="auto" w:fill="FFFFFF"/>
        <w:jc w:val="center"/>
        <w:rPr>
          <w:rFonts w:ascii="Times New Roman" w:hAnsi="Times New Roman" w:cs="Times New Roman"/>
          <w:b/>
          <w:bCs/>
          <w:color w:val="000000"/>
        </w:rPr>
      </w:pPr>
      <w:r w:rsidRPr="0082641A">
        <w:rPr>
          <w:rFonts w:ascii="Times New Roman" w:hAnsi="Times New Roman" w:cs="Times New Roman"/>
          <w:b/>
          <w:bCs/>
          <w:color w:val="000000"/>
        </w:rPr>
        <w:lastRenderedPageBreak/>
        <w:t>References</w:t>
      </w:r>
    </w:p>
    <w:p w14:paraId="1B53C8AE" w14:textId="77777777" w:rsidR="0082641A" w:rsidRPr="0082641A" w:rsidRDefault="0082641A" w:rsidP="0082641A">
      <w:pPr>
        <w:pStyle w:val="NormalWeb"/>
        <w:shd w:val="clear" w:color="auto" w:fill="FFFFFF"/>
        <w:spacing w:before="0" w:beforeAutospacing="0" w:after="0" w:afterAutospacing="0" w:line="550" w:lineRule="atLeast"/>
        <w:ind w:left="720" w:right="75" w:hanging="720"/>
        <w:rPr>
          <w:color w:val="000000"/>
        </w:rPr>
      </w:pPr>
      <w:r w:rsidRPr="0082641A">
        <w:rPr>
          <w:color w:val="000000"/>
        </w:rPr>
        <w:t>Camara E. (2014). </w:t>
      </w:r>
      <w:r w:rsidRPr="0082641A">
        <w:rPr>
          <w:rStyle w:val="Emphasis"/>
          <w:rFonts w:eastAsiaTheme="majorEastAsia"/>
          <w:color w:val="000000"/>
        </w:rPr>
        <w:t>Baroque art, an introduction</w:t>
      </w:r>
      <w:r w:rsidRPr="0082641A">
        <w:rPr>
          <w:color w:val="000000"/>
        </w:rPr>
        <w:t>. Khan Academy. </w:t>
      </w:r>
      <w:hyperlink r:id="rId7" w:history="1">
        <w:r w:rsidRPr="0082641A">
          <w:rPr>
            <w:rStyle w:val="Hyperlink"/>
            <w:rFonts w:eastAsiaTheme="majorEastAsia"/>
            <w:color w:val="000000"/>
          </w:rPr>
          <w:t>https://www.khanacademy.org/humanities/renaissance-reformation/baroque-art1/beginners-guide-baroque1/a/baroque-art-in-europe-an-introduction</w:t>
        </w:r>
      </w:hyperlink>
    </w:p>
    <w:p w14:paraId="7846816A" w14:textId="77777777" w:rsidR="0082641A" w:rsidRPr="0082641A" w:rsidRDefault="0082641A" w:rsidP="0082641A">
      <w:pPr>
        <w:pStyle w:val="NormalWeb"/>
        <w:shd w:val="clear" w:color="auto" w:fill="FFFFFF"/>
        <w:spacing w:before="0" w:beforeAutospacing="0" w:after="0" w:afterAutospacing="0" w:line="550" w:lineRule="atLeast"/>
        <w:ind w:left="720" w:right="75" w:hanging="720"/>
        <w:rPr>
          <w:color w:val="000000"/>
        </w:rPr>
      </w:pPr>
      <w:r w:rsidRPr="0082641A">
        <w:rPr>
          <w:color w:val="000000"/>
        </w:rPr>
        <w:t>Harris B., &amp; Zucker S. (2014). </w:t>
      </w:r>
      <w:r w:rsidRPr="0082641A">
        <w:rPr>
          <w:rStyle w:val="Emphasis"/>
          <w:rFonts w:eastAsiaTheme="majorEastAsia"/>
          <w:color w:val="000000"/>
        </w:rPr>
        <w:t>Khan Academy</w:t>
      </w:r>
      <w:r w:rsidRPr="0082641A">
        <w:rPr>
          <w:color w:val="000000"/>
        </w:rPr>
        <w:t>. Khan Academy. </w:t>
      </w:r>
      <w:hyperlink r:id="rId8" w:history="1">
        <w:r w:rsidRPr="0082641A">
          <w:rPr>
            <w:rStyle w:val="Hyperlink"/>
            <w:rFonts w:eastAsiaTheme="majorEastAsia"/>
            <w:color w:val="000000"/>
          </w:rPr>
          <w:t>https://www.khanacademy.org/humanities/renaissance-reformation/rococo-neoclassicism/rococo/a/a-beginners-guide-to-rococo-art</w:t>
        </w:r>
      </w:hyperlink>
    </w:p>
    <w:p w14:paraId="43DFC747" w14:textId="77777777" w:rsidR="0082641A" w:rsidRDefault="0082641A" w:rsidP="0082641A">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sidRPr="0082641A">
        <w:rPr>
          <w:color w:val="000000"/>
        </w:rPr>
        <w:t>Ross N. (2013). </w:t>
      </w:r>
      <w:r w:rsidRPr="0082641A">
        <w:rPr>
          <w:rStyle w:val="Emphasis"/>
          <w:rFonts w:eastAsiaTheme="majorEastAsia"/>
          <w:color w:val="000000"/>
        </w:rPr>
        <w:t>TICE ART 1010 Renaissance ART</w:t>
      </w:r>
      <w:r w:rsidRPr="0082641A">
        <w:rPr>
          <w:color w:val="000000"/>
        </w:rPr>
        <w:t> [Video]. YouTube. </w:t>
      </w:r>
      <w:hyperlink r:id="rId9" w:history="1">
        <w:r w:rsidRPr="0082641A">
          <w:rPr>
            <w:rStyle w:val="Hyperlink"/>
            <w:rFonts w:eastAsiaTheme="majorEastAsia"/>
            <w:color w:val="000000"/>
          </w:rPr>
          <w:t>https://www.youtube.com/watch?v=kzhuZmzoX5o&amp;t=1s</w:t>
        </w:r>
      </w:hyperlink>
    </w:p>
    <w:p w14:paraId="3EF65976" w14:textId="77777777" w:rsidR="0082641A" w:rsidRPr="0082641A" w:rsidRDefault="0082641A" w:rsidP="0082641A"/>
    <w:p w14:paraId="45D84DD1" w14:textId="77777777" w:rsidR="003719AE" w:rsidRDefault="003719AE" w:rsidP="003719AE">
      <w:pPr>
        <w:shd w:val="clear" w:color="auto" w:fill="FFFFFF"/>
        <w:spacing w:line="240" w:lineRule="auto"/>
        <w:textAlignment w:val="baseline"/>
        <w:rPr>
          <w:rFonts w:ascii="Lato" w:hAnsi="Lato"/>
          <w:color w:val="21242C"/>
          <w:sz w:val="21"/>
          <w:szCs w:val="21"/>
        </w:rPr>
      </w:pPr>
    </w:p>
    <w:p w14:paraId="392F012F" w14:textId="77777777" w:rsidR="003719AE" w:rsidRDefault="003719AE" w:rsidP="003719AE">
      <w:pPr>
        <w:shd w:val="clear" w:color="auto" w:fill="FFFFFF"/>
        <w:spacing w:line="450" w:lineRule="atLeast"/>
        <w:textAlignment w:val="baseline"/>
        <w:rPr>
          <w:rFonts w:ascii="Lato" w:hAnsi="Lato"/>
          <w:color w:val="21242C"/>
          <w:sz w:val="30"/>
          <w:szCs w:val="30"/>
        </w:rPr>
      </w:pPr>
    </w:p>
    <w:p w14:paraId="23D0B7C8" w14:textId="77777777" w:rsidR="003719AE" w:rsidRPr="0016477D" w:rsidRDefault="003719AE" w:rsidP="009A4A5D">
      <w:pPr>
        <w:spacing w:after="0" w:line="480" w:lineRule="auto"/>
        <w:rPr>
          <w:rFonts w:ascii="Times New Roman" w:hAnsi="Times New Roman" w:cs="Times New Roman"/>
          <w:color w:val="000000" w:themeColor="text1"/>
        </w:rPr>
      </w:pPr>
    </w:p>
    <w:p w14:paraId="324CBB45" w14:textId="77777777" w:rsidR="0016477D" w:rsidRPr="0016477D" w:rsidRDefault="0016477D" w:rsidP="00F66ECD">
      <w:pPr>
        <w:pStyle w:val="NormalWeb"/>
        <w:spacing w:before="0" w:beforeAutospacing="0" w:after="0" w:afterAutospacing="0"/>
        <w:rPr>
          <w:color w:val="000000" w:themeColor="text1"/>
        </w:rPr>
      </w:pPr>
    </w:p>
    <w:sectPr w:rsidR="0016477D" w:rsidRPr="0016477D">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D59A0" w14:textId="77777777" w:rsidR="00D64D32" w:rsidRDefault="00D64D32" w:rsidP="00F653AB">
      <w:pPr>
        <w:spacing w:after="0" w:line="240" w:lineRule="auto"/>
      </w:pPr>
      <w:r>
        <w:separator/>
      </w:r>
    </w:p>
  </w:endnote>
  <w:endnote w:type="continuationSeparator" w:id="0">
    <w:p w14:paraId="24E3B9EB" w14:textId="77777777" w:rsidR="00D64D32" w:rsidRDefault="00D64D32"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DAAA3" w14:textId="77777777" w:rsidR="00D64D32" w:rsidRDefault="00D64D32" w:rsidP="00F653AB">
      <w:pPr>
        <w:spacing w:after="0" w:line="240" w:lineRule="auto"/>
      </w:pPr>
      <w:r>
        <w:separator/>
      </w:r>
    </w:p>
  </w:footnote>
  <w:footnote w:type="continuationSeparator" w:id="0">
    <w:p w14:paraId="05B26DE5" w14:textId="77777777" w:rsidR="00D64D32" w:rsidRDefault="00D64D32"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A00522"/>
    <w:multiLevelType w:val="multilevel"/>
    <w:tmpl w:val="1C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0"/>
  </w:num>
  <w:num w:numId="2" w16cid:durableId="1063989085">
    <w:abstractNumId w:val="12"/>
  </w:num>
  <w:num w:numId="3" w16cid:durableId="1127045952">
    <w:abstractNumId w:val="11"/>
  </w:num>
  <w:num w:numId="4" w16cid:durableId="1687251355">
    <w:abstractNumId w:val="5"/>
  </w:num>
  <w:num w:numId="5" w16cid:durableId="1555502318">
    <w:abstractNumId w:val="15"/>
  </w:num>
  <w:num w:numId="6" w16cid:durableId="196821722">
    <w:abstractNumId w:val="3"/>
  </w:num>
  <w:num w:numId="7" w16cid:durableId="60569682">
    <w:abstractNumId w:val="18"/>
  </w:num>
  <w:num w:numId="8" w16cid:durableId="422338041">
    <w:abstractNumId w:val="21"/>
  </w:num>
  <w:num w:numId="9" w16cid:durableId="694162140">
    <w:abstractNumId w:val="16"/>
  </w:num>
  <w:num w:numId="10" w16cid:durableId="1619214663">
    <w:abstractNumId w:val="19"/>
  </w:num>
  <w:num w:numId="11" w16cid:durableId="1144195262">
    <w:abstractNumId w:val="1"/>
  </w:num>
  <w:num w:numId="12" w16cid:durableId="1762868855">
    <w:abstractNumId w:val="0"/>
  </w:num>
  <w:num w:numId="13" w16cid:durableId="1661231383">
    <w:abstractNumId w:val="20"/>
  </w:num>
  <w:num w:numId="14" w16cid:durableId="662666379">
    <w:abstractNumId w:val="2"/>
  </w:num>
  <w:num w:numId="15" w16cid:durableId="1363017851">
    <w:abstractNumId w:val="9"/>
  </w:num>
  <w:num w:numId="16" w16cid:durableId="885992369">
    <w:abstractNumId w:val="4"/>
  </w:num>
  <w:num w:numId="17" w16cid:durableId="436096816">
    <w:abstractNumId w:val="17"/>
  </w:num>
  <w:num w:numId="18" w16cid:durableId="170416145">
    <w:abstractNumId w:val="13"/>
  </w:num>
  <w:num w:numId="19" w16cid:durableId="1162889315">
    <w:abstractNumId w:val="7"/>
  </w:num>
  <w:num w:numId="20" w16cid:durableId="67503751">
    <w:abstractNumId w:val="14"/>
  </w:num>
  <w:num w:numId="21" w16cid:durableId="1032002742">
    <w:abstractNumId w:val="6"/>
  </w:num>
  <w:num w:numId="22" w16cid:durableId="1197429886">
    <w:abstractNumId w:val="23"/>
  </w:num>
  <w:num w:numId="23" w16cid:durableId="1287586459">
    <w:abstractNumId w:val="8"/>
  </w:num>
  <w:num w:numId="24" w16cid:durableId="1502085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62A29"/>
    <w:rsid w:val="00075ACD"/>
    <w:rsid w:val="000846DF"/>
    <w:rsid w:val="000C234C"/>
    <w:rsid w:val="000E218B"/>
    <w:rsid w:val="001022CD"/>
    <w:rsid w:val="001604F5"/>
    <w:rsid w:val="0016477D"/>
    <w:rsid w:val="00181446"/>
    <w:rsid w:val="001A0165"/>
    <w:rsid w:val="001C628D"/>
    <w:rsid w:val="001D60CB"/>
    <w:rsid w:val="00234C42"/>
    <w:rsid w:val="002A7D89"/>
    <w:rsid w:val="003070F6"/>
    <w:rsid w:val="0031203D"/>
    <w:rsid w:val="003719AE"/>
    <w:rsid w:val="003721BF"/>
    <w:rsid w:val="003A6534"/>
    <w:rsid w:val="003C0BBE"/>
    <w:rsid w:val="00406722"/>
    <w:rsid w:val="004532C4"/>
    <w:rsid w:val="00475DF7"/>
    <w:rsid w:val="004C40A9"/>
    <w:rsid w:val="004C6A78"/>
    <w:rsid w:val="004C7C1F"/>
    <w:rsid w:val="004F5B86"/>
    <w:rsid w:val="004F6A80"/>
    <w:rsid w:val="006245FD"/>
    <w:rsid w:val="00680B27"/>
    <w:rsid w:val="006943EA"/>
    <w:rsid w:val="006B7ED7"/>
    <w:rsid w:val="00754529"/>
    <w:rsid w:val="00764BDC"/>
    <w:rsid w:val="007702E5"/>
    <w:rsid w:val="007B70D9"/>
    <w:rsid w:val="007E359A"/>
    <w:rsid w:val="007F09CC"/>
    <w:rsid w:val="008066BB"/>
    <w:rsid w:val="008105DA"/>
    <w:rsid w:val="0082641A"/>
    <w:rsid w:val="008A200E"/>
    <w:rsid w:val="008D6A60"/>
    <w:rsid w:val="008E5754"/>
    <w:rsid w:val="00941A74"/>
    <w:rsid w:val="009A4A5D"/>
    <w:rsid w:val="00A061B0"/>
    <w:rsid w:val="00A23ACA"/>
    <w:rsid w:val="00A40214"/>
    <w:rsid w:val="00A70B89"/>
    <w:rsid w:val="00A716A5"/>
    <w:rsid w:val="00A82E53"/>
    <w:rsid w:val="00A85293"/>
    <w:rsid w:val="00AA78A9"/>
    <w:rsid w:val="00AD18C9"/>
    <w:rsid w:val="00AE1F61"/>
    <w:rsid w:val="00AE69F8"/>
    <w:rsid w:val="00AE7E8C"/>
    <w:rsid w:val="00B02A57"/>
    <w:rsid w:val="00B35707"/>
    <w:rsid w:val="00B753E1"/>
    <w:rsid w:val="00BA5DCD"/>
    <w:rsid w:val="00BB2812"/>
    <w:rsid w:val="00BF72F5"/>
    <w:rsid w:val="00C96CE4"/>
    <w:rsid w:val="00CE2234"/>
    <w:rsid w:val="00D53BB5"/>
    <w:rsid w:val="00D64D32"/>
    <w:rsid w:val="00D867BD"/>
    <w:rsid w:val="00DB62D9"/>
    <w:rsid w:val="00DE3C1D"/>
    <w:rsid w:val="00E01980"/>
    <w:rsid w:val="00E431FF"/>
    <w:rsid w:val="00E84CF5"/>
    <w:rsid w:val="00EB6E39"/>
    <w:rsid w:val="00F3353A"/>
    <w:rsid w:val="00F33C92"/>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character" w:customStyle="1" w:styleId="e7vc6cd">
    <w:name w:val="_e7vc6cd"/>
    <w:basedOn w:val="DefaultParagraphFont"/>
    <w:rsid w:val="00371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hanacademy.org/humanities/renaissance-reformation/rococo-neoclassicism/rococo/a/a-beginners-guide-to-rococo-a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hanacademy.org/humanities/renaissance-reformation/baroque-art1/beginners-guide-baroque1/a/baroque-art-in-europe-an-introduc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kzhuZmzoX5o&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2025-10-02T21:22:00Z</dcterms:created>
  <dcterms:modified xsi:type="dcterms:W3CDTF">2025-10-02T22:05:00Z</dcterms:modified>
</cp:coreProperties>
</file>