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9B77B1" w:rsidRDefault="00BF72F5" w:rsidP="008105DA">
      <w:pPr>
        <w:spacing w:line="480" w:lineRule="auto"/>
        <w:rPr>
          <w:color w:val="000000" w:themeColor="text1"/>
          <w:lang w:val="en-US"/>
        </w:rPr>
      </w:pPr>
    </w:p>
    <w:p w14:paraId="3257DC61" w14:textId="77777777" w:rsidR="00BF72F5" w:rsidRPr="009B77B1" w:rsidRDefault="00BF72F5" w:rsidP="00BF72F5">
      <w:pPr>
        <w:spacing w:line="480" w:lineRule="auto"/>
        <w:jc w:val="center"/>
        <w:rPr>
          <w:color w:val="000000" w:themeColor="text1"/>
          <w:lang w:val="en-US"/>
        </w:rPr>
      </w:pPr>
    </w:p>
    <w:p w14:paraId="0CEE8603" w14:textId="77777777" w:rsidR="00BF72F5" w:rsidRPr="009B77B1" w:rsidRDefault="00BF72F5" w:rsidP="00BF72F5">
      <w:pPr>
        <w:spacing w:line="480" w:lineRule="auto"/>
        <w:jc w:val="center"/>
        <w:rPr>
          <w:color w:val="000000" w:themeColor="text1"/>
          <w:lang w:val="en-US"/>
        </w:rPr>
      </w:pPr>
    </w:p>
    <w:p w14:paraId="50AEDF81" w14:textId="77777777" w:rsidR="0095272B" w:rsidRPr="0095272B" w:rsidRDefault="0095272B" w:rsidP="0095272B">
      <w:pPr>
        <w:pStyle w:val="Title"/>
        <w:spacing w:after="0" w:line="480" w:lineRule="auto"/>
        <w:jc w:val="center"/>
        <w:rPr>
          <w:rFonts w:ascii="Times New Roman" w:hAnsi="Times New Roman" w:cs="Times New Roman"/>
          <w:sz w:val="24"/>
          <w:szCs w:val="24"/>
        </w:rPr>
      </w:pPr>
      <w:r w:rsidRPr="0095272B">
        <w:rPr>
          <w:rFonts w:ascii="Times New Roman" w:hAnsi="Times New Roman" w:cs="Times New Roman"/>
          <w:sz w:val="24"/>
          <w:szCs w:val="24"/>
        </w:rPr>
        <w:t>Understanding Different Cultures through the Study of Art History</w:t>
      </w:r>
    </w:p>
    <w:p w14:paraId="247158F3" w14:textId="77777777" w:rsidR="001D60CB" w:rsidRPr="009B77B1" w:rsidRDefault="001D60CB" w:rsidP="00BF72F5">
      <w:pPr>
        <w:spacing w:line="480" w:lineRule="auto"/>
        <w:jc w:val="center"/>
        <w:rPr>
          <w:color w:val="000000" w:themeColor="text1"/>
          <w:shd w:val="clear" w:color="auto" w:fill="FFFFFF"/>
        </w:rPr>
      </w:pPr>
    </w:p>
    <w:p w14:paraId="2B6E24AA" w14:textId="77777777" w:rsidR="001D60CB" w:rsidRPr="009B77B1" w:rsidRDefault="001D60CB" w:rsidP="00BF72F5">
      <w:pPr>
        <w:spacing w:line="480" w:lineRule="auto"/>
        <w:jc w:val="center"/>
        <w:rPr>
          <w:color w:val="000000" w:themeColor="text1"/>
          <w:shd w:val="clear" w:color="auto" w:fill="FFFFFF"/>
        </w:rPr>
      </w:pPr>
    </w:p>
    <w:p w14:paraId="3B81650D" w14:textId="77777777" w:rsidR="001D60CB" w:rsidRPr="009B77B1" w:rsidRDefault="001D60CB" w:rsidP="00BF72F5">
      <w:pPr>
        <w:spacing w:line="480" w:lineRule="auto"/>
        <w:jc w:val="center"/>
        <w:rPr>
          <w:color w:val="000000" w:themeColor="text1"/>
          <w:shd w:val="clear" w:color="auto" w:fill="FFFFFF"/>
        </w:rPr>
      </w:pPr>
    </w:p>
    <w:p w14:paraId="6E0E6EA6"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Bachelor of Science</w:t>
      </w:r>
    </w:p>
    <w:p w14:paraId="379C22C5"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in</w:t>
      </w:r>
    </w:p>
    <w:p w14:paraId="7BEEB6EE"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Computer Science</w:t>
      </w:r>
    </w:p>
    <w:p w14:paraId="0FECC0B9" w14:textId="77777777" w:rsidR="001D60CB" w:rsidRPr="009B77B1" w:rsidRDefault="001D60CB" w:rsidP="00BF72F5">
      <w:pPr>
        <w:spacing w:line="480" w:lineRule="auto"/>
        <w:jc w:val="center"/>
        <w:rPr>
          <w:color w:val="000000" w:themeColor="text1"/>
          <w:shd w:val="clear" w:color="auto" w:fill="FFFFFF"/>
        </w:rPr>
      </w:pPr>
    </w:p>
    <w:p w14:paraId="08AA4138" w14:textId="77777777" w:rsidR="001D60CB" w:rsidRPr="009B77B1" w:rsidRDefault="001D60CB" w:rsidP="00BF72F5">
      <w:pPr>
        <w:spacing w:line="480" w:lineRule="auto"/>
        <w:jc w:val="center"/>
        <w:rPr>
          <w:color w:val="000000" w:themeColor="text1"/>
          <w:shd w:val="clear" w:color="auto" w:fill="FFFFFF"/>
        </w:rPr>
      </w:pPr>
    </w:p>
    <w:p w14:paraId="0694A3D1" w14:textId="77777777" w:rsidR="001D60CB" w:rsidRPr="009B77B1" w:rsidRDefault="001D60CB" w:rsidP="00BF72F5">
      <w:pPr>
        <w:spacing w:line="480" w:lineRule="auto"/>
        <w:jc w:val="center"/>
        <w:rPr>
          <w:color w:val="000000" w:themeColor="text1"/>
          <w:shd w:val="clear" w:color="auto" w:fill="FFFFFF"/>
        </w:rPr>
      </w:pPr>
    </w:p>
    <w:p w14:paraId="1665A9F7" w14:textId="74EB143F" w:rsidR="00B753E1" w:rsidRPr="009B77B1" w:rsidRDefault="009A4A5D" w:rsidP="00B753E1">
      <w:pPr>
        <w:pStyle w:val="NormalWeb"/>
        <w:jc w:val="center"/>
        <w:rPr>
          <w:color w:val="000000" w:themeColor="text1"/>
        </w:rPr>
      </w:pPr>
      <w:r w:rsidRPr="009B77B1">
        <w:rPr>
          <w:color w:val="000000" w:themeColor="text1"/>
        </w:rPr>
        <w:t>AHIST 1401</w:t>
      </w:r>
      <w:r w:rsidR="00B753E1" w:rsidRPr="009B77B1">
        <w:rPr>
          <w:color w:val="000000" w:themeColor="text1"/>
        </w:rPr>
        <w:t xml:space="preserve">: </w:t>
      </w:r>
      <w:r w:rsidRPr="009B77B1">
        <w:rPr>
          <w:color w:val="000000" w:themeColor="text1"/>
        </w:rPr>
        <w:t>Art History</w:t>
      </w:r>
    </w:p>
    <w:p w14:paraId="0453AA94" w14:textId="0D3D0624"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 xml:space="preserve">Term </w:t>
      </w:r>
      <w:r w:rsidR="009A4A5D" w:rsidRPr="009B77B1">
        <w:rPr>
          <w:rFonts w:ascii="Times New Roman" w:hAnsi="Times New Roman" w:cs="Times New Roman"/>
          <w:color w:val="000000" w:themeColor="text1"/>
          <w:sz w:val="24"/>
          <w:szCs w:val="24"/>
          <w:shd w:val="clear" w:color="auto" w:fill="FFFFFF"/>
        </w:rPr>
        <w:t>1</w:t>
      </w:r>
      <w:r w:rsidRPr="009B77B1">
        <w:rPr>
          <w:rFonts w:ascii="Times New Roman" w:hAnsi="Times New Roman" w:cs="Times New Roman"/>
          <w:color w:val="000000" w:themeColor="text1"/>
          <w:sz w:val="24"/>
          <w:szCs w:val="24"/>
          <w:shd w:val="clear" w:color="auto" w:fill="FFFFFF"/>
        </w:rPr>
        <w:t xml:space="preserve"> - 2025</w:t>
      </w:r>
    </w:p>
    <w:p w14:paraId="18C3B5AD"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9B77B1">
        <w:rPr>
          <w:rFonts w:ascii="Times New Roman" w:hAnsi="Times New Roman" w:cs="Times New Roman"/>
          <w:color w:val="000000" w:themeColor="text1"/>
          <w:sz w:val="24"/>
          <w:szCs w:val="24"/>
          <w:shd w:val="clear" w:color="auto" w:fill="FFFFFF"/>
        </w:rPr>
        <w:t>University of The People</w:t>
      </w:r>
    </w:p>
    <w:p w14:paraId="271D7362"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9B77B1"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5E5A421C" w14:textId="298FCB6D" w:rsidR="009A4A5D" w:rsidRPr="00A646D4" w:rsidRDefault="009A4A5D" w:rsidP="00A646D4">
      <w:pPr>
        <w:spacing w:line="480" w:lineRule="auto"/>
        <w:jc w:val="center"/>
        <w:rPr>
          <w:color w:val="000000" w:themeColor="text1"/>
          <w:lang w:val="en-US"/>
        </w:rPr>
      </w:pPr>
      <w:r w:rsidRPr="009B77B1">
        <w:rPr>
          <w:color w:val="000000" w:themeColor="text1"/>
          <w:lang w:val="en-US"/>
        </w:rPr>
        <w:t xml:space="preserve">October </w:t>
      </w:r>
      <w:r w:rsidR="0095272B">
        <w:rPr>
          <w:color w:val="000000" w:themeColor="text1"/>
          <w:lang w:val="en-US"/>
        </w:rPr>
        <w:t>30</w:t>
      </w:r>
      <w:r w:rsidR="008105DA" w:rsidRPr="009B77B1">
        <w:rPr>
          <w:color w:val="000000" w:themeColor="text1"/>
          <w:lang w:val="en-US"/>
        </w:rPr>
        <w:t>, 2025</w:t>
      </w:r>
    </w:p>
    <w:p w14:paraId="5AE162D4" w14:textId="77777777" w:rsidR="0095272B" w:rsidRDefault="0095272B" w:rsidP="0095272B">
      <w:pPr>
        <w:pStyle w:val="Title"/>
        <w:spacing w:after="0" w:line="480" w:lineRule="auto"/>
        <w:rPr>
          <w:rFonts w:ascii="Times New Roman" w:hAnsi="Times New Roman" w:cs="Times New Roman"/>
          <w:sz w:val="24"/>
          <w:szCs w:val="24"/>
        </w:rPr>
      </w:pPr>
    </w:p>
    <w:p w14:paraId="113A7D8C" w14:textId="076C2558" w:rsidR="0095272B" w:rsidRPr="0095272B" w:rsidRDefault="0095272B" w:rsidP="0095272B">
      <w:pPr>
        <w:pStyle w:val="Title"/>
        <w:spacing w:after="0" w:line="480" w:lineRule="auto"/>
        <w:jc w:val="center"/>
        <w:rPr>
          <w:rFonts w:ascii="Times New Roman" w:hAnsi="Times New Roman" w:cs="Times New Roman"/>
          <w:b/>
          <w:bCs/>
          <w:sz w:val="24"/>
          <w:szCs w:val="24"/>
        </w:rPr>
      </w:pPr>
      <w:r w:rsidRPr="0095272B">
        <w:rPr>
          <w:rFonts w:ascii="Times New Roman" w:hAnsi="Times New Roman" w:cs="Times New Roman"/>
          <w:b/>
          <w:bCs/>
          <w:sz w:val="24"/>
          <w:szCs w:val="24"/>
        </w:rPr>
        <w:lastRenderedPageBreak/>
        <w:t>Understanding Different Cultures through the Study of Art History</w:t>
      </w:r>
    </w:p>
    <w:p w14:paraId="4A84EEF7" w14:textId="19682DA1" w:rsidR="0095272B" w:rsidRPr="0095272B" w:rsidRDefault="0095272B" w:rsidP="0095272B">
      <w:pPr>
        <w:spacing w:line="480" w:lineRule="auto"/>
        <w:rPr>
          <w:b/>
          <w:bCs/>
        </w:rPr>
      </w:pPr>
      <w:r w:rsidRPr="0095272B">
        <w:rPr>
          <w:b/>
          <w:bCs/>
        </w:rPr>
        <w:t>Introduction</w:t>
      </w:r>
    </w:p>
    <w:p w14:paraId="71EE46EA" w14:textId="30819D3D" w:rsidR="0095272B" w:rsidRPr="0095272B" w:rsidRDefault="0095272B" w:rsidP="0095272B">
      <w:pPr>
        <w:spacing w:line="480" w:lineRule="auto"/>
        <w:ind w:firstLine="720"/>
      </w:pPr>
      <w:r w:rsidRPr="0095272B">
        <w:t xml:space="preserve">Art history offers a unique pathway to understanding the complexities of different cultures. By examining artworks and the contexts in which they were created, students and educators can gain insights into the values, beliefs, and experiences of societies across time and space. This essay explores how the study of art history facilitates a deeper appreciation of cultural diversity. Drawing on four key resources, the discussion will cover art as a cultural reflection, the role of media and identity in the </w:t>
      </w:r>
      <w:r>
        <w:t>“</w:t>
      </w:r>
      <w:r w:rsidRPr="0095272B">
        <w:t>Pictures Generation,</w:t>
      </w:r>
      <w:r>
        <w:t>”</w:t>
      </w:r>
      <w:r w:rsidRPr="0095272B">
        <w:t xml:space="preserve"> Seydou Keïta’s photography as a lens into West African identity, and a personal reflection on cultural understanding. Each section builds on the previous one, culminating in a conclusion that reinforces the significance of art history in cross-cultural learning.</w:t>
      </w:r>
    </w:p>
    <w:p w14:paraId="5D237CBC" w14:textId="77777777" w:rsidR="0095272B" w:rsidRPr="0095272B" w:rsidRDefault="0095272B" w:rsidP="0095272B">
      <w:pPr>
        <w:pStyle w:val="Heading1"/>
        <w:spacing w:before="0" w:after="0" w:line="480" w:lineRule="auto"/>
        <w:rPr>
          <w:rFonts w:ascii="Times New Roman" w:hAnsi="Times New Roman" w:cs="Times New Roman"/>
          <w:b/>
          <w:bCs/>
          <w:color w:val="000000" w:themeColor="text1"/>
          <w:sz w:val="24"/>
          <w:szCs w:val="24"/>
        </w:rPr>
      </w:pPr>
      <w:r w:rsidRPr="0095272B">
        <w:rPr>
          <w:rFonts w:ascii="Times New Roman" w:hAnsi="Times New Roman" w:cs="Times New Roman"/>
          <w:b/>
          <w:bCs/>
          <w:color w:val="000000" w:themeColor="text1"/>
          <w:sz w:val="24"/>
          <w:szCs w:val="24"/>
        </w:rPr>
        <w:t>Art as a Reflection of Culture</w:t>
      </w:r>
    </w:p>
    <w:p w14:paraId="357530B5" w14:textId="35308B48" w:rsidR="0095272B" w:rsidRPr="0095272B" w:rsidRDefault="0095272B" w:rsidP="0095272B">
      <w:pPr>
        <w:spacing w:line="480" w:lineRule="auto"/>
        <w:ind w:firstLine="720"/>
      </w:pPr>
      <w:r w:rsidRPr="0095272B">
        <w:t>Art serves as a mirror to society, reflecting its customs, beliefs, and ideologies. Fitzpatrick (2023) argues that art has always been integral to communication and cultural continuity. From ancient Aboriginal cave paintings to contemporary public installations, art encapsulates the essence of human experience and provides a visual record of societal values. Through artworks, communities express faith, emotions, and personal histories, which can be observed in religious ceremonies, daily life, and social rituals. The evolution of art, highlighted by Fitzpatrick</w:t>
      </w:r>
      <w:r>
        <w:t xml:space="preserve"> (2023)</w:t>
      </w:r>
      <w:r w:rsidRPr="0095272B">
        <w:t>, demonstrates its role in sparking debate and highlighting societal issues, such as equity and access to healthcare. By studying these expressions, art history students can better understand the priorities and challenges faced by different cultures. This foundational perspective sets the stage for examining how media and art intersect to shape identity.</w:t>
      </w:r>
    </w:p>
    <w:p w14:paraId="6BDA659F" w14:textId="49946FE3" w:rsidR="0095272B" w:rsidRPr="0095272B" w:rsidRDefault="0095272B" w:rsidP="0095272B">
      <w:pPr>
        <w:pStyle w:val="Heading1"/>
        <w:spacing w:before="0" w:after="0" w:line="480" w:lineRule="auto"/>
        <w:rPr>
          <w:rFonts w:ascii="Times New Roman" w:hAnsi="Times New Roman" w:cs="Times New Roman"/>
          <w:b/>
          <w:bCs/>
          <w:color w:val="000000" w:themeColor="text1"/>
          <w:sz w:val="24"/>
          <w:szCs w:val="24"/>
        </w:rPr>
      </w:pPr>
      <w:r w:rsidRPr="0095272B">
        <w:rPr>
          <w:rFonts w:ascii="Times New Roman" w:hAnsi="Times New Roman" w:cs="Times New Roman"/>
          <w:b/>
          <w:bCs/>
          <w:color w:val="000000" w:themeColor="text1"/>
          <w:sz w:val="24"/>
          <w:szCs w:val="24"/>
        </w:rPr>
        <w:lastRenderedPageBreak/>
        <w:t xml:space="preserve">Media, identity, and the </w:t>
      </w:r>
      <w:r>
        <w:rPr>
          <w:rFonts w:ascii="Times New Roman" w:hAnsi="Times New Roman" w:cs="Times New Roman"/>
          <w:b/>
          <w:bCs/>
          <w:color w:val="000000" w:themeColor="text1"/>
          <w:sz w:val="24"/>
          <w:szCs w:val="24"/>
        </w:rPr>
        <w:t>“P</w:t>
      </w:r>
      <w:r w:rsidRPr="0095272B">
        <w:rPr>
          <w:rFonts w:ascii="Times New Roman" w:hAnsi="Times New Roman" w:cs="Times New Roman"/>
          <w:b/>
          <w:bCs/>
          <w:color w:val="000000" w:themeColor="text1"/>
          <w:sz w:val="24"/>
          <w:szCs w:val="24"/>
        </w:rPr>
        <w:t xml:space="preserve">icture </w:t>
      </w:r>
      <w:r>
        <w:rPr>
          <w:rFonts w:ascii="Times New Roman" w:hAnsi="Times New Roman" w:cs="Times New Roman"/>
          <w:b/>
          <w:bCs/>
          <w:color w:val="000000" w:themeColor="text1"/>
          <w:sz w:val="24"/>
          <w:szCs w:val="24"/>
        </w:rPr>
        <w:t>G</w:t>
      </w:r>
      <w:r w:rsidRPr="0095272B">
        <w:rPr>
          <w:rFonts w:ascii="Times New Roman" w:hAnsi="Times New Roman" w:cs="Times New Roman"/>
          <w:b/>
          <w:bCs/>
          <w:color w:val="000000" w:themeColor="text1"/>
          <w:sz w:val="24"/>
          <w:szCs w:val="24"/>
        </w:rPr>
        <w:t>eneration</w:t>
      </w:r>
      <w:r>
        <w:rPr>
          <w:rFonts w:ascii="Times New Roman" w:hAnsi="Times New Roman" w:cs="Times New Roman"/>
          <w:b/>
          <w:bCs/>
          <w:color w:val="000000" w:themeColor="text1"/>
          <w:sz w:val="24"/>
          <w:szCs w:val="24"/>
        </w:rPr>
        <w:t>”</w:t>
      </w:r>
    </w:p>
    <w:p w14:paraId="347964BF" w14:textId="16B8AB6D" w:rsidR="0095272B" w:rsidRPr="0095272B" w:rsidRDefault="0095272B" w:rsidP="0095272B">
      <w:pPr>
        <w:spacing w:line="480" w:lineRule="auto"/>
        <w:ind w:firstLine="720"/>
      </w:pPr>
      <w:r w:rsidRPr="0095272B">
        <w:t>The relationship between art and media is pivotal in shaping and questioning identity. Eklind (2004) describes the emergence of the Pictures Generation</w:t>
      </w:r>
      <w:r>
        <w:t xml:space="preserve">, </w:t>
      </w:r>
      <w:r w:rsidRPr="0095272B">
        <w:t>a group of artists in the 1970s who critiqued the influence of mass media on personal and collective identity. These artists, influenced by thinkers like Barthes and Foucault, challenged the notion of originality and authenticity, suggesting that identity is socially constructed through media representations. Cotter (2009) expands on this by noting how artists such as Cindy Sherman and Richard Prince used photography and film to interrogate consumerism, gender roles, and political power. Their work rematerialized ideas as images drawn from everyday life, revealing how media culture shapes perceptions and aspirations. Understanding these dynamics allows art history students to appreciate how cultural identities are negotiated and transformed within broader social frameworks. This analysis leads to a focused case study on postcolonial identity in Mali.</w:t>
      </w:r>
    </w:p>
    <w:p w14:paraId="301AC117" w14:textId="1E51BAD6" w:rsidR="0095272B" w:rsidRPr="0095272B" w:rsidRDefault="0095272B" w:rsidP="0095272B">
      <w:pPr>
        <w:pStyle w:val="Heading1"/>
        <w:spacing w:before="0" w:after="0" w:line="480" w:lineRule="auto"/>
        <w:rPr>
          <w:rFonts w:ascii="Times New Roman" w:hAnsi="Times New Roman" w:cs="Times New Roman"/>
          <w:b/>
          <w:bCs/>
          <w:color w:val="000000" w:themeColor="text1"/>
          <w:sz w:val="24"/>
          <w:szCs w:val="24"/>
        </w:rPr>
      </w:pPr>
      <w:r w:rsidRPr="0095272B">
        <w:rPr>
          <w:rFonts w:ascii="Times New Roman" w:hAnsi="Times New Roman" w:cs="Times New Roman"/>
          <w:b/>
          <w:bCs/>
          <w:color w:val="000000" w:themeColor="text1"/>
          <w:sz w:val="24"/>
          <w:szCs w:val="24"/>
        </w:rPr>
        <w:t xml:space="preserve">Case Study: Seydou Keïta and West African </w:t>
      </w:r>
      <w:r>
        <w:rPr>
          <w:rFonts w:ascii="Times New Roman" w:hAnsi="Times New Roman" w:cs="Times New Roman"/>
          <w:b/>
          <w:bCs/>
          <w:color w:val="000000" w:themeColor="text1"/>
          <w:sz w:val="24"/>
          <w:szCs w:val="24"/>
        </w:rPr>
        <w:t>I</w:t>
      </w:r>
      <w:r w:rsidRPr="0095272B">
        <w:rPr>
          <w:rFonts w:ascii="Times New Roman" w:hAnsi="Times New Roman" w:cs="Times New Roman"/>
          <w:b/>
          <w:bCs/>
          <w:color w:val="000000" w:themeColor="text1"/>
          <w:sz w:val="24"/>
          <w:szCs w:val="24"/>
        </w:rPr>
        <w:t>dentity</w:t>
      </w:r>
    </w:p>
    <w:p w14:paraId="0D6E50B2" w14:textId="77777777" w:rsidR="0095272B" w:rsidRPr="0095272B" w:rsidRDefault="0095272B" w:rsidP="0095272B">
      <w:pPr>
        <w:spacing w:line="480" w:lineRule="auto"/>
        <w:ind w:firstLine="720"/>
      </w:pPr>
      <w:r w:rsidRPr="0095272B">
        <w:t xml:space="preserve">Seydou Keïta’s photographic portraits offer a compelling lens into the forging of West African identity during a period of significant social change. Lubow (2025) explores Keïta’s practice in Bamako, Mali, where he constructed compositions that not only pleased his clients but also documented their aspirations and cultural transitions. Using props and patterned textiles, Keïta captured the synthesis of African heritage and colonial influences, providing insight into a society breaking free from domination yet tethered to tradition. His work is compared to August Sander’s documentation of German society, but Keïta’s subjects were navigating new identities in a rapidly changing world. The exhibition of his photographs in Western museums further transformed their meaning, raising questions about cultural context and representation. Keïta’s legacy exemplifies how art history can reveal the nuances of identity formation in different </w:t>
      </w:r>
      <w:r w:rsidRPr="0095272B">
        <w:lastRenderedPageBreak/>
        <w:t>cultures, encouraging students to consider multiple perspectives. This exploration connects to the personal impact of art history on cultural understanding.</w:t>
      </w:r>
    </w:p>
    <w:p w14:paraId="5C1A7F20" w14:textId="1316C60C" w:rsidR="0095272B" w:rsidRPr="0095272B" w:rsidRDefault="0095272B" w:rsidP="0095272B">
      <w:pPr>
        <w:pStyle w:val="Heading1"/>
        <w:spacing w:before="0" w:after="0" w:line="480" w:lineRule="auto"/>
        <w:rPr>
          <w:rFonts w:ascii="Times New Roman" w:hAnsi="Times New Roman" w:cs="Times New Roman"/>
          <w:b/>
          <w:bCs/>
          <w:color w:val="000000" w:themeColor="text1"/>
          <w:sz w:val="24"/>
          <w:szCs w:val="24"/>
        </w:rPr>
      </w:pPr>
      <w:r w:rsidRPr="0095272B">
        <w:rPr>
          <w:rFonts w:ascii="Times New Roman" w:hAnsi="Times New Roman" w:cs="Times New Roman"/>
          <w:b/>
          <w:bCs/>
          <w:color w:val="000000" w:themeColor="text1"/>
          <w:sz w:val="24"/>
          <w:szCs w:val="24"/>
        </w:rPr>
        <w:t>Personal reflection</w:t>
      </w:r>
    </w:p>
    <w:p w14:paraId="7F8BCCE2" w14:textId="77777777" w:rsidR="0095272B" w:rsidRPr="0095272B" w:rsidRDefault="0095272B" w:rsidP="0095272B">
      <w:pPr>
        <w:spacing w:line="480" w:lineRule="auto"/>
        <w:ind w:firstLine="720"/>
      </w:pPr>
      <w:r w:rsidRPr="0095272B">
        <w:t>Studying art history has profoundly changed my understanding of cultures beyond my own. For example, learning about Japanese ukiyo-e prints initially seemed like an examination of aesthetic technique. However, through deeper study, I realized how these prints reflected societal shifts, urbanization, and changing class structures in Edo-period Japan. Recognizing the symbolism in everyday scenes and the subtle commentary on social norms helped me appreciate the complexities of Japanese culture. This experience showed me that art is not just a product of creative expression but a window into the lived realities and evolving identities of people. Engaging with art from other cultures encourages empathy and challenges preconceived notions, fostering a more inclusive worldview. This personal insight reinforces the broader value of art history in promoting cross-cultural understanding.</w:t>
      </w:r>
    </w:p>
    <w:p w14:paraId="313FE746" w14:textId="77777777" w:rsidR="0095272B" w:rsidRPr="0095272B" w:rsidRDefault="0095272B" w:rsidP="0095272B">
      <w:pPr>
        <w:pStyle w:val="Heading1"/>
        <w:spacing w:before="0" w:after="0" w:line="480" w:lineRule="auto"/>
        <w:rPr>
          <w:rFonts w:ascii="Times New Roman" w:hAnsi="Times New Roman" w:cs="Times New Roman"/>
          <w:b/>
          <w:bCs/>
          <w:color w:val="000000" w:themeColor="text1"/>
          <w:sz w:val="24"/>
          <w:szCs w:val="24"/>
        </w:rPr>
      </w:pPr>
      <w:r w:rsidRPr="0095272B">
        <w:rPr>
          <w:rFonts w:ascii="Times New Roman" w:hAnsi="Times New Roman" w:cs="Times New Roman"/>
          <w:b/>
          <w:bCs/>
          <w:color w:val="000000" w:themeColor="text1"/>
          <w:sz w:val="24"/>
          <w:szCs w:val="24"/>
        </w:rPr>
        <w:t>Conclusion</w:t>
      </w:r>
    </w:p>
    <w:p w14:paraId="46C0AF9C" w14:textId="3CBCD75A" w:rsidR="00C84FEE" w:rsidRDefault="0095272B" w:rsidP="00AA237F">
      <w:pPr>
        <w:spacing w:line="480" w:lineRule="auto"/>
        <w:ind w:firstLine="720"/>
      </w:pPr>
      <w:r w:rsidRPr="0095272B">
        <w:t>The study of art history is essential for understanding the diverse cultures that shape our world. By analyzing art as a reflection of societal values, investigating the interplay between media and identity, and exploring case studies such as Seydou Keïta’s photography, students and educators gain valuable perspectives on how cultures evolve and interact. Personal engagement with art history further deepens this understanding, highlighting the transformative power of artistic expression in bridging cultural divides. As societies continue to change, art history remains a vital tool for fostering empathy, critical thinking, and appreciation of cultural diversity. The journey through art’s historical and contemporary landscapes ensures that we remain connected to the stories and experiences that define humanity.</w:t>
      </w:r>
    </w:p>
    <w:p w14:paraId="73C36FFD" w14:textId="77777777" w:rsidR="00AA237F" w:rsidRPr="00AA237F" w:rsidRDefault="00AA237F" w:rsidP="00AA237F">
      <w:pPr>
        <w:shd w:val="clear" w:color="auto" w:fill="FFFFFF"/>
        <w:jc w:val="center"/>
        <w:rPr>
          <w:b/>
          <w:bCs/>
          <w:color w:val="000000" w:themeColor="text1"/>
        </w:rPr>
      </w:pPr>
      <w:r w:rsidRPr="00AA237F">
        <w:rPr>
          <w:b/>
          <w:bCs/>
          <w:color w:val="000000" w:themeColor="text1"/>
        </w:rPr>
        <w:lastRenderedPageBreak/>
        <w:t>References</w:t>
      </w:r>
    </w:p>
    <w:p w14:paraId="2BAC43EF" w14:textId="77777777" w:rsidR="00AA237F" w:rsidRPr="00AA237F" w:rsidRDefault="00AA237F" w:rsidP="00AA237F">
      <w:pPr>
        <w:pStyle w:val="NormalWeb"/>
        <w:shd w:val="clear" w:color="auto" w:fill="FFFFFF"/>
        <w:spacing w:before="0" w:beforeAutospacing="0" w:after="0" w:afterAutospacing="0" w:line="550" w:lineRule="atLeast"/>
        <w:ind w:left="720" w:right="75" w:hanging="720"/>
        <w:rPr>
          <w:color w:val="000000" w:themeColor="text1"/>
        </w:rPr>
      </w:pPr>
      <w:r w:rsidRPr="00AA237F">
        <w:rPr>
          <w:color w:val="000000" w:themeColor="text1"/>
        </w:rPr>
        <w:t>Cotter H. (2009, April 24). </w:t>
      </w:r>
      <w:r w:rsidRPr="00AA237F">
        <w:rPr>
          <w:rStyle w:val="Emphasis"/>
          <w:rFonts w:eastAsiaTheme="majorEastAsia"/>
          <w:color w:val="000000" w:themeColor="text1"/>
        </w:rPr>
        <w:t>Nytimes.com</w:t>
      </w:r>
      <w:r w:rsidRPr="00AA237F">
        <w:rPr>
          <w:color w:val="000000" w:themeColor="text1"/>
        </w:rPr>
        <w:t>. The New York Times - Breaking News, US News, World News and Videos. </w:t>
      </w:r>
      <w:hyperlink r:id="rId7" w:history="1">
        <w:r w:rsidRPr="00AA237F">
          <w:rPr>
            <w:rStyle w:val="Hyperlink"/>
            <w:rFonts w:eastAsiaTheme="majorEastAsia"/>
            <w:color w:val="000000" w:themeColor="text1"/>
          </w:rPr>
          <w:t>https://www.nytimes.com/2009/04/24/arts/design/24pict.html?pagewanted=all&amp;_r=1&amp;</w:t>
        </w:r>
      </w:hyperlink>
    </w:p>
    <w:p w14:paraId="0AB6E797" w14:textId="77777777" w:rsidR="00AA237F" w:rsidRPr="00AA237F" w:rsidRDefault="00AA237F" w:rsidP="00AA237F">
      <w:pPr>
        <w:pStyle w:val="NormalWeb"/>
        <w:shd w:val="clear" w:color="auto" w:fill="FFFFFF"/>
        <w:spacing w:before="0" w:beforeAutospacing="0" w:after="0" w:afterAutospacing="0" w:line="550" w:lineRule="atLeast"/>
        <w:ind w:left="720" w:right="75" w:hanging="720"/>
        <w:rPr>
          <w:color w:val="000000" w:themeColor="text1"/>
        </w:rPr>
      </w:pPr>
      <w:r w:rsidRPr="00AA237F">
        <w:rPr>
          <w:color w:val="000000" w:themeColor="text1"/>
        </w:rPr>
        <w:t>Eklund, D. (2004, October 1). </w:t>
      </w:r>
      <w:r w:rsidRPr="00AA237F">
        <w:rPr>
          <w:rStyle w:val="Emphasis"/>
          <w:rFonts w:eastAsiaTheme="majorEastAsia"/>
          <w:color w:val="000000" w:themeColor="text1"/>
        </w:rPr>
        <w:t>The pictures generation</w:t>
      </w:r>
      <w:r w:rsidRPr="00AA237F">
        <w:rPr>
          <w:color w:val="000000" w:themeColor="text1"/>
        </w:rPr>
        <w:t>. The Metropolitan Museum of Art. </w:t>
      </w:r>
      <w:hyperlink r:id="rId8" w:history="1">
        <w:r w:rsidRPr="00AA237F">
          <w:rPr>
            <w:rStyle w:val="Hyperlink"/>
            <w:rFonts w:eastAsiaTheme="majorEastAsia"/>
            <w:color w:val="000000" w:themeColor="text1"/>
          </w:rPr>
          <w:t>https://www.metmuseum.org/essays/the-pictures-generation</w:t>
        </w:r>
      </w:hyperlink>
    </w:p>
    <w:p w14:paraId="25DF5570" w14:textId="77777777" w:rsidR="00AA237F" w:rsidRPr="00AA237F" w:rsidRDefault="00AA237F" w:rsidP="00AA237F">
      <w:pPr>
        <w:pStyle w:val="NormalWeb"/>
        <w:shd w:val="clear" w:color="auto" w:fill="FFFFFF"/>
        <w:spacing w:before="0" w:beforeAutospacing="0" w:after="0" w:afterAutospacing="0" w:line="550" w:lineRule="atLeast"/>
        <w:ind w:left="720" w:right="75" w:hanging="720"/>
        <w:rPr>
          <w:color w:val="000000" w:themeColor="text1"/>
        </w:rPr>
      </w:pPr>
      <w:r w:rsidRPr="00AA237F">
        <w:rPr>
          <w:color w:val="000000" w:themeColor="text1"/>
        </w:rPr>
        <w:t>Fitzpatrick L. (2023, March 15). </w:t>
      </w:r>
      <w:r w:rsidRPr="00AA237F">
        <w:rPr>
          <w:rStyle w:val="Emphasis"/>
          <w:rFonts w:eastAsiaTheme="majorEastAsia"/>
          <w:color w:val="000000" w:themeColor="text1"/>
        </w:rPr>
        <w:t>How art shapes culture and reflects human experience</w:t>
      </w:r>
      <w:r w:rsidRPr="00AA237F">
        <w:rPr>
          <w:color w:val="000000" w:themeColor="text1"/>
        </w:rPr>
        <w:t>. Humanities 101. </w:t>
      </w:r>
      <w:hyperlink r:id="rId9" w:history="1">
        <w:r w:rsidRPr="00AA237F">
          <w:rPr>
            <w:rStyle w:val="Hyperlink"/>
            <w:rFonts w:eastAsiaTheme="majorEastAsia"/>
            <w:color w:val="000000" w:themeColor="text1"/>
          </w:rPr>
          <w:t>https://pressbooks.howardcc.edu/humanities101/chapter/how-art-shapes-culture-and-reflects-human-experience/</w:t>
        </w:r>
      </w:hyperlink>
    </w:p>
    <w:p w14:paraId="03DD6B67" w14:textId="77777777" w:rsidR="00AA237F" w:rsidRPr="00AA237F" w:rsidRDefault="00AA237F" w:rsidP="00AA237F">
      <w:pPr>
        <w:pStyle w:val="NormalWeb"/>
        <w:shd w:val="clear" w:color="auto" w:fill="FFFFFF"/>
        <w:spacing w:before="0" w:beforeAutospacing="0" w:after="0" w:afterAutospacing="0" w:line="550" w:lineRule="atLeast"/>
        <w:ind w:left="720" w:right="75" w:hanging="720"/>
        <w:rPr>
          <w:color w:val="000000" w:themeColor="text1"/>
        </w:rPr>
      </w:pPr>
      <w:r w:rsidRPr="00AA237F">
        <w:rPr>
          <w:color w:val="000000" w:themeColor="text1"/>
        </w:rPr>
        <w:t>Lubow A. (2025, October 16). </w:t>
      </w:r>
      <w:r w:rsidRPr="00AA237F">
        <w:rPr>
          <w:rStyle w:val="Emphasis"/>
          <w:rFonts w:eastAsiaTheme="majorEastAsia"/>
          <w:color w:val="000000" w:themeColor="text1"/>
        </w:rPr>
        <w:t>Nytimes.com</w:t>
      </w:r>
      <w:r w:rsidRPr="00AA237F">
        <w:rPr>
          <w:color w:val="000000" w:themeColor="text1"/>
        </w:rPr>
        <w:t>. The New York Times - Breaking News, US News, World News and Videos. </w:t>
      </w:r>
      <w:hyperlink r:id="rId10" w:history="1">
        <w:r w:rsidRPr="00AA237F">
          <w:rPr>
            <w:rStyle w:val="Hyperlink"/>
            <w:rFonts w:eastAsiaTheme="majorEastAsia"/>
            <w:color w:val="000000" w:themeColor="text1"/>
          </w:rPr>
          <w:t>https://www.nytimes.com/2025/10/16/arts/design/seydou-keita-brooklyn-museum-photographer.html</w:t>
        </w:r>
      </w:hyperlink>
    </w:p>
    <w:p w14:paraId="2FDF4D77" w14:textId="77777777" w:rsidR="00AA237F" w:rsidRPr="0095272B" w:rsidRDefault="00AA237F" w:rsidP="00AA237F">
      <w:pPr>
        <w:spacing w:line="480" w:lineRule="auto"/>
      </w:pPr>
    </w:p>
    <w:sectPr w:rsidR="00AA237F" w:rsidRPr="0095272B">
      <w:headerReference w:type="even" r:id="rId11"/>
      <w:head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7F89D" w14:textId="77777777" w:rsidR="008246FF" w:rsidRDefault="008246FF" w:rsidP="00F653AB">
      <w:r>
        <w:separator/>
      </w:r>
    </w:p>
  </w:endnote>
  <w:endnote w:type="continuationSeparator" w:id="0">
    <w:p w14:paraId="0B7F8C3C" w14:textId="77777777" w:rsidR="008246FF" w:rsidRDefault="008246FF" w:rsidP="00F65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99B07" w14:textId="77777777" w:rsidR="008246FF" w:rsidRDefault="008246FF" w:rsidP="00F653AB">
      <w:r>
        <w:separator/>
      </w:r>
    </w:p>
  </w:footnote>
  <w:footnote w:type="continuationSeparator" w:id="0">
    <w:p w14:paraId="654ED81C" w14:textId="77777777" w:rsidR="008246FF" w:rsidRDefault="008246FF" w:rsidP="00F65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E206D"/>
    <w:multiLevelType w:val="multilevel"/>
    <w:tmpl w:val="4FC4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16F8C"/>
    <w:multiLevelType w:val="multilevel"/>
    <w:tmpl w:val="423C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308AF"/>
    <w:multiLevelType w:val="multilevel"/>
    <w:tmpl w:val="B90E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C55FB"/>
    <w:multiLevelType w:val="multilevel"/>
    <w:tmpl w:val="7536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252FA0"/>
    <w:multiLevelType w:val="multilevel"/>
    <w:tmpl w:val="76EA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272290"/>
    <w:multiLevelType w:val="multilevel"/>
    <w:tmpl w:val="44CA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E2B70"/>
    <w:multiLevelType w:val="multilevel"/>
    <w:tmpl w:val="4666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9D02B7"/>
    <w:multiLevelType w:val="multilevel"/>
    <w:tmpl w:val="AA76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41924"/>
    <w:multiLevelType w:val="multilevel"/>
    <w:tmpl w:val="6E44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32F2E"/>
    <w:multiLevelType w:val="multilevel"/>
    <w:tmpl w:val="4300A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C27D3D"/>
    <w:multiLevelType w:val="multilevel"/>
    <w:tmpl w:val="A988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AC2D91"/>
    <w:multiLevelType w:val="multilevel"/>
    <w:tmpl w:val="81CA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64925"/>
    <w:multiLevelType w:val="multilevel"/>
    <w:tmpl w:val="9E56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581EBE"/>
    <w:multiLevelType w:val="multilevel"/>
    <w:tmpl w:val="3908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B06722"/>
    <w:multiLevelType w:val="multilevel"/>
    <w:tmpl w:val="B31C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24A1B"/>
    <w:multiLevelType w:val="multilevel"/>
    <w:tmpl w:val="7E227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CC35C6"/>
    <w:multiLevelType w:val="multilevel"/>
    <w:tmpl w:val="36AE3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A65FA4"/>
    <w:multiLevelType w:val="multilevel"/>
    <w:tmpl w:val="D1D2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262955"/>
    <w:multiLevelType w:val="multilevel"/>
    <w:tmpl w:val="B03C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7C04A6"/>
    <w:multiLevelType w:val="multilevel"/>
    <w:tmpl w:val="0198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D5465B4"/>
    <w:multiLevelType w:val="multilevel"/>
    <w:tmpl w:val="EC72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FC2CC7"/>
    <w:multiLevelType w:val="multilevel"/>
    <w:tmpl w:val="260E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DD5C1C"/>
    <w:multiLevelType w:val="multilevel"/>
    <w:tmpl w:val="B81A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965939"/>
    <w:multiLevelType w:val="multilevel"/>
    <w:tmpl w:val="45AA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476B92"/>
    <w:multiLevelType w:val="multilevel"/>
    <w:tmpl w:val="FE12B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2F33B2"/>
    <w:multiLevelType w:val="multilevel"/>
    <w:tmpl w:val="CCC2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B97093"/>
    <w:multiLevelType w:val="multilevel"/>
    <w:tmpl w:val="12B0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F3244F"/>
    <w:multiLevelType w:val="multilevel"/>
    <w:tmpl w:val="36363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7471DE"/>
    <w:multiLevelType w:val="multilevel"/>
    <w:tmpl w:val="267E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B74254"/>
    <w:multiLevelType w:val="multilevel"/>
    <w:tmpl w:val="A1EA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0F6F6F"/>
    <w:multiLevelType w:val="multilevel"/>
    <w:tmpl w:val="AE406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4F0414"/>
    <w:multiLevelType w:val="multilevel"/>
    <w:tmpl w:val="50867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722161"/>
    <w:multiLevelType w:val="multilevel"/>
    <w:tmpl w:val="5A10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7E5C5A"/>
    <w:multiLevelType w:val="multilevel"/>
    <w:tmpl w:val="7588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59237A"/>
    <w:multiLevelType w:val="multilevel"/>
    <w:tmpl w:val="6514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511AAF"/>
    <w:multiLevelType w:val="multilevel"/>
    <w:tmpl w:val="CE64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A85A49"/>
    <w:multiLevelType w:val="multilevel"/>
    <w:tmpl w:val="F62A4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4B72F7"/>
    <w:multiLevelType w:val="multilevel"/>
    <w:tmpl w:val="8E10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9D0D58"/>
    <w:multiLevelType w:val="multilevel"/>
    <w:tmpl w:val="2242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A00522"/>
    <w:multiLevelType w:val="multilevel"/>
    <w:tmpl w:val="1C3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DA7D97"/>
    <w:multiLevelType w:val="multilevel"/>
    <w:tmpl w:val="B3045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6E6FB2"/>
    <w:multiLevelType w:val="multilevel"/>
    <w:tmpl w:val="7C9C0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26"/>
  </w:num>
  <w:num w:numId="2" w16cid:durableId="1063989085">
    <w:abstractNumId w:val="31"/>
  </w:num>
  <w:num w:numId="3" w16cid:durableId="1127045952">
    <w:abstractNumId w:val="27"/>
  </w:num>
  <w:num w:numId="4" w16cid:durableId="1687251355">
    <w:abstractNumId w:val="17"/>
  </w:num>
  <w:num w:numId="5" w16cid:durableId="1555502318">
    <w:abstractNumId w:val="40"/>
  </w:num>
  <w:num w:numId="6" w16cid:durableId="196821722">
    <w:abstractNumId w:val="12"/>
  </w:num>
  <w:num w:numId="7" w16cid:durableId="60569682">
    <w:abstractNumId w:val="55"/>
  </w:num>
  <w:num w:numId="8" w16cid:durableId="422338041">
    <w:abstractNumId w:val="58"/>
  </w:num>
  <w:num w:numId="9" w16cid:durableId="694162140">
    <w:abstractNumId w:val="41"/>
  </w:num>
  <w:num w:numId="10" w16cid:durableId="1619214663">
    <w:abstractNumId w:val="56"/>
  </w:num>
  <w:num w:numId="11" w16cid:durableId="1144195262">
    <w:abstractNumId w:val="1"/>
  </w:num>
  <w:num w:numId="12" w16cid:durableId="1762868855">
    <w:abstractNumId w:val="0"/>
  </w:num>
  <w:num w:numId="13" w16cid:durableId="1661231383">
    <w:abstractNumId w:val="57"/>
  </w:num>
  <w:num w:numId="14" w16cid:durableId="662666379">
    <w:abstractNumId w:val="3"/>
  </w:num>
  <w:num w:numId="15" w16cid:durableId="1363017851">
    <w:abstractNumId w:val="23"/>
  </w:num>
  <w:num w:numId="16" w16cid:durableId="885992369">
    <w:abstractNumId w:val="16"/>
  </w:num>
  <w:num w:numId="17" w16cid:durableId="436096816">
    <w:abstractNumId w:val="42"/>
  </w:num>
  <w:num w:numId="18" w16cid:durableId="170416145">
    <w:abstractNumId w:val="35"/>
  </w:num>
  <w:num w:numId="19" w16cid:durableId="1162889315">
    <w:abstractNumId w:val="21"/>
  </w:num>
  <w:num w:numId="20" w16cid:durableId="67503751">
    <w:abstractNumId w:val="36"/>
  </w:num>
  <w:num w:numId="21" w16cid:durableId="1032002742">
    <w:abstractNumId w:val="18"/>
  </w:num>
  <w:num w:numId="22" w16cid:durableId="1197429886">
    <w:abstractNumId w:val="62"/>
  </w:num>
  <w:num w:numId="23" w16cid:durableId="1287586459">
    <w:abstractNumId w:val="22"/>
  </w:num>
  <w:num w:numId="24" w16cid:durableId="1502085326">
    <w:abstractNumId w:val="61"/>
  </w:num>
  <w:num w:numId="25" w16cid:durableId="2146966354">
    <w:abstractNumId w:val="52"/>
  </w:num>
  <w:num w:numId="26" w16cid:durableId="1624731437">
    <w:abstractNumId w:val="19"/>
  </w:num>
  <w:num w:numId="27" w16cid:durableId="2006977528">
    <w:abstractNumId w:val="47"/>
  </w:num>
  <w:num w:numId="28" w16cid:durableId="1971011471">
    <w:abstractNumId w:val="38"/>
  </w:num>
  <w:num w:numId="29" w16cid:durableId="1811051411">
    <w:abstractNumId w:val="45"/>
  </w:num>
  <w:num w:numId="30" w16cid:durableId="2038001607">
    <w:abstractNumId w:val="13"/>
  </w:num>
  <w:num w:numId="31" w16cid:durableId="562252482">
    <w:abstractNumId w:val="39"/>
  </w:num>
  <w:num w:numId="32" w16cid:durableId="72552450">
    <w:abstractNumId w:val="15"/>
  </w:num>
  <w:num w:numId="33" w16cid:durableId="2047682925">
    <w:abstractNumId w:val="43"/>
  </w:num>
  <w:num w:numId="34" w16cid:durableId="935602129">
    <w:abstractNumId w:val="54"/>
  </w:num>
  <w:num w:numId="35" w16cid:durableId="854347712">
    <w:abstractNumId w:val="24"/>
  </w:num>
  <w:num w:numId="36" w16cid:durableId="1338968360">
    <w:abstractNumId w:val="25"/>
  </w:num>
  <w:num w:numId="37" w16cid:durableId="932664378">
    <w:abstractNumId w:val="64"/>
  </w:num>
  <w:num w:numId="38" w16cid:durableId="1664968085">
    <w:abstractNumId w:val="59"/>
  </w:num>
  <w:num w:numId="39" w16cid:durableId="1231425424">
    <w:abstractNumId w:val="32"/>
  </w:num>
  <w:num w:numId="40" w16cid:durableId="992490384">
    <w:abstractNumId w:val="20"/>
  </w:num>
  <w:num w:numId="41" w16cid:durableId="384066282">
    <w:abstractNumId w:val="34"/>
  </w:num>
  <w:num w:numId="42" w16cid:durableId="1807624390">
    <w:abstractNumId w:val="46"/>
  </w:num>
  <w:num w:numId="43" w16cid:durableId="1777826590">
    <w:abstractNumId w:val="49"/>
  </w:num>
  <w:num w:numId="44" w16cid:durableId="1245258017">
    <w:abstractNumId w:val="9"/>
  </w:num>
  <w:num w:numId="45" w16cid:durableId="1239051803">
    <w:abstractNumId w:val="14"/>
  </w:num>
  <w:num w:numId="46" w16cid:durableId="1020933383">
    <w:abstractNumId w:val="28"/>
  </w:num>
  <w:num w:numId="47" w16cid:durableId="742726560">
    <w:abstractNumId w:val="8"/>
  </w:num>
  <w:num w:numId="48" w16cid:durableId="544871555">
    <w:abstractNumId w:val="7"/>
  </w:num>
  <w:num w:numId="49" w16cid:durableId="1475096378">
    <w:abstractNumId w:val="2"/>
  </w:num>
  <w:num w:numId="50" w16cid:durableId="645595574">
    <w:abstractNumId w:val="4"/>
  </w:num>
  <w:num w:numId="51" w16cid:durableId="488979172">
    <w:abstractNumId w:val="30"/>
  </w:num>
  <w:num w:numId="52" w16cid:durableId="574246889">
    <w:abstractNumId w:val="5"/>
  </w:num>
  <w:num w:numId="53" w16cid:durableId="2008514284">
    <w:abstractNumId w:val="48"/>
  </w:num>
  <w:num w:numId="54" w16cid:durableId="1575316051">
    <w:abstractNumId w:val="51"/>
  </w:num>
  <w:num w:numId="55" w16cid:durableId="1534883854">
    <w:abstractNumId w:val="50"/>
  </w:num>
  <w:num w:numId="56" w16cid:durableId="1667245156">
    <w:abstractNumId w:val="60"/>
  </w:num>
  <w:num w:numId="57" w16cid:durableId="592978586">
    <w:abstractNumId w:val="37"/>
  </w:num>
  <w:num w:numId="58" w16cid:durableId="1970892150">
    <w:abstractNumId w:val="44"/>
  </w:num>
  <w:num w:numId="59" w16cid:durableId="35936065">
    <w:abstractNumId w:val="6"/>
  </w:num>
  <w:num w:numId="60" w16cid:durableId="1323509044">
    <w:abstractNumId w:val="11"/>
  </w:num>
  <w:num w:numId="61" w16cid:durableId="1701977985">
    <w:abstractNumId w:val="53"/>
  </w:num>
  <w:num w:numId="62" w16cid:durableId="1839033005">
    <w:abstractNumId w:val="33"/>
  </w:num>
  <w:num w:numId="63" w16cid:durableId="717516226">
    <w:abstractNumId w:val="29"/>
  </w:num>
  <w:num w:numId="64" w16cid:durableId="1175536324">
    <w:abstractNumId w:val="63"/>
  </w:num>
  <w:num w:numId="65" w16cid:durableId="8439809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2504D"/>
    <w:rsid w:val="00037765"/>
    <w:rsid w:val="00062A29"/>
    <w:rsid w:val="00075ACD"/>
    <w:rsid w:val="000846DF"/>
    <w:rsid w:val="000C234C"/>
    <w:rsid w:val="000E218B"/>
    <w:rsid w:val="000F7583"/>
    <w:rsid w:val="001022CD"/>
    <w:rsid w:val="001065A7"/>
    <w:rsid w:val="001604F5"/>
    <w:rsid w:val="0016477D"/>
    <w:rsid w:val="00181446"/>
    <w:rsid w:val="001A0165"/>
    <w:rsid w:val="001C4813"/>
    <w:rsid w:val="001C628D"/>
    <w:rsid w:val="001D60CB"/>
    <w:rsid w:val="001D6AE3"/>
    <w:rsid w:val="00234C42"/>
    <w:rsid w:val="0024782C"/>
    <w:rsid w:val="00277908"/>
    <w:rsid w:val="002A7D89"/>
    <w:rsid w:val="003070F6"/>
    <w:rsid w:val="0031203D"/>
    <w:rsid w:val="00337040"/>
    <w:rsid w:val="00363961"/>
    <w:rsid w:val="003719AE"/>
    <w:rsid w:val="003721BF"/>
    <w:rsid w:val="003A6534"/>
    <w:rsid w:val="003C0BBE"/>
    <w:rsid w:val="00406722"/>
    <w:rsid w:val="004532C4"/>
    <w:rsid w:val="00475DF7"/>
    <w:rsid w:val="00481A20"/>
    <w:rsid w:val="004C40A9"/>
    <w:rsid w:val="004C6A78"/>
    <w:rsid w:val="004C7C1F"/>
    <w:rsid w:val="004F5B86"/>
    <w:rsid w:val="004F6A80"/>
    <w:rsid w:val="00501949"/>
    <w:rsid w:val="006245FD"/>
    <w:rsid w:val="00680B27"/>
    <w:rsid w:val="006943EA"/>
    <w:rsid w:val="006B7ED7"/>
    <w:rsid w:val="006E0986"/>
    <w:rsid w:val="00754529"/>
    <w:rsid w:val="00764BDC"/>
    <w:rsid w:val="007702E5"/>
    <w:rsid w:val="007B70D9"/>
    <w:rsid w:val="007E359A"/>
    <w:rsid w:val="007F09CC"/>
    <w:rsid w:val="007F193A"/>
    <w:rsid w:val="008066BB"/>
    <w:rsid w:val="008105DA"/>
    <w:rsid w:val="008246FF"/>
    <w:rsid w:val="0082641A"/>
    <w:rsid w:val="008A200E"/>
    <w:rsid w:val="008C6743"/>
    <w:rsid w:val="008D6A60"/>
    <w:rsid w:val="008D6BE7"/>
    <w:rsid w:val="008E5754"/>
    <w:rsid w:val="00941A74"/>
    <w:rsid w:val="0095272B"/>
    <w:rsid w:val="009A4A5D"/>
    <w:rsid w:val="009B77B1"/>
    <w:rsid w:val="009E7357"/>
    <w:rsid w:val="00A061B0"/>
    <w:rsid w:val="00A23ACA"/>
    <w:rsid w:val="00A40214"/>
    <w:rsid w:val="00A646D4"/>
    <w:rsid w:val="00A70B89"/>
    <w:rsid w:val="00A716A5"/>
    <w:rsid w:val="00A82E53"/>
    <w:rsid w:val="00A85293"/>
    <w:rsid w:val="00AA237F"/>
    <w:rsid w:val="00AA78A9"/>
    <w:rsid w:val="00AD18C9"/>
    <w:rsid w:val="00AE1F61"/>
    <w:rsid w:val="00AE69F8"/>
    <w:rsid w:val="00AE7E8C"/>
    <w:rsid w:val="00B02210"/>
    <w:rsid w:val="00B02A57"/>
    <w:rsid w:val="00B35707"/>
    <w:rsid w:val="00B370DE"/>
    <w:rsid w:val="00B753E1"/>
    <w:rsid w:val="00BA5DCD"/>
    <w:rsid w:val="00BB2812"/>
    <w:rsid w:val="00BF72F5"/>
    <w:rsid w:val="00C84FEE"/>
    <w:rsid w:val="00C96CE4"/>
    <w:rsid w:val="00CE2234"/>
    <w:rsid w:val="00D53BB5"/>
    <w:rsid w:val="00D64D32"/>
    <w:rsid w:val="00D81F20"/>
    <w:rsid w:val="00D867BD"/>
    <w:rsid w:val="00DA0C04"/>
    <w:rsid w:val="00DB62D9"/>
    <w:rsid w:val="00DD6876"/>
    <w:rsid w:val="00DE3C1D"/>
    <w:rsid w:val="00E01980"/>
    <w:rsid w:val="00E11BC4"/>
    <w:rsid w:val="00E431FF"/>
    <w:rsid w:val="00E84CF5"/>
    <w:rsid w:val="00EB6E39"/>
    <w:rsid w:val="00F3353A"/>
    <w:rsid w:val="00F33C92"/>
    <w:rsid w:val="00F51EAC"/>
    <w:rsid w:val="00F603AB"/>
    <w:rsid w:val="00F653AB"/>
    <w:rsid w:val="00F66ECD"/>
    <w:rsid w:val="00FD1218"/>
    <w:rsid w:val="00FF2A03"/>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93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D60C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D60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D60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1D60C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D60C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D60C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D60C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D60C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D60C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p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pPr>
  </w:style>
  <w:style w:type="paragraph" w:customStyle="1" w:styleId="mt-2">
    <w:name w:val="mt-2"/>
    <w:basedOn w:val="Normal"/>
    <w:rsid w:val="00DB62D9"/>
    <w:pPr>
      <w:spacing w:before="100" w:beforeAutospacing="1" w:after="100" w:afterAutospacing="1"/>
    </w:pPr>
  </w:style>
  <w:style w:type="paragraph" w:customStyle="1" w:styleId="text-slate-700">
    <w:name w:val="text-slate-700"/>
    <w:basedOn w:val="Normal"/>
    <w:rsid w:val="00DB62D9"/>
    <w:pPr>
      <w:spacing w:before="100" w:beforeAutospacing="1" w:after="100" w:afterAutospacing="1"/>
    </w:p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pPr>
  </w:style>
  <w:style w:type="paragraph" w:customStyle="1" w:styleId="text-xl">
    <w:name w:val="text-xl"/>
    <w:basedOn w:val="Normal"/>
    <w:rsid w:val="00A716A5"/>
    <w:pPr>
      <w:spacing w:before="100" w:beforeAutospacing="1" w:after="100" w:afterAutospacing="1"/>
    </w:pPr>
  </w:style>
  <w:style w:type="paragraph" w:customStyle="1" w:styleId="mb-4">
    <w:name w:val="mb-4"/>
    <w:basedOn w:val="Normal"/>
    <w:rsid w:val="00A716A5"/>
    <w:pPr>
      <w:spacing w:before="100" w:beforeAutospacing="1" w:after="100" w:afterAutospacing="1"/>
    </w:pPr>
  </w:style>
  <w:style w:type="paragraph" w:customStyle="1" w:styleId="mb-6">
    <w:name w:val="mb-6"/>
    <w:basedOn w:val="Normal"/>
    <w:rsid w:val="00A716A5"/>
    <w:pPr>
      <w:spacing w:before="100" w:beforeAutospacing="1" w:after="100" w:afterAutospacing="1"/>
    </w:p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pPr>
  </w:style>
  <w:style w:type="paragraph" w:customStyle="1" w:styleId="text-gray-700">
    <w:name w:val="text-gray-700"/>
    <w:basedOn w:val="Normal"/>
    <w:rsid w:val="00A716A5"/>
    <w:pPr>
      <w:spacing w:before="100" w:beforeAutospacing="1" w:after="100" w:afterAutospacing="1"/>
    </w:pPr>
  </w:style>
  <w:style w:type="paragraph" w:customStyle="1" w:styleId="mt-4">
    <w:name w:val="mt-4"/>
    <w:basedOn w:val="Normal"/>
    <w:rsid w:val="00A716A5"/>
    <w:pPr>
      <w:spacing w:before="100" w:beforeAutospacing="1" w:after="100" w:afterAutospacing="1"/>
    </w:pPr>
  </w:style>
  <w:style w:type="paragraph" w:customStyle="1" w:styleId="image-caption">
    <w:name w:val="image-caption"/>
    <w:basedOn w:val="Normal"/>
    <w:rsid w:val="00A716A5"/>
    <w:pPr>
      <w:spacing w:before="100" w:beforeAutospacing="1" w:after="100" w:afterAutospacing="1"/>
    </w:pPr>
  </w:style>
  <w:style w:type="character" w:customStyle="1" w:styleId="italic">
    <w:name w:val="italic"/>
    <w:basedOn w:val="DefaultParagraphFont"/>
    <w:rsid w:val="00A716A5"/>
  </w:style>
  <w:style w:type="character" w:customStyle="1" w:styleId="e7vc6cd">
    <w:name w:val="_e7vc6cd"/>
    <w:basedOn w:val="DefaultParagraphFont"/>
    <w:rsid w:val="003719AE"/>
  </w:style>
  <w:style w:type="character" w:customStyle="1" w:styleId="post-by">
    <w:name w:val="post-by"/>
    <w:basedOn w:val="DefaultParagraphFont"/>
    <w:rsid w:val="00FF2A03"/>
  </w:style>
  <w:style w:type="character" w:customStyle="1" w:styleId="meta-item">
    <w:name w:val="meta-item"/>
    <w:basedOn w:val="DefaultParagraphFont"/>
    <w:rsid w:val="00FF2A03"/>
  </w:style>
  <w:style w:type="character" w:customStyle="1" w:styleId="share-text">
    <w:name w:val="share-text"/>
    <w:basedOn w:val="DefaultParagraphFont"/>
    <w:rsid w:val="00FF2A03"/>
  </w:style>
  <w:style w:type="paragraph" w:customStyle="1" w:styleId="svia-title">
    <w:name w:val="svia-title"/>
    <w:basedOn w:val="Normal"/>
    <w:rsid w:val="00FF2A03"/>
    <w:pPr>
      <w:spacing w:before="100" w:beforeAutospacing="1" w:after="100" w:afterAutospacing="1"/>
    </w:pPr>
  </w:style>
  <w:style w:type="character" w:customStyle="1" w:styleId="Date1">
    <w:name w:val="Date1"/>
    <w:basedOn w:val="DefaultParagraphFont"/>
    <w:rsid w:val="00277908"/>
  </w:style>
  <w:style w:type="character" w:customStyle="1" w:styleId="categories-links">
    <w:name w:val="categories-links"/>
    <w:basedOn w:val="DefaultParagraphFont"/>
    <w:rsid w:val="00277908"/>
  </w:style>
  <w:style w:type="paragraph" w:styleId="Caption">
    <w:name w:val="caption"/>
    <w:basedOn w:val="Normal"/>
    <w:next w:val="Normal"/>
    <w:uiPriority w:val="35"/>
    <w:semiHidden/>
    <w:unhideWhenUsed/>
    <w:qFormat/>
    <w:rsid w:val="000F7583"/>
    <w:pPr>
      <w:spacing w:after="200"/>
    </w:pPr>
    <w:rPr>
      <w:i/>
      <w:iCs/>
      <w:color w:val="0E2841" w:themeColor="text2"/>
      <w:sz w:val="18"/>
      <w:szCs w:val="18"/>
    </w:rPr>
  </w:style>
  <w:style w:type="paragraph" w:styleId="HTMLAddress">
    <w:name w:val="HTML Address"/>
    <w:basedOn w:val="Normal"/>
    <w:link w:val="HTMLAddressChar"/>
    <w:uiPriority w:val="99"/>
    <w:semiHidden/>
    <w:unhideWhenUsed/>
    <w:rsid w:val="00C84FEE"/>
    <w:rPr>
      <w:i/>
      <w:iCs/>
    </w:rPr>
  </w:style>
  <w:style w:type="character" w:customStyle="1" w:styleId="HTMLAddressChar">
    <w:name w:val="HTML Address Char"/>
    <w:basedOn w:val="DefaultParagraphFont"/>
    <w:link w:val="HTMLAddress"/>
    <w:uiPriority w:val="99"/>
    <w:semiHidden/>
    <w:rsid w:val="00C84FEE"/>
    <w:rPr>
      <w:rFonts w:ascii="Times New Roman" w:eastAsia="Times New Roman" w:hAnsi="Times New Roman" w:cs="Times New Roman"/>
      <w:i/>
      <w:iCs/>
      <w:kern w:val="0"/>
      <w14:ligatures w14:val="none"/>
    </w:rPr>
  </w:style>
  <w:style w:type="character" w:customStyle="1" w:styleId="namenameqju4b">
    <w:name w:val="name_name__qju4b"/>
    <w:basedOn w:val="DefaultParagraphFont"/>
    <w:rsid w:val="00C84FEE"/>
  </w:style>
  <w:style w:type="paragraph" w:customStyle="1" w:styleId="css-1obgmli">
    <w:name w:val="css-1obgmli"/>
    <w:basedOn w:val="Normal"/>
    <w:rsid w:val="00DD6876"/>
    <w:pPr>
      <w:spacing w:before="100" w:beforeAutospacing="1" w:after="100" w:afterAutospacing="1"/>
    </w:pPr>
  </w:style>
  <w:style w:type="character" w:customStyle="1" w:styleId="css-10d8k1f">
    <w:name w:val="css-10d8k1f"/>
    <w:basedOn w:val="DefaultParagraphFont"/>
    <w:rsid w:val="00DD6876"/>
  </w:style>
  <w:style w:type="paragraph" w:customStyle="1" w:styleId="css-19yhb3c">
    <w:name w:val="css-19yhb3c"/>
    <w:basedOn w:val="Normal"/>
    <w:rsid w:val="00DD6876"/>
    <w:pPr>
      <w:spacing w:before="100" w:beforeAutospacing="1" w:after="100" w:afterAutospacing="1"/>
    </w:pPr>
  </w:style>
  <w:style w:type="paragraph" w:customStyle="1" w:styleId="css-4anu6l">
    <w:name w:val="css-4anu6l"/>
    <w:basedOn w:val="Normal"/>
    <w:rsid w:val="00DD6876"/>
    <w:pPr>
      <w:spacing w:before="100" w:beforeAutospacing="1" w:after="100" w:afterAutospacing="1"/>
    </w:pPr>
  </w:style>
  <w:style w:type="character" w:customStyle="1" w:styleId="byline-prefix">
    <w:name w:val="byline-prefix"/>
    <w:basedOn w:val="DefaultParagraphFont"/>
    <w:rsid w:val="00DD6876"/>
  </w:style>
  <w:style w:type="paragraph" w:customStyle="1" w:styleId="css-ccw2r3">
    <w:name w:val="css-ccw2r3"/>
    <w:basedOn w:val="Normal"/>
    <w:rsid w:val="00DD6876"/>
    <w:pPr>
      <w:spacing w:before="100" w:beforeAutospacing="1" w:after="100" w:afterAutospacing="1"/>
    </w:pPr>
  </w:style>
  <w:style w:type="paragraph" w:customStyle="1" w:styleId="css-ac37hb">
    <w:name w:val="css-ac37hb"/>
    <w:basedOn w:val="Normal"/>
    <w:rsid w:val="00DD6876"/>
    <w:pPr>
      <w:spacing w:before="100" w:beforeAutospacing="1" w:after="100" w:afterAutospacing="1"/>
    </w:pPr>
  </w:style>
  <w:style w:type="character" w:customStyle="1" w:styleId="kyt-mdd4r">
    <w:name w:val="kyt-mdd4r"/>
    <w:basedOn w:val="DefaultParagraphFont"/>
    <w:rsid w:val="00DD6876"/>
  </w:style>
  <w:style w:type="character" w:customStyle="1" w:styleId="css-jevhma">
    <w:name w:val="css-jevhma"/>
    <w:basedOn w:val="DefaultParagraphFont"/>
    <w:rsid w:val="00DD6876"/>
  </w:style>
  <w:style w:type="character" w:customStyle="1" w:styleId="css-14fe1uy">
    <w:name w:val="css-14fe1uy"/>
    <w:basedOn w:val="DefaultParagraphFont"/>
    <w:rsid w:val="00DD6876"/>
  </w:style>
  <w:style w:type="paragraph" w:customStyle="1" w:styleId="css-178vgup">
    <w:name w:val="css-178vgup"/>
    <w:basedOn w:val="Normal"/>
    <w:rsid w:val="00DD6876"/>
    <w:pPr>
      <w:spacing w:before="100" w:beforeAutospacing="1" w:after="100" w:afterAutospacing="1"/>
    </w:pPr>
  </w:style>
  <w:style w:type="paragraph" w:customStyle="1" w:styleId="css-11vzj2f">
    <w:name w:val="css-11vzj2f"/>
    <w:basedOn w:val="Normal"/>
    <w:rsid w:val="00DD6876"/>
    <w:pPr>
      <w:spacing w:before="100" w:beforeAutospacing="1" w:after="100" w:afterAutospacing="1"/>
    </w:pPr>
  </w:style>
  <w:style w:type="character" w:customStyle="1" w:styleId="css-1f9pvn2">
    <w:name w:val="css-1f9pvn2"/>
    <w:basedOn w:val="DefaultParagraphFont"/>
    <w:rsid w:val="00DD6876"/>
  </w:style>
  <w:style w:type="character" w:customStyle="1" w:styleId="css-1dv1kvn">
    <w:name w:val="css-1dv1kvn"/>
    <w:basedOn w:val="DefaultParagraphFont"/>
    <w:rsid w:val="007F193A"/>
  </w:style>
  <w:style w:type="paragraph" w:customStyle="1" w:styleId="css-1krtrpn">
    <w:name w:val="css-1krtrpn"/>
    <w:basedOn w:val="Normal"/>
    <w:rsid w:val="007F193A"/>
    <w:pPr>
      <w:spacing w:before="100" w:beforeAutospacing="1" w:after="100" w:afterAutospacing="1"/>
    </w:pPr>
  </w:style>
  <w:style w:type="character" w:customStyle="1" w:styleId="css-14h5vr8">
    <w:name w:val="css-14h5vr8"/>
    <w:basedOn w:val="DefaultParagraphFont"/>
    <w:rsid w:val="007F193A"/>
  </w:style>
  <w:style w:type="character" w:customStyle="1" w:styleId="css-1baulvz">
    <w:name w:val="css-1baulvz"/>
    <w:basedOn w:val="DefaultParagraphFont"/>
    <w:rsid w:val="007F193A"/>
  </w:style>
  <w:style w:type="paragraph" w:customStyle="1" w:styleId="css-798hid">
    <w:name w:val="css-798hid"/>
    <w:basedOn w:val="Normal"/>
    <w:rsid w:val="007F193A"/>
    <w:pPr>
      <w:spacing w:before="100" w:beforeAutospacing="1" w:after="100" w:afterAutospacing="1"/>
    </w:pPr>
  </w:style>
  <w:style w:type="character" w:customStyle="1" w:styleId="css-1dmwf73">
    <w:name w:val="css-1dmwf73"/>
    <w:basedOn w:val="DefaultParagraphFont"/>
    <w:rsid w:val="007F193A"/>
  </w:style>
  <w:style w:type="paragraph" w:customStyle="1" w:styleId="css-tjy6w6">
    <w:name w:val="css-tjy6w6"/>
    <w:basedOn w:val="Normal"/>
    <w:rsid w:val="007F193A"/>
    <w:pPr>
      <w:spacing w:before="100" w:beforeAutospacing="1" w:after="100" w:afterAutospacing="1"/>
    </w:pPr>
  </w:style>
  <w:style w:type="paragraph" w:customStyle="1" w:styleId="css-dsng1s">
    <w:name w:val="css-dsng1s"/>
    <w:basedOn w:val="Normal"/>
    <w:rsid w:val="007F193A"/>
    <w:pPr>
      <w:spacing w:before="100" w:beforeAutospacing="1" w:after="100" w:afterAutospacing="1"/>
    </w:pPr>
  </w:style>
  <w:style w:type="paragraph" w:customStyle="1" w:styleId="css-9t76xi">
    <w:name w:val="css-9t76xi"/>
    <w:basedOn w:val="Normal"/>
    <w:rsid w:val="007F193A"/>
    <w:pPr>
      <w:spacing w:before="100" w:beforeAutospacing="1" w:after="100" w:afterAutospacing="1"/>
    </w:pPr>
  </w:style>
  <w:style w:type="paragraph" w:customStyle="1" w:styleId="css-a7htku">
    <w:name w:val="css-a7htku"/>
    <w:basedOn w:val="Normal"/>
    <w:rsid w:val="007F193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tmuseum.org/essays/the-pictures-generati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ytimes.com/2009/04/24/arts/design/24pict.html?pagewanted=all&amp;_r=1&amp;"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nytimes.com/2025/10/16/arts/design/seydou-keita-brooklyn-museum-photographer.html" TargetMode="External"/><Relationship Id="rId4" Type="http://schemas.openxmlformats.org/officeDocument/2006/relationships/webSettings" Target="webSettings.xml"/><Relationship Id="rId9" Type="http://schemas.openxmlformats.org/officeDocument/2006/relationships/hyperlink" Target="https://pressbooks.howardcc.edu/humanities101/chapter/how-art-shapes-culture-and-reflects-human-experienc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1093</Words>
  <Characters>6234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3</cp:revision>
  <dcterms:created xsi:type="dcterms:W3CDTF">2025-10-30T21:21:00Z</dcterms:created>
  <dcterms:modified xsi:type="dcterms:W3CDTF">2025-10-30T22:09:00Z</dcterms:modified>
</cp:coreProperties>
</file>