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47C28" w14:textId="77777777" w:rsidR="00147F5A" w:rsidRPr="00147F5A" w:rsidRDefault="00147F5A" w:rsidP="00147F5A">
      <w:pPr>
        <w:pStyle w:val="Title"/>
        <w:spacing w:after="0" w:line="480" w:lineRule="auto"/>
        <w:jc w:val="center"/>
        <w:rPr>
          <w:rFonts w:ascii="Times New Roman" w:eastAsiaTheme="minorHAnsi" w:hAnsi="Times New Roman" w:cs="Times New Roman"/>
          <w:b/>
          <w:bCs/>
          <w:sz w:val="24"/>
          <w:szCs w:val="24"/>
        </w:rPr>
      </w:pPr>
      <w:r w:rsidRPr="00147F5A">
        <w:rPr>
          <w:rFonts w:ascii="Times New Roman" w:eastAsiaTheme="minorHAnsi" w:hAnsi="Times New Roman" w:cs="Times New Roman"/>
          <w:b/>
          <w:bCs/>
          <w:sz w:val="24"/>
          <w:szCs w:val="24"/>
        </w:rPr>
        <w:t>TechNova’s CMS Modernization: Strategies, Estimation, and Principles</w:t>
      </w:r>
    </w:p>
    <w:p w14:paraId="636E80BA" w14:textId="0FE1B280" w:rsidR="00147F5A" w:rsidRPr="00147F5A" w:rsidRDefault="00147F5A" w:rsidP="00147F5A">
      <w:pPr>
        <w:pStyle w:val="Subtitle"/>
        <w:spacing w:after="0" w:line="480" w:lineRule="auto"/>
        <w:rPr>
          <w:rFonts w:ascii="Times New Roman" w:eastAsiaTheme="minorHAnsi" w:hAnsi="Times New Roman" w:cs="Times New Roman"/>
          <w:b/>
          <w:bCs/>
          <w:color w:val="000000" w:themeColor="text1"/>
          <w:sz w:val="24"/>
          <w:szCs w:val="24"/>
        </w:rPr>
      </w:pPr>
      <w:r w:rsidRPr="00147F5A">
        <w:rPr>
          <w:rFonts w:ascii="Times New Roman" w:eastAsiaTheme="minorHAnsi" w:hAnsi="Times New Roman" w:cs="Times New Roman"/>
          <w:b/>
          <w:bCs/>
          <w:color w:val="000000" w:themeColor="text1"/>
          <w:sz w:val="24"/>
          <w:szCs w:val="24"/>
        </w:rPr>
        <w:t>Scenario overview</w:t>
      </w:r>
    </w:p>
    <w:p w14:paraId="12089548" w14:textId="77777777" w:rsidR="00147F5A" w:rsidRPr="00147F5A" w:rsidRDefault="00147F5A" w:rsidP="00147F5A">
      <w:pPr>
        <w:spacing w:after="0" w:line="480" w:lineRule="auto"/>
        <w:ind w:firstLine="720"/>
        <w:rPr>
          <w:rFonts w:ascii="Times New Roman" w:hAnsi="Times New Roman" w:cs="Times New Roman"/>
        </w:rPr>
      </w:pPr>
      <w:r w:rsidRPr="00147F5A">
        <w:rPr>
          <w:rFonts w:ascii="Times New Roman" w:hAnsi="Times New Roman" w:cs="Times New Roman"/>
        </w:rPr>
        <w:t>TechNova, a mid-sized software company, is faced with the challenge of updating its decade-old customer management system (CMS). The current system is plagued by inefficiencies stemming from outdated code, insufficient documentation, and limited scalability. The organization’s goal is to enhance the CMS’s performance, accurately estimate the resources required for its upgrade, and implement best practices for ongoing maintenance and evolution.</w:t>
      </w:r>
    </w:p>
    <w:p w14:paraId="11A29A3E" w14:textId="0667CAEE" w:rsidR="00147F5A" w:rsidRPr="00147F5A" w:rsidRDefault="00147F5A" w:rsidP="00147F5A">
      <w:pPr>
        <w:pStyle w:val="Heading1"/>
        <w:spacing w:before="0" w:after="0" w:line="480" w:lineRule="auto"/>
        <w:rPr>
          <w:rFonts w:ascii="Times New Roman" w:hAnsi="Times New Roman" w:cs="Times New Roman"/>
          <w:b/>
          <w:bCs/>
          <w:color w:val="000000" w:themeColor="text1"/>
          <w:sz w:val="24"/>
          <w:szCs w:val="24"/>
        </w:rPr>
      </w:pPr>
      <w:r w:rsidRPr="00147F5A">
        <w:rPr>
          <w:rFonts w:ascii="Times New Roman" w:hAnsi="Times New Roman" w:cs="Times New Roman"/>
          <w:b/>
          <w:bCs/>
          <w:color w:val="000000" w:themeColor="text1"/>
          <w:sz w:val="24"/>
          <w:szCs w:val="24"/>
        </w:rPr>
        <w:t>Strategies for long-term maintainability</w:t>
      </w:r>
    </w:p>
    <w:p w14:paraId="149A23C5" w14:textId="17C2B81F" w:rsidR="00147F5A" w:rsidRPr="00147F5A" w:rsidRDefault="00147F5A" w:rsidP="00147F5A">
      <w:pPr>
        <w:spacing w:after="0" w:line="480" w:lineRule="auto"/>
        <w:ind w:firstLine="720"/>
        <w:rPr>
          <w:rFonts w:ascii="Times New Roman" w:hAnsi="Times New Roman" w:cs="Times New Roman"/>
        </w:rPr>
      </w:pPr>
      <w:r w:rsidRPr="00147F5A">
        <w:rPr>
          <w:rFonts w:ascii="Times New Roman" w:hAnsi="Times New Roman" w:cs="Times New Roman"/>
        </w:rPr>
        <w:t>To ensure the long-term maintainability of TechNova’s CMS, it is vital to cultivate continuous user engagement and support. Expressing appreciation for users’ attention and feedback can foster loyalty and encourage collaborative problem-solving, which is essential when identifying and addressing system inefficiencies (Asset Insights, 2020). Additionally, implementing regular feedback loops, scheduled system reviews, and thorough user documentation will help monitor the CMS’s health and anticipate maintenance needs</w:t>
      </w:r>
      <w:r w:rsidR="00DA7793">
        <w:rPr>
          <w:rFonts w:ascii="Times New Roman" w:hAnsi="Times New Roman" w:cs="Times New Roman"/>
        </w:rPr>
        <w:t xml:space="preserve"> </w:t>
      </w:r>
      <w:r w:rsidR="00DA7793" w:rsidRPr="00147F5A">
        <w:rPr>
          <w:rFonts w:ascii="Times New Roman" w:hAnsi="Times New Roman" w:cs="Times New Roman"/>
        </w:rPr>
        <w:t>(Asset Insights, 2020)</w:t>
      </w:r>
      <w:r w:rsidRPr="00147F5A">
        <w:rPr>
          <w:rFonts w:ascii="Times New Roman" w:hAnsi="Times New Roman" w:cs="Times New Roman"/>
        </w:rPr>
        <w:t>. Integrating proactive maintenance, including regular updates and preventive monitoring, can preempt performance issues and keep the system adaptable to future requirements. This sustained approach to communication paves the way for effective resource planning in the next phase.</w:t>
      </w:r>
    </w:p>
    <w:p w14:paraId="27710B00" w14:textId="23CDA4C2" w:rsidR="00147F5A" w:rsidRPr="00147F5A" w:rsidRDefault="00147F5A" w:rsidP="00147F5A">
      <w:pPr>
        <w:pStyle w:val="Heading1"/>
        <w:spacing w:before="0" w:after="0" w:line="480" w:lineRule="auto"/>
        <w:rPr>
          <w:rFonts w:ascii="Times New Roman" w:hAnsi="Times New Roman" w:cs="Times New Roman"/>
          <w:b/>
          <w:bCs/>
          <w:color w:val="000000" w:themeColor="text1"/>
          <w:sz w:val="24"/>
          <w:szCs w:val="24"/>
        </w:rPr>
      </w:pPr>
      <w:r w:rsidRPr="00147F5A">
        <w:rPr>
          <w:rFonts w:ascii="Times New Roman" w:hAnsi="Times New Roman" w:cs="Times New Roman"/>
          <w:b/>
          <w:bCs/>
          <w:color w:val="000000" w:themeColor="text1"/>
          <w:sz w:val="24"/>
          <w:szCs w:val="24"/>
        </w:rPr>
        <w:t>Measurement and estimation techniques</w:t>
      </w:r>
    </w:p>
    <w:p w14:paraId="1423FD5A" w14:textId="33013936" w:rsidR="00147F5A" w:rsidRPr="00147F5A" w:rsidRDefault="00147F5A" w:rsidP="00147F5A">
      <w:pPr>
        <w:spacing w:after="0" w:line="480" w:lineRule="auto"/>
        <w:ind w:firstLine="720"/>
        <w:rPr>
          <w:rFonts w:ascii="Times New Roman" w:hAnsi="Times New Roman" w:cs="Times New Roman"/>
        </w:rPr>
      </w:pPr>
      <w:r w:rsidRPr="00147F5A">
        <w:rPr>
          <w:rFonts w:ascii="Times New Roman" w:hAnsi="Times New Roman" w:cs="Times New Roman"/>
        </w:rPr>
        <w:t xml:space="preserve">Accurate resource estimation is critical for a successful CMS upgrade. Three robust techniques should be considered. First, analogous estimation uses data from previous, similar projects to predict costs and timelines, making this method practical when historical information is available </w:t>
      </w:r>
      <w:r w:rsidR="00DA7793" w:rsidRPr="00147F5A">
        <w:rPr>
          <w:rFonts w:ascii="Times New Roman" w:hAnsi="Times New Roman" w:cs="Times New Roman"/>
        </w:rPr>
        <w:t xml:space="preserve">(Project Management World, 2023). </w:t>
      </w:r>
      <w:r w:rsidRPr="00147F5A">
        <w:rPr>
          <w:rFonts w:ascii="Times New Roman" w:hAnsi="Times New Roman" w:cs="Times New Roman"/>
        </w:rPr>
        <w:t xml:space="preserve">Second, parametric estimation applies statistical </w:t>
      </w:r>
      <w:r w:rsidRPr="00147F5A">
        <w:rPr>
          <w:rFonts w:ascii="Times New Roman" w:hAnsi="Times New Roman" w:cs="Times New Roman"/>
        </w:rPr>
        <w:lastRenderedPageBreak/>
        <w:t>models based on system variables such as user accounts or the number of modules to estimate effort and cost. Third, the three-point estimation technique factors in optimistic, pessimistic, and most likely scenarios, providing a balanced and nuanced understanding of potential resource requirements</w:t>
      </w:r>
      <w:r w:rsidR="00DA7793">
        <w:rPr>
          <w:rFonts w:ascii="Times New Roman" w:hAnsi="Times New Roman" w:cs="Times New Roman"/>
        </w:rPr>
        <w:t xml:space="preserve"> </w:t>
      </w:r>
      <w:r w:rsidR="00DA7793" w:rsidRPr="00147F5A">
        <w:rPr>
          <w:rFonts w:ascii="Times New Roman" w:hAnsi="Times New Roman" w:cs="Times New Roman"/>
        </w:rPr>
        <w:t>(Project Management World, 2023)</w:t>
      </w:r>
      <w:r w:rsidRPr="00147F5A">
        <w:rPr>
          <w:rFonts w:ascii="Times New Roman" w:hAnsi="Times New Roman" w:cs="Times New Roman"/>
        </w:rPr>
        <w:t>. For example, TechNova might use analogous estimation for basic updates, parametric analysis for more technical changes, and three-point estimation to manage risks associated with uncertainties. These approaches collectively support a more accurate and transparent planning process.</w:t>
      </w:r>
    </w:p>
    <w:p w14:paraId="48E94D1D" w14:textId="518C4AED" w:rsidR="00147F5A" w:rsidRPr="00147F5A" w:rsidRDefault="00147F5A" w:rsidP="00147F5A">
      <w:pPr>
        <w:pStyle w:val="Heading1"/>
        <w:spacing w:before="0" w:after="0" w:line="480" w:lineRule="auto"/>
        <w:rPr>
          <w:rFonts w:ascii="Times New Roman" w:hAnsi="Times New Roman" w:cs="Times New Roman"/>
          <w:b/>
          <w:bCs/>
          <w:color w:val="000000" w:themeColor="text1"/>
          <w:sz w:val="24"/>
          <w:szCs w:val="24"/>
        </w:rPr>
      </w:pPr>
      <w:r w:rsidRPr="00147F5A">
        <w:rPr>
          <w:rFonts w:ascii="Times New Roman" w:hAnsi="Times New Roman" w:cs="Times New Roman"/>
          <w:b/>
          <w:bCs/>
          <w:color w:val="000000" w:themeColor="text1"/>
          <w:sz w:val="24"/>
          <w:szCs w:val="24"/>
        </w:rPr>
        <w:t>Applying reengineering and configuration management</w:t>
      </w:r>
    </w:p>
    <w:p w14:paraId="5448127C" w14:textId="52084692" w:rsidR="00147F5A" w:rsidRPr="00147F5A" w:rsidRDefault="00147F5A" w:rsidP="00147F5A">
      <w:pPr>
        <w:spacing w:after="0" w:line="480" w:lineRule="auto"/>
        <w:ind w:firstLine="720"/>
        <w:rPr>
          <w:rFonts w:ascii="Times New Roman" w:hAnsi="Times New Roman" w:cs="Times New Roman"/>
        </w:rPr>
      </w:pPr>
      <w:r w:rsidRPr="00147F5A">
        <w:rPr>
          <w:rFonts w:ascii="Times New Roman" w:hAnsi="Times New Roman" w:cs="Times New Roman"/>
        </w:rPr>
        <w:t>The modernization of TechNova’s CMS requires a strategic application of software reengineering and configuration management principles. Software reengineering involves rethinking and redesigning core processes for greater efficiency, such as automating workflows and improving data integration (</w:t>
      </w:r>
      <w:r w:rsidR="00DA7793" w:rsidRPr="00147F5A">
        <w:rPr>
          <w:rFonts w:ascii="Times New Roman" w:eastAsia="Times New Roman" w:hAnsi="Times New Roman" w:cs="Times New Roman"/>
          <w:color w:val="000000"/>
          <w:kern w:val="0"/>
          <w14:ligatures w14:val="none"/>
        </w:rPr>
        <w:t>Mister Simplify</w:t>
      </w:r>
      <w:r w:rsidR="00DA7793">
        <w:rPr>
          <w:rFonts w:ascii="Times New Roman" w:eastAsia="Times New Roman" w:hAnsi="Times New Roman" w:cs="Times New Roman"/>
          <w:color w:val="000000"/>
          <w:kern w:val="0"/>
          <w14:ligatures w14:val="none"/>
        </w:rPr>
        <w:t xml:space="preserve">, </w:t>
      </w:r>
      <w:r w:rsidR="00DA7793" w:rsidRPr="00147F5A">
        <w:rPr>
          <w:rFonts w:ascii="Times New Roman" w:eastAsia="Times New Roman" w:hAnsi="Times New Roman" w:cs="Times New Roman"/>
          <w:color w:val="000000"/>
          <w:kern w:val="0"/>
          <w14:ligatures w14:val="none"/>
        </w:rPr>
        <w:t>2021</w:t>
      </w:r>
      <w:r w:rsidRPr="00147F5A">
        <w:rPr>
          <w:rFonts w:ascii="Times New Roman" w:hAnsi="Times New Roman" w:cs="Times New Roman"/>
        </w:rPr>
        <w:t>). Configuration management establishes systematic control over changes made to the system, ensuring clear documentation, consistent version tracking, and reliable rollback capabilities. By combining these two principles, TechNova can streamline technical operations, reduce the risk of errors, and align the CMS more closely with business objectives</w:t>
      </w:r>
      <w:r w:rsidR="00DA7793">
        <w:rPr>
          <w:rFonts w:ascii="Times New Roman" w:hAnsi="Times New Roman" w:cs="Times New Roman"/>
        </w:rPr>
        <w:t xml:space="preserve"> </w:t>
      </w:r>
      <w:r w:rsidR="00DA7793" w:rsidRPr="00147F5A">
        <w:rPr>
          <w:rFonts w:ascii="Times New Roman" w:hAnsi="Times New Roman" w:cs="Times New Roman"/>
        </w:rPr>
        <w:t>(</w:t>
      </w:r>
      <w:r w:rsidR="00DA7793" w:rsidRPr="00147F5A">
        <w:rPr>
          <w:rFonts w:ascii="Times New Roman" w:eastAsia="Times New Roman" w:hAnsi="Times New Roman" w:cs="Times New Roman"/>
          <w:color w:val="000000"/>
          <w:kern w:val="0"/>
          <w14:ligatures w14:val="none"/>
        </w:rPr>
        <w:t>Mister Simplify</w:t>
      </w:r>
      <w:r w:rsidR="00DA7793">
        <w:rPr>
          <w:rFonts w:ascii="Times New Roman" w:eastAsia="Times New Roman" w:hAnsi="Times New Roman" w:cs="Times New Roman"/>
          <w:color w:val="000000"/>
          <w:kern w:val="0"/>
          <w14:ligatures w14:val="none"/>
        </w:rPr>
        <w:t xml:space="preserve">, </w:t>
      </w:r>
      <w:r w:rsidR="00DA7793" w:rsidRPr="00147F5A">
        <w:rPr>
          <w:rFonts w:ascii="Times New Roman" w:eastAsia="Times New Roman" w:hAnsi="Times New Roman" w:cs="Times New Roman"/>
          <w:color w:val="000000"/>
          <w:kern w:val="0"/>
          <w14:ligatures w14:val="none"/>
        </w:rPr>
        <w:t>2021</w:t>
      </w:r>
      <w:r w:rsidR="00DA7793" w:rsidRPr="00147F5A">
        <w:rPr>
          <w:rFonts w:ascii="Times New Roman" w:hAnsi="Times New Roman" w:cs="Times New Roman"/>
        </w:rPr>
        <w:t>)</w:t>
      </w:r>
      <w:r w:rsidRPr="00147F5A">
        <w:rPr>
          <w:rFonts w:ascii="Times New Roman" w:hAnsi="Times New Roman" w:cs="Times New Roman"/>
        </w:rPr>
        <w:t>. Engaging stakeholders and supporting organizational change management further ensures that modernization is embraced across the company, enabling continuous improvement and resilience.</w:t>
      </w:r>
    </w:p>
    <w:p w14:paraId="4593F2E1" w14:textId="77777777" w:rsidR="00147F5A" w:rsidRPr="00147F5A" w:rsidRDefault="00147F5A" w:rsidP="00147F5A">
      <w:pPr>
        <w:pStyle w:val="Subtitle"/>
        <w:spacing w:after="0" w:line="480" w:lineRule="auto"/>
        <w:rPr>
          <w:rFonts w:ascii="Times New Roman" w:hAnsi="Times New Roman" w:cs="Times New Roman"/>
          <w:b/>
          <w:bCs/>
          <w:color w:val="000000" w:themeColor="text1"/>
          <w:sz w:val="24"/>
          <w:szCs w:val="24"/>
        </w:rPr>
      </w:pPr>
      <w:r w:rsidRPr="00147F5A">
        <w:rPr>
          <w:rFonts w:ascii="Times New Roman" w:hAnsi="Times New Roman" w:cs="Times New Roman"/>
          <w:b/>
          <w:bCs/>
          <w:color w:val="000000" w:themeColor="text1"/>
          <w:sz w:val="24"/>
          <w:szCs w:val="24"/>
        </w:rPr>
        <w:t>Conclusion</w:t>
      </w:r>
    </w:p>
    <w:p w14:paraId="3D933D98" w14:textId="268DE532" w:rsidR="00147F5A" w:rsidRDefault="00147F5A" w:rsidP="00147F5A">
      <w:pPr>
        <w:spacing w:after="0" w:line="480" w:lineRule="auto"/>
        <w:ind w:firstLine="720"/>
        <w:rPr>
          <w:rFonts w:ascii="Times New Roman" w:hAnsi="Times New Roman" w:cs="Times New Roman"/>
        </w:rPr>
      </w:pPr>
      <w:r w:rsidRPr="00147F5A">
        <w:rPr>
          <w:rFonts w:ascii="Times New Roman" w:hAnsi="Times New Roman" w:cs="Times New Roman"/>
        </w:rPr>
        <w:t xml:space="preserve">TechNova can achieve sustainable modernization of its CMS by adopting proactive maintenance strategies, applying effective resource estimation methods, and integrating software reengineering with robust configuration management. </w:t>
      </w:r>
      <w:r>
        <w:rPr>
          <w:rFonts w:ascii="Times New Roman" w:hAnsi="Times New Roman" w:cs="Times New Roman"/>
        </w:rPr>
        <w:t>In conclusion, t</w:t>
      </w:r>
      <w:r w:rsidRPr="00147F5A">
        <w:rPr>
          <w:rFonts w:ascii="Times New Roman" w:hAnsi="Times New Roman" w:cs="Times New Roman"/>
        </w:rPr>
        <w:t xml:space="preserve">hese best practices will </w:t>
      </w:r>
      <w:r w:rsidRPr="00147F5A">
        <w:rPr>
          <w:rFonts w:ascii="Times New Roman" w:hAnsi="Times New Roman" w:cs="Times New Roman"/>
        </w:rPr>
        <w:lastRenderedPageBreak/>
        <w:t>make the CMS more maintainable, scalable, and responsive to both technical and organizational needs, positioning TechNova for ongoing success.</w:t>
      </w:r>
    </w:p>
    <w:p w14:paraId="046BD9E5" w14:textId="77777777" w:rsidR="00147F5A" w:rsidRPr="00147F5A" w:rsidRDefault="00147F5A" w:rsidP="00147F5A">
      <w:pPr>
        <w:shd w:val="clear" w:color="auto" w:fill="FFFFFF"/>
        <w:spacing w:after="0" w:line="240" w:lineRule="auto"/>
        <w:jc w:val="center"/>
        <w:rPr>
          <w:rFonts w:ascii="Times New Roman" w:eastAsia="Times New Roman" w:hAnsi="Times New Roman" w:cs="Times New Roman"/>
          <w:b/>
          <w:bCs/>
          <w:color w:val="000000"/>
          <w:kern w:val="0"/>
          <w14:ligatures w14:val="none"/>
        </w:rPr>
      </w:pPr>
      <w:r w:rsidRPr="00147F5A">
        <w:rPr>
          <w:rFonts w:ascii="Times New Roman" w:eastAsia="Times New Roman" w:hAnsi="Times New Roman" w:cs="Times New Roman"/>
          <w:b/>
          <w:bCs/>
          <w:color w:val="000000"/>
          <w:kern w:val="0"/>
          <w14:ligatures w14:val="none"/>
        </w:rPr>
        <w:t>References</w:t>
      </w:r>
    </w:p>
    <w:p w14:paraId="3892CCB5" w14:textId="46E54C43" w:rsidR="00147F5A" w:rsidRPr="00147F5A" w:rsidRDefault="00147F5A" w:rsidP="00147F5A">
      <w:pPr>
        <w:shd w:val="clear" w:color="auto" w:fill="FFFFFF"/>
        <w:spacing w:after="0" w:line="550" w:lineRule="atLeast"/>
        <w:ind w:left="720" w:right="75" w:hanging="720"/>
        <w:rPr>
          <w:rFonts w:ascii="Times New Roman" w:eastAsia="Times New Roman" w:hAnsi="Times New Roman" w:cs="Times New Roman"/>
          <w:color w:val="000000"/>
          <w:kern w:val="0"/>
          <w14:ligatures w14:val="none"/>
        </w:rPr>
      </w:pPr>
      <w:r w:rsidRPr="00147F5A">
        <w:rPr>
          <w:rFonts w:ascii="Times New Roman" w:eastAsia="Times New Roman" w:hAnsi="Times New Roman" w:cs="Times New Roman"/>
          <w:color w:val="000000"/>
          <w:kern w:val="0"/>
          <w14:ligatures w14:val="none"/>
        </w:rPr>
        <w:t>Asset Insights. (2020). </w:t>
      </w:r>
      <w:r w:rsidRPr="00147F5A">
        <w:rPr>
          <w:rFonts w:ascii="Times New Roman" w:eastAsia="Times New Roman" w:hAnsi="Times New Roman" w:cs="Times New Roman"/>
          <w:i/>
          <w:iCs/>
          <w:color w:val="000000"/>
          <w:kern w:val="0"/>
          <w14:ligatures w14:val="none"/>
        </w:rPr>
        <w:t>3 Maintenance</w:t>
      </w:r>
      <w:r w:rsidRPr="00147F5A">
        <w:rPr>
          <w:rFonts w:ascii="Times New Roman" w:eastAsia="Times New Roman" w:hAnsi="Times New Roman" w:cs="Times New Roman"/>
          <w:i/>
          <w:iCs/>
          <w:color w:val="000000"/>
          <w:kern w:val="0"/>
          <w14:ligatures w14:val="none"/>
        </w:rPr>
        <w:t xml:space="preserve"> strategies</w:t>
      </w:r>
      <w:r w:rsidRPr="00147F5A">
        <w:rPr>
          <w:rFonts w:ascii="Times New Roman" w:eastAsia="Times New Roman" w:hAnsi="Times New Roman" w:cs="Times New Roman"/>
          <w:i/>
          <w:iCs/>
          <w:color w:val="000000"/>
          <w:kern w:val="0"/>
          <w14:ligatures w14:val="none"/>
        </w:rPr>
        <w:t xml:space="preserve">: Which </w:t>
      </w:r>
      <w:r w:rsidRPr="00147F5A">
        <w:rPr>
          <w:rFonts w:ascii="Times New Roman" w:eastAsia="Times New Roman" w:hAnsi="Times New Roman" w:cs="Times New Roman"/>
          <w:i/>
          <w:iCs/>
          <w:color w:val="000000"/>
          <w:kern w:val="0"/>
          <w14:ligatures w14:val="none"/>
        </w:rPr>
        <w:t>works best</w:t>
      </w:r>
      <w:r w:rsidRPr="00147F5A">
        <w:rPr>
          <w:rFonts w:ascii="Times New Roman" w:eastAsia="Times New Roman" w:hAnsi="Times New Roman" w:cs="Times New Roman"/>
          <w:i/>
          <w:iCs/>
          <w:color w:val="000000"/>
          <w:kern w:val="0"/>
          <w14:ligatures w14:val="none"/>
        </w:rPr>
        <w:t>?</w:t>
      </w:r>
      <w:r w:rsidRPr="00147F5A">
        <w:rPr>
          <w:rFonts w:ascii="Times New Roman" w:eastAsia="Times New Roman" w:hAnsi="Times New Roman" w:cs="Times New Roman"/>
          <w:color w:val="000000"/>
          <w:kern w:val="0"/>
          <w14:ligatures w14:val="none"/>
        </w:rPr>
        <w:t> [Video]. YouTube. </w:t>
      </w:r>
      <w:hyperlink r:id="rId4" w:history="1">
        <w:r w:rsidRPr="00147F5A">
          <w:rPr>
            <w:rFonts w:ascii="Times New Roman" w:eastAsia="Times New Roman" w:hAnsi="Times New Roman" w:cs="Times New Roman"/>
            <w:color w:val="000000"/>
            <w:kern w:val="0"/>
            <w:u w:val="single"/>
            <w14:ligatures w14:val="none"/>
          </w:rPr>
          <w:t>https://www.youtube.com/watch?v=oXNyKO2geJw&amp;t=218s</w:t>
        </w:r>
      </w:hyperlink>
    </w:p>
    <w:p w14:paraId="72C3FD2A" w14:textId="260DC617" w:rsidR="00147F5A" w:rsidRPr="00147F5A" w:rsidRDefault="00147F5A" w:rsidP="00147F5A">
      <w:pPr>
        <w:shd w:val="clear" w:color="auto" w:fill="FFFFFF"/>
        <w:spacing w:after="0" w:line="550" w:lineRule="atLeast"/>
        <w:ind w:left="720" w:right="75" w:hanging="720"/>
        <w:rPr>
          <w:rFonts w:ascii="Times New Roman" w:eastAsia="Times New Roman" w:hAnsi="Times New Roman" w:cs="Times New Roman"/>
          <w:color w:val="000000"/>
          <w:kern w:val="0"/>
          <w14:ligatures w14:val="none"/>
        </w:rPr>
      </w:pPr>
      <w:r w:rsidRPr="00147F5A">
        <w:rPr>
          <w:rFonts w:ascii="Times New Roman" w:eastAsia="Times New Roman" w:hAnsi="Times New Roman" w:cs="Times New Roman"/>
          <w:color w:val="000000"/>
          <w:kern w:val="0"/>
          <w14:ligatures w14:val="none"/>
        </w:rPr>
        <w:t>Mister Simplify. (2021). </w:t>
      </w:r>
      <w:r w:rsidRPr="00147F5A">
        <w:rPr>
          <w:rFonts w:ascii="Times New Roman" w:eastAsia="Times New Roman" w:hAnsi="Times New Roman" w:cs="Times New Roman"/>
          <w:i/>
          <w:iCs/>
          <w:color w:val="000000"/>
          <w:kern w:val="0"/>
          <w14:ligatures w14:val="none"/>
        </w:rPr>
        <w:t xml:space="preserve">Business </w:t>
      </w:r>
      <w:r w:rsidRPr="00147F5A">
        <w:rPr>
          <w:rFonts w:ascii="Times New Roman" w:eastAsia="Times New Roman" w:hAnsi="Times New Roman" w:cs="Times New Roman"/>
          <w:i/>
          <w:iCs/>
          <w:color w:val="000000"/>
          <w:kern w:val="0"/>
          <w14:ligatures w14:val="none"/>
        </w:rPr>
        <w:t xml:space="preserve">process re-engineering </w:t>
      </w:r>
      <w:r w:rsidRPr="00147F5A">
        <w:rPr>
          <w:rFonts w:ascii="Times New Roman" w:eastAsia="Times New Roman" w:hAnsi="Times New Roman" w:cs="Times New Roman"/>
          <w:i/>
          <w:iCs/>
          <w:color w:val="000000"/>
          <w:kern w:val="0"/>
          <w14:ligatures w14:val="none"/>
        </w:rPr>
        <w:t>explained - Simples</w:t>
      </w:r>
      <w:r w:rsidRPr="00147F5A">
        <w:rPr>
          <w:rFonts w:ascii="Times New Roman" w:eastAsia="Times New Roman" w:hAnsi="Times New Roman" w:cs="Times New Roman"/>
          <w:i/>
          <w:iCs/>
          <w:color w:val="000000"/>
          <w:kern w:val="0"/>
          <w14:ligatures w14:val="none"/>
        </w:rPr>
        <w:t>t explanation ever</w:t>
      </w:r>
      <w:r w:rsidRPr="00147F5A">
        <w:rPr>
          <w:rFonts w:ascii="Times New Roman" w:eastAsia="Times New Roman" w:hAnsi="Times New Roman" w:cs="Times New Roman"/>
          <w:color w:val="000000"/>
          <w:kern w:val="0"/>
          <w14:ligatures w14:val="none"/>
        </w:rPr>
        <w:t> </w:t>
      </w:r>
      <w:r w:rsidRPr="00147F5A">
        <w:rPr>
          <w:rFonts w:ascii="Times New Roman" w:eastAsia="Times New Roman" w:hAnsi="Times New Roman" w:cs="Times New Roman"/>
          <w:color w:val="000000"/>
          <w:kern w:val="0"/>
          <w14:ligatures w14:val="none"/>
        </w:rPr>
        <w:t>[Video]. YouTube. </w:t>
      </w:r>
      <w:hyperlink r:id="rId5" w:history="1">
        <w:r w:rsidRPr="00147F5A">
          <w:rPr>
            <w:rFonts w:ascii="Times New Roman" w:eastAsia="Times New Roman" w:hAnsi="Times New Roman" w:cs="Times New Roman"/>
            <w:color w:val="000000"/>
            <w:kern w:val="0"/>
            <w:u w:val="single"/>
            <w14:ligatures w14:val="none"/>
          </w:rPr>
          <w:t>https://ww</w:t>
        </w:r>
        <w:r w:rsidRPr="00147F5A">
          <w:rPr>
            <w:rFonts w:ascii="Times New Roman" w:eastAsia="Times New Roman" w:hAnsi="Times New Roman" w:cs="Times New Roman"/>
            <w:color w:val="000000"/>
            <w:kern w:val="0"/>
            <w:u w:val="single"/>
            <w14:ligatures w14:val="none"/>
          </w:rPr>
          <w:t>w</w:t>
        </w:r>
        <w:r w:rsidRPr="00147F5A">
          <w:rPr>
            <w:rFonts w:ascii="Times New Roman" w:eastAsia="Times New Roman" w:hAnsi="Times New Roman" w:cs="Times New Roman"/>
            <w:color w:val="000000"/>
            <w:kern w:val="0"/>
            <w:u w:val="single"/>
            <w14:ligatures w14:val="none"/>
          </w:rPr>
          <w:t>.youtube.com/watch?v=v-jAf7L2Uak&amp;t=1s</w:t>
        </w:r>
      </w:hyperlink>
    </w:p>
    <w:p w14:paraId="63D4240D" w14:textId="1F8E95A0" w:rsidR="00147F5A" w:rsidRPr="00147F5A" w:rsidRDefault="00147F5A" w:rsidP="00147F5A">
      <w:pPr>
        <w:shd w:val="clear" w:color="auto" w:fill="FFFFFF"/>
        <w:spacing w:after="0" w:line="550" w:lineRule="atLeast"/>
        <w:ind w:left="720" w:right="75" w:hanging="720"/>
        <w:rPr>
          <w:rFonts w:ascii="Times New Roman" w:eastAsia="Times New Roman" w:hAnsi="Times New Roman" w:cs="Times New Roman"/>
          <w:color w:val="000000"/>
          <w:kern w:val="0"/>
          <w14:ligatures w14:val="none"/>
        </w:rPr>
      </w:pPr>
      <w:r w:rsidRPr="00147F5A">
        <w:rPr>
          <w:rFonts w:ascii="Times New Roman" w:eastAsia="Times New Roman" w:hAnsi="Times New Roman" w:cs="Times New Roman"/>
          <w:color w:val="000000"/>
          <w:kern w:val="0"/>
          <w14:ligatures w14:val="none"/>
        </w:rPr>
        <w:t>Project Management World. (2023). </w:t>
      </w:r>
      <w:r w:rsidRPr="00147F5A">
        <w:rPr>
          <w:rFonts w:ascii="Times New Roman" w:eastAsia="Times New Roman" w:hAnsi="Times New Roman" w:cs="Times New Roman"/>
          <w:i/>
          <w:iCs/>
          <w:color w:val="000000"/>
          <w:kern w:val="0"/>
          <w14:ligatures w14:val="none"/>
        </w:rPr>
        <w:t xml:space="preserve">Cost </w:t>
      </w:r>
      <w:r w:rsidRPr="00147F5A">
        <w:rPr>
          <w:rFonts w:ascii="Times New Roman" w:eastAsia="Times New Roman" w:hAnsi="Times New Roman" w:cs="Times New Roman"/>
          <w:i/>
          <w:iCs/>
          <w:color w:val="000000"/>
          <w:kern w:val="0"/>
          <w14:ligatures w14:val="none"/>
        </w:rPr>
        <w:t xml:space="preserve">estimation techniques | analogous, parametric, bottom up &amp; three point estimation </w:t>
      </w:r>
      <w:r w:rsidRPr="00147F5A">
        <w:rPr>
          <w:rFonts w:ascii="Times New Roman" w:eastAsia="Times New Roman" w:hAnsi="Times New Roman" w:cs="Times New Roman"/>
          <w:color w:val="000000"/>
          <w:kern w:val="0"/>
          <w14:ligatures w14:val="none"/>
        </w:rPr>
        <w:t>(PERT) [Video]. YouTube. </w:t>
      </w:r>
      <w:hyperlink r:id="rId6" w:history="1">
        <w:r w:rsidRPr="00147F5A">
          <w:rPr>
            <w:rFonts w:ascii="Times New Roman" w:eastAsia="Times New Roman" w:hAnsi="Times New Roman" w:cs="Times New Roman"/>
            <w:color w:val="000000"/>
            <w:kern w:val="0"/>
            <w:u w:val="single"/>
            <w14:ligatures w14:val="none"/>
          </w:rPr>
          <w:t>https://www.youtube.com/watch?v=YoItMx9LSNk&amp;t=2s</w:t>
        </w:r>
      </w:hyperlink>
    </w:p>
    <w:p w14:paraId="13A6CF48" w14:textId="77777777" w:rsidR="00147F5A" w:rsidRPr="00147F5A" w:rsidRDefault="00147F5A" w:rsidP="00147F5A">
      <w:pPr>
        <w:spacing w:after="0" w:line="480" w:lineRule="auto"/>
        <w:rPr>
          <w:rFonts w:ascii="Times New Roman" w:hAnsi="Times New Roman" w:cs="Times New Roman"/>
        </w:rPr>
      </w:pPr>
    </w:p>
    <w:sectPr w:rsidR="00147F5A" w:rsidRPr="00147F5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EC3"/>
    <w:rsid w:val="00147F5A"/>
    <w:rsid w:val="00260EC3"/>
    <w:rsid w:val="004C7C04"/>
    <w:rsid w:val="00DA0C04"/>
    <w:rsid w:val="00DA7793"/>
    <w:rsid w:val="00E80B8C"/>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0D67B6A2"/>
  <w15:chartTrackingRefBased/>
  <w15:docId w15:val="{087724EB-358A-A34F-8803-F1D918C3C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E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0E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0E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0E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0E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E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E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E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E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E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0E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0E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E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E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E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E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E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EC3"/>
    <w:rPr>
      <w:rFonts w:eastAsiaTheme="majorEastAsia" w:cstheme="majorBidi"/>
      <w:color w:val="272727" w:themeColor="text1" w:themeTint="D8"/>
    </w:rPr>
  </w:style>
  <w:style w:type="paragraph" w:styleId="Title">
    <w:name w:val="Title"/>
    <w:basedOn w:val="Normal"/>
    <w:next w:val="Normal"/>
    <w:link w:val="TitleChar"/>
    <w:uiPriority w:val="10"/>
    <w:qFormat/>
    <w:rsid w:val="00260E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E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E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E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EC3"/>
    <w:pPr>
      <w:spacing w:before="160"/>
      <w:jc w:val="center"/>
    </w:pPr>
    <w:rPr>
      <w:i/>
      <w:iCs/>
      <w:color w:val="404040" w:themeColor="text1" w:themeTint="BF"/>
    </w:rPr>
  </w:style>
  <w:style w:type="character" w:customStyle="1" w:styleId="QuoteChar">
    <w:name w:val="Quote Char"/>
    <w:basedOn w:val="DefaultParagraphFont"/>
    <w:link w:val="Quote"/>
    <w:uiPriority w:val="29"/>
    <w:rsid w:val="00260EC3"/>
    <w:rPr>
      <w:i/>
      <w:iCs/>
      <w:color w:val="404040" w:themeColor="text1" w:themeTint="BF"/>
    </w:rPr>
  </w:style>
  <w:style w:type="paragraph" w:styleId="ListParagraph">
    <w:name w:val="List Paragraph"/>
    <w:basedOn w:val="Normal"/>
    <w:uiPriority w:val="34"/>
    <w:qFormat/>
    <w:rsid w:val="00260EC3"/>
    <w:pPr>
      <w:ind w:left="720"/>
      <w:contextualSpacing/>
    </w:pPr>
  </w:style>
  <w:style w:type="character" w:styleId="IntenseEmphasis">
    <w:name w:val="Intense Emphasis"/>
    <w:basedOn w:val="DefaultParagraphFont"/>
    <w:uiPriority w:val="21"/>
    <w:qFormat/>
    <w:rsid w:val="00260EC3"/>
    <w:rPr>
      <w:i/>
      <w:iCs/>
      <w:color w:val="0F4761" w:themeColor="accent1" w:themeShade="BF"/>
    </w:rPr>
  </w:style>
  <w:style w:type="paragraph" w:styleId="IntenseQuote">
    <w:name w:val="Intense Quote"/>
    <w:basedOn w:val="Normal"/>
    <w:next w:val="Normal"/>
    <w:link w:val="IntenseQuoteChar"/>
    <w:uiPriority w:val="30"/>
    <w:qFormat/>
    <w:rsid w:val="00260E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EC3"/>
    <w:rPr>
      <w:i/>
      <w:iCs/>
      <w:color w:val="0F4761" w:themeColor="accent1" w:themeShade="BF"/>
    </w:rPr>
  </w:style>
  <w:style w:type="character" w:styleId="IntenseReference">
    <w:name w:val="Intense Reference"/>
    <w:basedOn w:val="DefaultParagraphFont"/>
    <w:uiPriority w:val="32"/>
    <w:qFormat/>
    <w:rsid w:val="00260EC3"/>
    <w:rPr>
      <w:b/>
      <w:bCs/>
      <w:smallCaps/>
      <w:color w:val="0F4761" w:themeColor="accent1" w:themeShade="BF"/>
      <w:spacing w:val="5"/>
    </w:rPr>
  </w:style>
  <w:style w:type="paragraph" w:styleId="NormalWeb">
    <w:name w:val="Normal (Web)"/>
    <w:basedOn w:val="Normal"/>
    <w:uiPriority w:val="99"/>
    <w:unhideWhenUsed/>
    <w:rsid w:val="004C7C0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4C7C04"/>
    <w:rPr>
      <w:color w:val="0000FF"/>
      <w:u w:val="single"/>
    </w:rPr>
  </w:style>
  <w:style w:type="character" w:styleId="Emphasis">
    <w:name w:val="Emphasis"/>
    <w:basedOn w:val="DefaultParagraphFont"/>
    <w:uiPriority w:val="20"/>
    <w:qFormat/>
    <w:rsid w:val="00147F5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youtube.com/watch?v=YoItMx9LSNk&amp;t=2s" TargetMode="External"/><Relationship Id="rId5" Type="http://schemas.openxmlformats.org/officeDocument/2006/relationships/hyperlink" Target="https://www.youtube.com/watch?v=v-jAf7L2Uak&amp;t=1s" TargetMode="External"/><Relationship Id="rId4" Type="http://schemas.openxmlformats.org/officeDocument/2006/relationships/hyperlink" Target="https://www.youtube.com/watch?v=oXNyKO2geJw&amp;t=218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668</Words>
  <Characters>3809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2025-10-13T00:27:00Z</dcterms:created>
  <dcterms:modified xsi:type="dcterms:W3CDTF">2025-10-13T01:02:00Z</dcterms:modified>
</cp:coreProperties>
</file>