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FF5FD" w14:textId="77777777" w:rsidR="00384101" w:rsidRPr="00BB0BFD" w:rsidRDefault="00384101" w:rsidP="00BB0BFD">
      <w:pPr>
        <w:pStyle w:val="Title"/>
        <w:spacing w:after="0" w:line="480" w:lineRule="auto"/>
        <w:jc w:val="center"/>
        <w:rPr>
          <w:rFonts w:ascii="Times New Roman" w:eastAsia="Times New Roman" w:hAnsi="Times New Roman" w:cs="Times New Roman"/>
          <w:b/>
          <w:bCs/>
          <w:color w:val="000000" w:themeColor="text1"/>
          <w:sz w:val="24"/>
          <w:szCs w:val="24"/>
        </w:rPr>
      </w:pPr>
      <w:r w:rsidRPr="00BB0BFD">
        <w:rPr>
          <w:rFonts w:ascii="Times New Roman" w:eastAsia="Times New Roman" w:hAnsi="Times New Roman" w:cs="Times New Roman"/>
          <w:b/>
          <w:bCs/>
          <w:color w:val="000000" w:themeColor="text1"/>
          <w:sz w:val="24"/>
          <w:szCs w:val="24"/>
        </w:rPr>
        <w:t>Leveraging DevOps, AI, Blockchain, Cloud-Native Architecture, and Microservices for SmartMed’s Healthcare Innovation</w:t>
      </w:r>
    </w:p>
    <w:p w14:paraId="7CEA9069" w14:textId="0794FFF6" w:rsidR="00384101" w:rsidRPr="00BB0BFD" w:rsidRDefault="00384101" w:rsidP="00BB0BFD">
      <w:pPr>
        <w:pStyle w:val="Heading1"/>
        <w:spacing w:before="0" w:after="0" w:line="480" w:lineRule="auto"/>
        <w:rPr>
          <w:rFonts w:ascii="Times New Roman" w:eastAsia="Times New Roman" w:hAnsi="Times New Roman" w:cs="Times New Roman"/>
          <w:b/>
          <w:bCs/>
          <w:color w:val="000000" w:themeColor="text1"/>
          <w:sz w:val="24"/>
          <w:szCs w:val="24"/>
        </w:rPr>
      </w:pPr>
      <w:r w:rsidRPr="00BB0BFD">
        <w:rPr>
          <w:rFonts w:ascii="Times New Roman" w:eastAsia="Times New Roman" w:hAnsi="Times New Roman" w:cs="Times New Roman"/>
          <w:b/>
          <w:bCs/>
          <w:color w:val="000000" w:themeColor="text1"/>
          <w:sz w:val="24"/>
          <w:szCs w:val="24"/>
        </w:rPr>
        <w:t>Introduction</w:t>
      </w:r>
    </w:p>
    <w:p w14:paraId="3FF4D734" w14:textId="77777777" w:rsidR="00384101" w:rsidRPr="00BB0BFD" w:rsidRDefault="00384101" w:rsidP="00BB0BFD">
      <w:pPr>
        <w:spacing w:after="0" w:line="480" w:lineRule="auto"/>
        <w:ind w:firstLine="720"/>
        <w:rPr>
          <w:rFonts w:ascii="Times New Roman" w:hAnsi="Times New Roman" w:cs="Times New Roman"/>
        </w:rPr>
      </w:pPr>
      <w:r w:rsidRPr="00BB0BFD">
        <w:rPr>
          <w:rFonts w:ascii="Times New Roman" w:hAnsi="Times New Roman" w:cs="Times New Roman"/>
        </w:rPr>
        <w:t>SmartMed, an innovative healthcare technology startup, is poised to transform patient care through the strategic use of cutting-edge digital tools and methodologies. The company’s primary goal is to deliver healthcare solutions that are secure, scalable, and efficient, while maintaining seamless deployment, robust data integrity, and advanced predictive analytics. To achieve these objectives, SmartMed must integrate DevOps principles, automation platforms such as Jenkins, AI-driven development processes, blockchain-based security, cloud-native design, and microservices architecture. This essay explores how SmartMed can effectively employ these technologies and practices to optimize its operations, increase productivity, and ensure better patient outcomes. The following sections examine each of these crucial elements and their collective value for a forward-thinking healthcare technology enterprise.</w:t>
      </w:r>
    </w:p>
    <w:p w14:paraId="337A9846" w14:textId="5E4D52F8" w:rsidR="00384101" w:rsidRPr="00BB0BFD" w:rsidRDefault="00384101" w:rsidP="00BB0BFD">
      <w:pPr>
        <w:pStyle w:val="Heading2"/>
        <w:spacing w:before="0" w:after="0" w:line="480" w:lineRule="auto"/>
        <w:rPr>
          <w:rFonts w:ascii="Times New Roman" w:hAnsi="Times New Roman" w:cs="Times New Roman"/>
          <w:b/>
          <w:bCs/>
          <w:color w:val="000000" w:themeColor="text1"/>
          <w:sz w:val="24"/>
          <w:szCs w:val="24"/>
        </w:rPr>
      </w:pPr>
      <w:r w:rsidRPr="00BB0BFD">
        <w:rPr>
          <w:rFonts w:ascii="Times New Roman" w:hAnsi="Times New Roman" w:cs="Times New Roman"/>
          <w:b/>
          <w:bCs/>
          <w:color w:val="000000" w:themeColor="text1"/>
          <w:sz w:val="24"/>
          <w:szCs w:val="24"/>
        </w:rPr>
        <w:t xml:space="preserve">DevOps </w:t>
      </w:r>
      <w:r w:rsidR="00BB0BFD" w:rsidRPr="00BB0BFD">
        <w:rPr>
          <w:rFonts w:ascii="Times New Roman" w:hAnsi="Times New Roman" w:cs="Times New Roman"/>
          <w:b/>
          <w:bCs/>
          <w:color w:val="000000" w:themeColor="text1"/>
          <w:sz w:val="24"/>
          <w:szCs w:val="24"/>
        </w:rPr>
        <w:t>p</w:t>
      </w:r>
      <w:r w:rsidRPr="00BB0BFD">
        <w:rPr>
          <w:rFonts w:ascii="Times New Roman" w:hAnsi="Times New Roman" w:cs="Times New Roman"/>
          <w:b/>
          <w:bCs/>
          <w:color w:val="000000" w:themeColor="text1"/>
          <w:sz w:val="24"/>
          <w:szCs w:val="24"/>
        </w:rPr>
        <w:t xml:space="preserve">rinciples and Jenkins </w:t>
      </w:r>
      <w:r w:rsidR="00BB0BFD" w:rsidRPr="00BB0BFD">
        <w:rPr>
          <w:rFonts w:ascii="Times New Roman" w:hAnsi="Times New Roman" w:cs="Times New Roman"/>
          <w:b/>
          <w:bCs/>
          <w:color w:val="000000" w:themeColor="text1"/>
          <w:sz w:val="24"/>
          <w:szCs w:val="24"/>
        </w:rPr>
        <w:t>a</w:t>
      </w:r>
      <w:r w:rsidRPr="00BB0BFD">
        <w:rPr>
          <w:rFonts w:ascii="Times New Roman" w:hAnsi="Times New Roman" w:cs="Times New Roman"/>
          <w:b/>
          <w:bCs/>
          <w:color w:val="000000" w:themeColor="text1"/>
          <w:sz w:val="24"/>
          <w:szCs w:val="24"/>
        </w:rPr>
        <w:t>utomation</w:t>
      </w:r>
    </w:p>
    <w:p w14:paraId="05143611" w14:textId="22DE4FA6" w:rsidR="00384101" w:rsidRPr="00BB0BFD" w:rsidRDefault="00384101" w:rsidP="00BB0BFD">
      <w:pPr>
        <w:spacing w:after="0" w:line="480" w:lineRule="auto"/>
        <w:ind w:firstLine="720"/>
        <w:rPr>
          <w:rFonts w:ascii="Times New Roman" w:hAnsi="Times New Roman" w:cs="Times New Roman"/>
        </w:rPr>
      </w:pPr>
      <w:r w:rsidRPr="00BB0BFD">
        <w:rPr>
          <w:rFonts w:ascii="Times New Roman" w:hAnsi="Times New Roman" w:cs="Times New Roman"/>
        </w:rPr>
        <w:t>DevOps practices form the cornerstone for SmartMed to achieve rapid, reliable, and repeatable software delivery. The core of DevOps is the collaboration between development and operations teams, continuous integration and deployment, and automation throughout the software development lifecycle. Jenkins, a widely adopted open-source automation server, plays a key role in enabling developers to build, test, and deploy applications with efficiency</w:t>
      </w:r>
      <w:r w:rsidR="00BB0BFD" w:rsidRPr="00BB0BFD">
        <w:rPr>
          <w:rFonts w:ascii="Times New Roman" w:hAnsi="Times New Roman" w:cs="Times New Roman"/>
        </w:rPr>
        <w:t xml:space="preserve"> </w:t>
      </w:r>
      <w:r w:rsidR="00BB0BFD" w:rsidRPr="00BB0BFD">
        <w:rPr>
          <w:rFonts w:ascii="Times New Roman" w:hAnsi="Times New Roman" w:cs="Times New Roman"/>
        </w:rPr>
        <w:t>(Codefresh OSS Team, 2025)</w:t>
      </w:r>
      <w:r w:rsidRPr="00BB0BFD">
        <w:rPr>
          <w:rFonts w:ascii="Times New Roman" w:hAnsi="Times New Roman" w:cs="Times New Roman"/>
        </w:rPr>
        <w:t xml:space="preserve">. By implementing Jenkins pipelines, SmartMed can codify deployment workflows, automate testing and validation, and integrate with a range of tools within the DevOps toolchain, which ensures consistency and minimizes the risk of human error. Jenkins is flexible enough to operate in different environments, whether on-premises or in the </w:t>
      </w:r>
      <w:r w:rsidRPr="00BB0BFD">
        <w:rPr>
          <w:rFonts w:ascii="Times New Roman" w:hAnsi="Times New Roman" w:cs="Times New Roman"/>
        </w:rPr>
        <w:lastRenderedPageBreak/>
        <w:t>cloud, and it supports various operating systems, making it suitable for projects with diverse infrastructure requirements (Codefresh OSS Team, 2025). For instance, a typical Jenkins pipeline at SmartMed might include automated code builds, execution of unit tests, security verifications, and deployment to staging or production environments. Automating these processes shortens release cycles and increases system reliability, which is especially important for healthcare applications that require high availability and regulatory compliance.</w:t>
      </w:r>
      <w:r w:rsidR="00BB0BFD" w:rsidRPr="00BB0BFD">
        <w:rPr>
          <w:rFonts w:ascii="Times New Roman" w:hAnsi="Times New Roman" w:cs="Times New Roman"/>
        </w:rPr>
        <w:t xml:space="preserve"> </w:t>
      </w:r>
      <w:r w:rsidRPr="00BB0BFD">
        <w:rPr>
          <w:rFonts w:ascii="Times New Roman" w:hAnsi="Times New Roman" w:cs="Times New Roman"/>
        </w:rPr>
        <w:t>With a strong DevOps foundation established, SmartMed can further enhance its productivity and innovation by embracing AI-driven software development, particularly for implementing predictive analytics in patient care.</w:t>
      </w:r>
    </w:p>
    <w:p w14:paraId="7D516352" w14:textId="22885765" w:rsidR="00384101" w:rsidRPr="00BB0BFD" w:rsidRDefault="00384101" w:rsidP="00BB0BFD">
      <w:pPr>
        <w:pStyle w:val="Heading2"/>
        <w:spacing w:before="0" w:after="0" w:line="480" w:lineRule="auto"/>
        <w:rPr>
          <w:rFonts w:ascii="Times New Roman" w:hAnsi="Times New Roman" w:cs="Times New Roman"/>
          <w:b/>
          <w:bCs/>
          <w:color w:val="000000" w:themeColor="text1"/>
          <w:sz w:val="24"/>
          <w:szCs w:val="24"/>
        </w:rPr>
      </w:pPr>
      <w:r w:rsidRPr="00BB0BFD">
        <w:rPr>
          <w:rFonts w:ascii="Times New Roman" w:hAnsi="Times New Roman" w:cs="Times New Roman"/>
          <w:b/>
          <w:bCs/>
          <w:color w:val="000000" w:themeColor="text1"/>
          <w:sz w:val="24"/>
          <w:szCs w:val="24"/>
        </w:rPr>
        <w:t xml:space="preserve">AI-Driven </w:t>
      </w:r>
      <w:r w:rsidR="00BB0BFD" w:rsidRPr="00BB0BFD">
        <w:rPr>
          <w:rFonts w:ascii="Times New Roman" w:hAnsi="Times New Roman" w:cs="Times New Roman"/>
          <w:b/>
          <w:bCs/>
          <w:color w:val="000000" w:themeColor="text1"/>
          <w:sz w:val="24"/>
          <w:szCs w:val="24"/>
        </w:rPr>
        <w:t>development for predictive analytics</w:t>
      </w:r>
    </w:p>
    <w:p w14:paraId="04B0FB2E" w14:textId="56FB5A79" w:rsidR="00D860E8" w:rsidRDefault="00384101" w:rsidP="00D860E8">
      <w:pPr>
        <w:spacing w:after="0" w:line="480" w:lineRule="auto"/>
        <w:ind w:firstLine="720"/>
        <w:rPr>
          <w:rFonts w:ascii="Times New Roman" w:hAnsi="Times New Roman" w:cs="Times New Roman"/>
        </w:rPr>
      </w:pPr>
      <w:r w:rsidRPr="00BB0BFD">
        <w:rPr>
          <w:rFonts w:ascii="Times New Roman" w:hAnsi="Times New Roman" w:cs="Times New Roman"/>
        </w:rPr>
        <w:t>Artificial intelligence is quickly transforming the software development lifecycle by offering tools that can automate code generation, documentation, testing, and even architectural design. For SmartMed, adopting an AI-driven development life cycle means positioning AI as an active collaborator throughout the software process. This methodology not only accelerates development speed but also improves the quality and consistency of healthcare solutions (Raja, 2025). In the field of predictive analytics, AI can analyze extensive datasets to forecast patient outcomes, identify anomalies, and suggest individualized treatments, significantly advancing patient care and operational efficiency. SmartMed can leverage AI-powered execution combined with human oversight, which allows AI to generate detailed work plans and code while clinicians and engineers validate both clinical relevance and regulatory compliance. The dynamic team collaboration engendered by AI-driven development fosters creative problem-solving and swift decision-making, empowering SmartMed to respond rapidly to the ever-evolving healthcare landscape</w:t>
      </w:r>
      <w:r w:rsidR="00BB0BFD" w:rsidRPr="00BB0BFD">
        <w:rPr>
          <w:rFonts w:ascii="Times New Roman" w:hAnsi="Times New Roman" w:cs="Times New Roman"/>
        </w:rPr>
        <w:t xml:space="preserve"> </w:t>
      </w:r>
      <w:r w:rsidR="00BB0BFD" w:rsidRPr="00BB0BFD">
        <w:rPr>
          <w:rFonts w:ascii="Times New Roman" w:hAnsi="Times New Roman" w:cs="Times New Roman"/>
        </w:rPr>
        <w:t>(Raja, 2025).</w:t>
      </w:r>
      <w:r w:rsidRPr="00BB0BFD">
        <w:rPr>
          <w:rFonts w:ascii="Times New Roman" w:hAnsi="Times New Roman" w:cs="Times New Roman"/>
        </w:rPr>
        <w:t xml:space="preserve"> By maintaining a persistent context across all development phases, AI </w:t>
      </w:r>
      <w:r w:rsidRPr="00BB0BFD">
        <w:rPr>
          <w:rFonts w:ascii="Times New Roman" w:hAnsi="Times New Roman" w:cs="Times New Roman"/>
        </w:rPr>
        <w:lastRenderedPageBreak/>
        <w:t>ensures continuity and traceability, both of which are essential for compliance within healthcare environments.</w:t>
      </w:r>
      <w:r w:rsidR="00BB0BFD" w:rsidRPr="00BB0BFD">
        <w:rPr>
          <w:rFonts w:ascii="Times New Roman" w:hAnsi="Times New Roman" w:cs="Times New Roman"/>
        </w:rPr>
        <w:t xml:space="preserve"> Although</w:t>
      </w:r>
      <w:r w:rsidRPr="00BB0BFD">
        <w:rPr>
          <w:rFonts w:ascii="Times New Roman" w:hAnsi="Times New Roman" w:cs="Times New Roman"/>
        </w:rPr>
        <w:t xml:space="preserve"> AI provides substantial productivity and innovation benefits, the security and integrity of sensitive patient data remain critical concerns. This necessity brings into focus the importance of blockchain technology and its foundational components for SmartMed’s operations.</w:t>
      </w:r>
      <w:r w:rsidR="00D860E8">
        <w:rPr>
          <w:rFonts w:ascii="Times New Roman" w:hAnsi="Times New Roman" w:cs="Times New Roman"/>
        </w:rPr>
        <w:t xml:space="preserve"> </w:t>
      </w:r>
      <w:r w:rsidR="00D860E8" w:rsidRPr="00D860E8">
        <w:rPr>
          <w:rFonts w:ascii="Times New Roman" w:hAnsi="Times New Roman" w:cs="Times New Roman"/>
        </w:rPr>
        <w:t>This holistic redesign should ultimately accelerate the process, improve product quality, increase customer adoption and satisfaction, and spur greater innovation (</w:t>
      </w:r>
      <w:r w:rsidR="00D860E8">
        <w:rPr>
          <w:rFonts w:ascii="Times New Roman" w:hAnsi="Times New Roman" w:cs="Times New Roman"/>
        </w:rPr>
        <w:t xml:space="preserve">Figures </w:t>
      </w:r>
      <w:r w:rsidR="00D860E8" w:rsidRPr="00D860E8">
        <w:rPr>
          <w:rFonts w:ascii="Times New Roman" w:hAnsi="Times New Roman" w:cs="Times New Roman"/>
        </w:rPr>
        <w:t>1 and 2).</w:t>
      </w:r>
    </w:p>
    <w:p w14:paraId="41D303A8" w14:textId="49D85221" w:rsidR="00D860E8" w:rsidRPr="00D860E8" w:rsidRDefault="00D860E8" w:rsidP="00D860E8">
      <w:pPr>
        <w:pStyle w:val="Caption"/>
        <w:keepNext/>
        <w:rPr>
          <w:rFonts w:ascii="Times New Roman" w:hAnsi="Times New Roman" w:cs="Times New Roman"/>
          <w:b/>
          <w:bCs/>
          <w:i w:val="0"/>
          <w:iCs w:val="0"/>
          <w:color w:val="000000" w:themeColor="text1"/>
          <w:sz w:val="24"/>
          <w:szCs w:val="24"/>
        </w:rPr>
      </w:pPr>
      <w:r w:rsidRPr="00D860E8">
        <w:rPr>
          <w:rFonts w:ascii="Times New Roman" w:hAnsi="Times New Roman" w:cs="Times New Roman"/>
          <w:b/>
          <w:bCs/>
          <w:i w:val="0"/>
          <w:iCs w:val="0"/>
          <w:color w:val="000000" w:themeColor="text1"/>
          <w:sz w:val="24"/>
          <w:szCs w:val="24"/>
        </w:rPr>
        <w:t xml:space="preserve">Figure </w:t>
      </w:r>
      <w:r w:rsidRPr="00D860E8">
        <w:rPr>
          <w:rFonts w:ascii="Times New Roman" w:hAnsi="Times New Roman" w:cs="Times New Roman"/>
          <w:b/>
          <w:bCs/>
          <w:i w:val="0"/>
          <w:iCs w:val="0"/>
          <w:color w:val="000000" w:themeColor="text1"/>
          <w:sz w:val="24"/>
          <w:szCs w:val="24"/>
        </w:rPr>
        <w:fldChar w:fldCharType="begin"/>
      </w:r>
      <w:r w:rsidRPr="00D860E8">
        <w:rPr>
          <w:rFonts w:ascii="Times New Roman" w:hAnsi="Times New Roman" w:cs="Times New Roman"/>
          <w:b/>
          <w:bCs/>
          <w:i w:val="0"/>
          <w:iCs w:val="0"/>
          <w:color w:val="000000" w:themeColor="text1"/>
          <w:sz w:val="24"/>
          <w:szCs w:val="24"/>
        </w:rPr>
        <w:instrText xml:space="preserve"> SEQ Figure \* ARABIC </w:instrText>
      </w:r>
      <w:r w:rsidRPr="00D860E8">
        <w:rPr>
          <w:rFonts w:ascii="Times New Roman" w:hAnsi="Times New Roman" w:cs="Times New Roman"/>
          <w:b/>
          <w:bCs/>
          <w:i w:val="0"/>
          <w:iCs w:val="0"/>
          <w:color w:val="000000" w:themeColor="text1"/>
          <w:sz w:val="24"/>
          <w:szCs w:val="24"/>
        </w:rPr>
        <w:fldChar w:fldCharType="separate"/>
      </w:r>
      <w:r w:rsidR="00195BDF">
        <w:rPr>
          <w:rFonts w:ascii="Times New Roman" w:hAnsi="Times New Roman" w:cs="Times New Roman"/>
          <w:b/>
          <w:bCs/>
          <w:i w:val="0"/>
          <w:iCs w:val="0"/>
          <w:noProof/>
          <w:color w:val="000000" w:themeColor="text1"/>
          <w:sz w:val="24"/>
          <w:szCs w:val="24"/>
        </w:rPr>
        <w:t>1</w:t>
      </w:r>
      <w:r w:rsidRPr="00D860E8">
        <w:rPr>
          <w:rFonts w:ascii="Times New Roman" w:hAnsi="Times New Roman" w:cs="Times New Roman"/>
          <w:b/>
          <w:bCs/>
          <w:i w:val="0"/>
          <w:iCs w:val="0"/>
          <w:color w:val="000000" w:themeColor="text1"/>
          <w:sz w:val="24"/>
          <w:szCs w:val="24"/>
        </w:rPr>
        <w:fldChar w:fldCharType="end"/>
      </w:r>
      <w:r w:rsidRPr="00D860E8">
        <w:rPr>
          <w:rFonts w:ascii="Times New Roman" w:hAnsi="Times New Roman" w:cs="Times New Roman"/>
          <w:b/>
          <w:bCs/>
          <w:i w:val="0"/>
          <w:iCs w:val="0"/>
          <w:color w:val="000000" w:themeColor="text1"/>
          <w:sz w:val="24"/>
          <w:szCs w:val="24"/>
        </w:rPr>
        <w:t xml:space="preserve">: </w:t>
      </w:r>
    </w:p>
    <w:p w14:paraId="15C24E46" w14:textId="38E8ECDE" w:rsidR="00D860E8" w:rsidRPr="00D860E8" w:rsidRDefault="00D860E8" w:rsidP="00D860E8">
      <w:pPr>
        <w:pStyle w:val="Caption"/>
        <w:keepNext/>
        <w:rPr>
          <w:rFonts w:ascii="Times New Roman" w:hAnsi="Times New Roman" w:cs="Times New Roman"/>
          <w:color w:val="000000" w:themeColor="text1"/>
          <w:sz w:val="24"/>
          <w:szCs w:val="24"/>
        </w:rPr>
      </w:pPr>
      <w:r w:rsidRPr="00D860E8">
        <w:rPr>
          <w:rFonts w:ascii="Times New Roman" w:hAnsi="Times New Roman" w:cs="Times New Roman"/>
          <w:color w:val="000000" w:themeColor="text1"/>
          <w:sz w:val="24"/>
          <w:szCs w:val="24"/>
        </w:rPr>
        <w:t>Current software product development life cycle</w:t>
      </w:r>
    </w:p>
    <w:p w14:paraId="2FE3A512" w14:textId="26CA21B5" w:rsidR="00D860E8" w:rsidRPr="00D860E8" w:rsidRDefault="00D860E8" w:rsidP="00D860E8">
      <w:pPr>
        <w:spacing w:after="0" w:line="480" w:lineRule="auto"/>
        <w:rPr>
          <w:rFonts w:ascii="Times New Roman" w:hAnsi="Times New Roman" w:cs="Times New Roman"/>
        </w:rPr>
      </w:pPr>
      <w:r>
        <w:rPr>
          <w:rFonts w:ascii="Times New Roman" w:hAnsi="Times New Roman" w:cs="Times New Roman"/>
          <w:noProof/>
        </w:rPr>
        <w:drawing>
          <wp:inline distT="0" distB="0" distL="0" distR="0" wp14:anchorId="337BD1CE" wp14:editId="11941B9F">
            <wp:extent cx="5943600" cy="3761740"/>
            <wp:effectExtent l="0" t="0" r="0" b="0"/>
            <wp:docPr id="43072864" name="Picture 10" descr="A diagram of a software development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72864" name="Picture 10" descr="A diagram of a software development process&#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761740"/>
                    </a:xfrm>
                    <a:prstGeom prst="rect">
                      <a:avLst/>
                    </a:prstGeom>
                  </pic:spPr>
                </pic:pic>
              </a:graphicData>
            </a:graphic>
          </wp:inline>
        </w:drawing>
      </w:r>
    </w:p>
    <w:p w14:paraId="1F6434FF" w14:textId="75E563A2" w:rsidR="00D860E8" w:rsidRPr="00D860E8" w:rsidRDefault="00D860E8" w:rsidP="00D860E8">
      <w:pPr>
        <w:pStyle w:val="Caption"/>
        <w:keepNext/>
        <w:rPr>
          <w:rFonts w:ascii="Times New Roman" w:hAnsi="Times New Roman" w:cs="Times New Roman"/>
          <w:b/>
          <w:bCs/>
          <w:i w:val="0"/>
          <w:iCs w:val="0"/>
          <w:color w:val="000000" w:themeColor="text1"/>
          <w:sz w:val="24"/>
          <w:szCs w:val="24"/>
        </w:rPr>
      </w:pPr>
      <w:r w:rsidRPr="00D860E8">
        <w:rPr>
          <w:rFonts w:ascii="Times New Roman" w:hAnsi="Times New Roman" w:cs="Times New Roman"/>
          <w:b/>
          <w:bCs/>
          <w:i w:val="0"/>
          <w:iCs w:val="0"/>
          <w:color w:val="000000" w:themeColor="text1"/>
          <w:sz w:val="24"/>
          <w:szCs w:val="24"/>
        </w:rPr>
        <w:lastRenderedPageBreak/>
        <w:t xml:space="preserve">Figure </w:t>
      </w:r>
      <w:r w:rsidRPr="00D860E8">
        <w:rPr>
          <w:rFonts w:ascii="Times New Roman" w:hAnsi="Times New Roman" w:cs="Times New Roman"/>
          <w:b/>
          <w:bCs/>
          <w:i w:val="0"/>
          <w:iCs w:val="0"/>
          <w:color w:val="000000" w:themeColor="text1"/>
          <w:sz w:val="24"/>
          <w:szCs w:val="24"/>
        </w:rPr>
        <w:fldChar w:fldCharType="begin"/>
      </w:r>
      <w:r w:rsidRPr="00D860E8">
        <w:rPr>
          <w:rFonts w:ascii="Times New Roman" w:hAnsi="Times New Roman" w:cs="Times New Roman"/>
          <w:b/>
          <w:bCs/>
          <w:i w:val="0"/>
          <w:iCs w:val="0"/>
          <w:color w:val="000000" w:themeColor="text1"/>
          <w:sz w:val="24"/>
          <w:szCs w:val="24"/>
        </w:rPr>
        <w:instrText xml:space="preserve"> SEQ Figure \* ARABIC </w:instrText>
      </w:r>
      <w:r w:rsidRPr="00D860E8">
        <w:rPr>
          <w:rFonts w:ascii="Times New Roman" w:hAnsi="Times New Roman" w:cs="Times New Roman"/>
          <w:b/>
          <w:bCs/>
          <w:i w:val="0"/>
          <w:iCs w:val="0"/>
          <w:color w:val="000000" w:themeColor="text1"/>
          <w:sz w:val="24"/>
          <w:szCs w:val="24"/>
        </w:rPr>
        <w:fldChar w:fldCharType="separate"/>
      </w:r>
      <w:r w:rsidR="00195BDF">
        <w:rPr>
          <w:rFonts w:ascii="Times New Roman" w:hAnsi="Times New Roman" w:cs="Times New Roman"/>
          <w:b/>
          <w:bCs/>
          <w:i w:val="0"/>
          <w:iCs w:val="0"/>
          <w:noProof/>
          <w:color w:val="000000" w:themeColor="text1"/>
          <w:sz w:val="24"/>
          <w:szCs w:val="24"/>
        </w:rPr>
        <w:t>2</w:t>
      </w:r>
      <w:r w:rsidRPr="00D860E8">
        <w:rPr>
          <w:rFonts w:ascii="Times New Roman" w:hAnsi="Times New Roman" w:cs="Times New Roman"/>
          <w:b/>
          <w:bCs/>
          <w:i w:val="0"/>
          <w:iCs w:val="0"/>
          <w:color w:val="000000" w:themeColor="text1"/>
          <w:sz w:val="24"/>
          <w:szCs w:val="24"/>
        </w:rPr>
        <w:fldChar w:fldCharType="end"/>
      </w:r>
    </w:p>
    <w:p w14:paraId="1D9FD913" w14:textId="32D8AD86" w:rsidR="00D860E8" w:rsidRPr="00D860E8" w:rsidRDefault="00D860E8" w:rsidP="00D860E8">
      <w:pPr>
        <w:pStyle w:val="Caption"/>
        <w:keepNext/>
        <w:rPr>
          <w:rFonts w:ascii="Times New Roman" w:hAnsi="Times New Roman" w:cs="Times New Roman"/>
          <w:color w:val="000000" w:themeColor="text1"/>
          <w:sz w:val="24"/>
          <w:szCs w:val="24"/>
        </w:rPr>
      </w:pPr>
      <w:r w:rsidRPr="00D860E8">
        <w:rPr>
          <w:rFonts w:ascii="Times New Roman" w:hAnsi="Times New Roman" w:cs="Times New Roman"/>
          <w:color w:val="000000" w:themeColor="text1"/>
          <w:sz w:val="24"/>
          <w:szCs w:val="24"/>
        </w:rPr>
        <w:t>AI-enabled software product development life cycle</w:t>
      </w:r>
    </w:p>
    <w:p w14:paraId="409DE122" w14:textId="0123A6A3" w:rsidR="00D860E8" w:rsidRPr="00BB0BFD" w:rsidRDefault="00D860E8" w:rsidP="00D860E8">
      <w:pPr>
        <w:spacing w:after="0" w:line="480" w:lineRule="auto"/>
        <w:rPr>
          <w:rFonts w:ascii="Times New Roman" w:hAnsi="Times New Roman" w:cs="Times New Roman"/>
        </w:rPr>
      </w:pPr>
      <w:r>
        <w:rPr>
          <w:rFonts w:ascii="Times New Roman" w:hAnsi="Times New Roman" w:cs="Times New Roman"/>
          <w:noProof/>
        </w:rPr>
        <w:drawing>
          <wp:inline distT="0" distB="0" distL="0" distR="0" wp14:anchorId="4FBC5B49" wp14:editId="03CAAE79">
            <wp:extent cx="5943600" cy="3761740"/>
            <wp:effectExtent l="0" t="0" r="0" b="0"/>
            <wp:docPr id="657792382" name="Picture 11" descr="A diagram of a produ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792382" name="Picture 11" descr="A diagram of a product&#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761740"/>
                    </a:xfrm>
                    <a:prstGeom prst="rect">
                      <a:avLst/>
                    </a:prstGeom>
                  </pic:spPr>
                </pic:pic>
              </a:graphicData>
            </a:graphic>
          </wp:inline>
        </w:drawing>
      </w:r>
    </w:p>
    <w:p w14:paraId="316A66A6" w14:textId="0D783FFE" w:rsidR="00384101" w:rsidRPr="00BB0BFD" w:rsidRDefault="00384101" w:rsidP="00BB0BFD">
      <w:pPr>
        <w:pStyle w:val="Heading2"/>
        <w:spacing w:before="0" w:after="0" w:line="480" w:lineRule="auto"/>
        <w:rPr>
          <w:rFonts w:ascii="Times New Roman" w:hAnsi="Times New Roman" w:cs="Times New Roman"/>
          <w:b/>
          <w:bCs/>
          <w:color w:val="000000" w:themeColor="text1"/>
          <w:sz w:val="24"/>
          <w:szCs w:val="24"/>
        </w:rPr>
      </w:pPr>
      <w:r w:rsidRPr="00BB0BFD">
        <w:rPr>
          <w:rFonts w:ascii="Times New Roman" w:hAnsi="Times New Roman" w:cs="Times New Roman"/>
          <w:b/>
          <w:bCs/>
          <w:color w:val="000000" w:themeColor="text1"/>
          <w:sz w:val="24"/>
          <w:szCs w:val="24"/>
        </w:rPr>
        <w:t xml:space="preserve">Blockchain </w:t>
      </w:r>
      <w:r w:rsidR="00BB0BFD" w:rsidRPr="00BB0BFD">
        <w:rPr>
          <w:rFonts w:ascii="Times New Roman" w:hAnsi="Times New Roman" w:cs="Times New Roman"/>
          <w:b/>
          <w:bCs/>
          <w:color w:val="000000" w:themeColor="text1"/>
          <w:sz w:val="24"/>
          <w:szCs w:val="24"/>
        </w:rPr>
        <w:t>components for secure record-keeping</w:t>
      </w:r>
    </w:p>
    <w:p w14:paraId="5BE429F3" w14:textId="65905F75" w:rsidR="00384101" w:rsidRPr="00BB0BFD" w:rsidRDefault="00384101" w:rsidP="00BB0BFD">
      <w:pPr>
        <w:spacing w:after="0" w:line="480" w:lineRule="auto"/>
        <w:ind w:firstLine="720"/>
        <w:rPr>
          <w:rFonts w:ascii="Times New Roman" w:hAnsi="Times New Roman" w:cs="Times New Roman"/>
        </w:rPr>
      </w:pPr>
      <w:r w:rsidRPr="00BB0BFD">
        <w:rPr>
          <w:rFonts w:ascii="Times New Roman" w:hAnsi="Times New Roman" w:cs="Times New Roman"/>
        </w:rPr>
        <w:t>Blockchain technology offers a robust framework for secure, transparent, and unalterable data management, which is especially important in healthcare for maintaining patient records and guaranteeing data privacy. The foundational components of a blockchain network are blocks, nodes, and consensus mechanisms (Davis, 2023). Each block securely contains encrypted patient data and is chronologically linked to form a verifiable history of medical events. Nodes, which are distributed across SmartMed’s network, hold complete copies of the blockchain and are responsible for validating new data entries, thus ensuring consistency and resilience against data loss or tampering. The consensus mechanism, such as proof of work or proof of stake, enables the network to validate transactions without dependence on a central authority</w:t>
      </w:r>
      <w:r w:rsidR="00BB0BFD" w:rsidRPr="00BB0BFD">
        <w:rPr>
          <w:rFonts w:ascii="Times New Roman" w:hAnsi="Times New Roman" w:cs="Times New Roman"/>
        </w:rPr>
        <w:t xml:space="preserve"> </w:t>
      </w:r>
      <w:r w:rsidR="00BB0BFD" w:rsidRPr="00BB0BFD">
        <w:rPr>
          <w:rFonts w:ascii="Times New Roman" w:hAnsi="Times New Roman" w:cs="Times New Roman"/>
        </w:rPr>
        <w:t>(Davis, 2023).</w:t>
      </w:r>
      <w:r w:rsidRPr="00BB0BFD">
        <w:rPr>
          <w:rFonts w:ascii="Times New Roman" w:hAnsi="Times New Roman" w:cs="Times New Roman"/>
        </w:rPr>
        <w:t xml:space="preserve"> Other key elements include cryptographic hashing, digital signatures, and smart contracts. These </w:t>
      </w:r>
      <w:r w:rsidRPr="00BB0BFD">
        <w:rPr>
          <w:rFonts w:ascii="Times New Roman" w:hAnsi="Times New Roman" w:cs="Times New Roman"/>
        </w:rPr>
        <w:lastRenderedPageBreak/>
        <w:t>features ensure that only authorized individuals can access or modify records and allow for the automation of clinical workflows that are both auditable and secure</w:t>
      </w:r>
      <w:r w:rsidR="00BB0BFD" w:rsidRPr="00BB0BFD">
        <w:rPr>
          <w:rFonts w:ascii="Times New Roman" w:hAnsi="Times New Roman" w:cs="Times New Roman"/>
        </w:rPr>
        <w:t xml:space="preserve">. </w:t>
      </w:r>
      <w:r w:rsidRPr="00BB0BFD">
        <w:rPr>
          <w:rFonts w:ascii="Times New Roman" w:hAnsi="Times New Roman" w:cs="Times New Roman"/>
        </w:rPr>
        <w:t>By integrating blockchain into its infrastructure, SmartMed not only protects patient data but also establishes a foundation of trust for stakeholders and regulatory authorities.</w:t>
      </w:r>
    </w:p>
    <w:p w14:paraId="5B2FBF1E" w14:textId="57C0BF39" w:rsidR="00384101" w:rsidRPr="00BB0BFD" w:rsidRDefault="00384101" w:rsidP="00BB0BFD">
      <w:pPr>
        <w:pStyle w:val="Heading2"/>
        <w:spacing w:before="0" w:after="0" w:line="480" w:lineRule="auto"/>
        <w:rPr>
          <w:rFonts w:ascii="Times New Roman" w:hAnsi="Times New Roman" w:cs="Times New Roman"/>
          <w:b/>
          <w:bCs/>
          <w:color w:val="000000" w:themeColor="text1"/>
          <w:sz w:val="24"/>
          <w:szCs w:val="24"/>
        </w:rPr>
      </w:pPr>
      <w:r w:rsidRPr="00BB0BFD">
        <w:rPr>
          <w:rFonts w:ascii="Times New Roman" w:hAnsi="Times New Roman" w:cs="Times New Roman"/>
          <w:b/>
          <w:bCs/>
          <w:color w:val="000000" w:themeColor="text1"/>
          <w:sz w:val="24"/>
          <w:szCs w:val="24"/>
        </w:rPr>
        <w:t>Clou</w:t>
      </w:r>
      <w:r w:rsidR="00BB0BFD" w:rsidRPr="00BB0BFD">
        <w:rPr>
          <w:rFonts w:ascii="Times New Roman" w:hAnsi="Times New Roman" w:cs="Times New Roman"/>
          <w:b/>
          <w:bCs/>
          <w:color w:val="000000" w:themeColor="text1"/>
          <w:sz w:val="24"/>
          <w:szCs w:val="24"/>
        </w:rPr>
        <w:t>d-native architecture for scalability</w:t>
      </w:r>
    </w:p>
    <w:p w14:paraId="65B5C11E" w14:textId="0EF4655E" w:rsidR="00384101" w:rsidRPr="00BB0BFD" w:rsidRDefault="00384101" w:rsidP="00BB0BFD">
      <w:pPr>
        <w:spacing w:after="0" w:line="480" w:lineRule="auto"/>
        <w:ind w:firstLine="720"/>
        <w:rPr>
          <w:rFonts w:ascii="Times New Roman" w:hAnsi="Times New Roman" w:cs="Times New Roman"/>
        </w:rPr>
      </w:pPr>
      <w:r w:rsidRPr="00BB0BFD">
        <w:rPr>
          <w:rFonts w:ascii="Times New Roman" w:hAnsi="Times New Roman" w:cs="Times New Roman"/>
        </w:rPr>
        <w:t>A cloud-native architecture lays the groundwork for applications that can scale, recover quickly from failures, and adapt to changing requirements in the healthcare sector. In contrast to traditional monolithic systems, cloud-native designs make use of modular components that can be independently deployed and managed (Okta, 2024). Central features of this architecture include containers, which encapsulate application components along with their dependencies; immutable infrastructure, in which system components are replaced rather than modified; microservices, which separate the application into discrete, independently deployable services; and service meshes that facilitate secure and reliable communication among services. By applying cloud-native principles, SmartMed ensures that its applications can respond to increases in patient data, recover rapidly from outages, and undergo updates or improvements without disrupting ongoing operations</w:t>
      </w:r>
      <w:r w:rsidR="00BB0BFD" w:rsidRPr="00BB0BFD">
        <w:rPr>
          <w:rFonts w:ascii="Times New Roman" w:hAnsi="Times New Roman" w:cs="Times New Roman"/>
        </w:rPr>
        <w:t xml:space="preserve"> </w:t>
      </w:r>
      <w:r w:rsidR="00BB0BFD" w:rsidRPr="00BB0BFD">
        <w:rPr>
          <w:rFonts w:ascii="Times New Roman" w:hAnsi="Times New Roman" w:cs="Times New Roman"/>
        </w:rPr>
        <w:t>(Okta, 2024)</w:t>
      </w:r>
      <w:r w:rsidRPr="00BB0BFD">
        <w:rPr>
          <w:rFonts w:ascii="Times New Roman" w:hAnsi="Times New Roman" w:cs="Times New Roman"/>
        </w:rPr>
        <w:t>. This architectural adaptability is crucial for supporting continuous innovation and for smoothly integrating new features such as AI and blockchain into the healthcare platform.</w:t>
      </w:r>
    </w:p>
    <w:p w14:paraId="06F74FCE" w14:textId="0B650FC9" w:rsidR="00384101" w:rsidRPr="00BB0BFD" w:rsidRDefault="00384101" w:rsidP="00BB0BFD">
      <w:pPr>
        <w:pStyle w:val="Heading2"/>
        <w:spacing w:before="0" w:after="0" w:line="480" w:lineRule="auto"/>
        <w:rPr>
          <w:rFonts w:ascii="Times New Roman" w:hAnsi="Times New Roman" w:cs="Times New Roman"/>
          <w:b/>
          <w:bCs/>
          <w:color w:val="000000" w:themeColor="text1"/>
          <w:sz w:val="24"/>
          <w:szCs w:val="24"/>
        </w:rPr>
      </w:pPr>
      <w:r w:rsidRPr="00BB0BFD">
        <w:rPr>
          <w:rFonts w:ascii="Times New Roman" w:hAnsi="Times New Roman" w:cs="Times New Roman"/>
          <w:b/>
          <w:bCs/>
          <w:color w:val="000000" w:themeColor="text1"/>
          <w:sz w:val="24"/>
          <w:szCs w:val="24"/>
        </w:rPr>
        <w:t>Microservices components for efficient operations</w:t>
      </w:r>
    </w:p>
    <w:p w14:paraId="0477F6B4" w14:textId="0F79CD47" w:rsidR="00384101" w:rsidRDefault="00384101" w:rsidP="00BB0BFD">
      <w:pPr>
        <w:spacing w:after="0" w:line="480" w:lineRule="auto"/>
        <w:ind w:firstLine="720"/>
        <w:rPr>
          <w:rFonts w:ascii="Times New Roman" w:hAnsi="Times New Roman" w:cs="Times New Roman"/>
        </w:rPr>
      </w:pPr>
      <w:r w:rsidRPr="00BB0BFD">
        <w:rPr>
          <w:rFonts w:ascii="Times New Roman" w:hAnsi="Times New Roman" w:cs="Times New Roman"/>
        </w:rPr>
        <w:t xml:space="preserve">Microservices architecture divides applications into several small, loosely coupled services, each responsible for a specific business function. This modular structure permits SmartMed to develop, deploy, and scale individual components independently, which improves fault tolerance and supports rapid innovation (Xu, 2024). Key microservices components for </w:t>
      </w:r>
      <w:r w:rsidRPr="00BB0BFD">
        <w:rPr>
          <w:rFonts w:ascii="Times New Roman" w:hAnsi="Times New Roman" w:cs="Times New Roman"/>
        </w:rPr>
        <w:lastRenderedPageBreak/>
        <w:t>SmartMed include the API gateway, which acts as the unified entry point for client applications and manages routing, filtering, and load balancing</w:t>
      </w:r>
      <w:r w:rsidR="00195BDF">
        <w:rPr>
          <w:rFonts w:ascii="Times New Roman" w:hAnsi="Times New Roman" w:cs="Times New Roman"/>
        </w:rPr>
        <w:t xml:space="preserve"> (Figure 3)</w:t>
      </w:r>
      <w:r w:rsidRPr="00BB0BFD">
        <w:rPr>
          <w:rFonts w:ascii="Times New Roman" w:hAnsi="Times New Roman" w:cs="Times New Roman"/>
        </w:rPr>
        <w:t xml:space="preserve">. The service registry keeps track of all available services and allows the gateway to discover them dynamically. The service layer organizes microservices to address distinct healthcare processes like patient registration, appointment scheduling, or analytics. Security is ensured by the authorization server, which manages identity and access control, while data storage solutions such as PostgreSQL and MySQL handle the large volumes of patient data generated. Distributed caching solutions like Redis increase application performance, and asynchronous communication platforms like Kafka enable real-time data exchange between services. Effective monitoring is achieved through metrics visualization tools such as Prometheus and Grafana, while log aggregation and visualization tools like Elasticsearch and Kibana support proactive system management and regulatory compliance </w:t>
      </w:r>
      <w:r w:rsidRPr="00BB0BFD">
        <w:rPr>
          <w:rFonts w:ascii="Times New Roman" w:hAnsi="Times New Roman" w:cs="Times New Roman"/>
        </w:rPr>
        <w:t>(Xu, 2024).</w:t>
      </w:r>
      <w:r w:rsidRPr="00BB0BFD">
        <w:rPr>
          <w:rFonts w:ascii="Times New Roman" w:hAnsi="Times New Roman" w:cs="Times New Roman"/>
        </w:rPr>
        <w:t xml:space="preserve"> Integrating these advanced technologies and practices positions SmartMed to deliver healthcare solutions that are secure, scalable, and at the forefront of digital innovation.</w:t>
      </w:r>
    </w:p>
    <w:p w14:paraId="0EBEF162" w14:textId="77777777" w:rsidR="00195BDF" w:rsidRPr="00195BDF" w:rsidRDefault="00195BDF" w:rsidP="00195BDF">
      <w:pPr>
        <w:pStyle w:val="Caption"/>
        <w:keepNext/>
        <w:rPr>
          <w:rFonts w:ascii="Times New Roman" w:hAnsi="Times New Roman" w:cs="Times New Roman"/>
          <w:b/>
          <w:bCs/>
          <w:i w:val="0"/>
          <w:iCs w:val="0"/>
          <w:color w:val="000000" w:themeColor="text1"/>
          <w:sz w:val="24"/>
          <w:szCs w:val="24"/>
        </w:rPr>
      </w:pPr>
      <w:r w:rsidRPr="00195BDF">
        <w:rPr>
          <w:rFonts w:ascii="Times New Roman" w:hAnsi="Times New Roman" w:cs="Times New Roman"/>
          <w:b/>
          <w:bCs/>
          <w:i w:val="0"/>
          <w:iCs w:val="0"/>
          <w:color w:val="000000" w:themeColor="text1"/>
          <w:sz w:val="24"/>
          <w:szCs w:val="24"/>
        </w:rPr>
        <w:lastRenderedPageBreak/>
        <w:t xml:space="preserve">Figure </w:t>
      </w:r>
      <w:r w:rsidRPr="00195BDF">
        <w:rPr>
          <w:rFonts w:ascii="Times New Roman" w:hAnsi="Times New Roman" w:cs="Times New Roman"/>
          <w:b/>
          <w:bCs/>
          <w:i w:val="0"/>
          <w:iCs w:val="0"/>
          <w:color w:val="000000" w:themeColor="text1"/>
          <w:sz w:val="24"/>
          <w:szCs w:val="24"/>
        </w:rPr>
        <w:fldChar w:fldCharType="begin"/>
      </w:r>
      <w:r w:rsidRPr="00195BDF">
        <w:rPr>
          <w:rFonts w:ascii="Times New Roman" w:hAnsi="Times New Roman" w:cs="Times New Roman"/>
          <w:b/>
          <w:bCs/>
          <w:i w:val="0"/>
          <w:iCs w:val="0"/>
          <w:color w:val="000000" w:themeColor="text1"/>
          <w:sz w:val="24"/>
          <w:szCs w:val="24"/>
        </w:rPr>
        <w:instrText xml:space="preserve"> SEQ Figure \* ARABIC </w:instrText>
      </w:r>
      <w:r w:rsidRPr="00195BDF">
        <w:rPr>
          <w:rFonts w:ascii="Times New Roman" w:hAnsi="Times New Roman" w:cs="Times New Roman"/>
          <w:b/>
          <w:bCs/>
          <w:i w:val="0"/>
          <w:iCs w:val="0"/>
          <w:color w:val="000000" w:themeColor="text1"/>
          <w:sz w:val="24"/>
          <w:szCs w:val="24"/>
        </w:rPr>
        <w:fldChar w:fldCharType="separate"/>
      </w:r>
      <w:r w:rsidRPr="00195BDF">
        <w:rPr>
          <w:rFonts w:ascii="Times New Roman" w:hAnsi="Times New Roman" w:cs="Times New Roman"/>
          <w:b/>
          <w:bCs/>
          <w:i w:val="0"/>
          <w:iCs w:val="0"/>
          <w:noProof/>
          <w:color w:val="000000" w:themeColor="text1"/>
          <w:sz w:val="24"/>
          <w:szCs w:val="24"/>
        </w:rPr>
        <w:t>3</w:t>
      </w:r>
      <w:r w:rsidRPr="00195BDF">
        <w:rPr>
          <w:rFonts w:ascii="Times New Roman" w:hAnsi="Times New Roman" w:cs="Times New Roman"/>
          <w:b/>
          <w:bCs/>
          <w:i w:val="0"/>
          <w:iCs w:val="0"/>
          <w:color w:val="000000" w:themeColor="text1"/>
          <w:sz w:val="24"/>
          <w:szCs w:val="24"/>
        </w:rPr>
        <w:fldChar w:fldCharType="end"/>
      </w:r>
    </w:p>
    <w:p w14:paraId="71AF10E0" w14:textId="6E03597E" w:rsidR="00195BDF" w:rsidRPr="00195BDF" w:rsidRDefault="00195BDF" w:rsidP="00195BDF">
      <w:pPr>
        <w:pStyle w:val="Caption"/>
        <w:keepNext/>
        <w:rPr>
          <w:rFonts w:ascii="Times New Roman" w:hAnsi="Times New Roman" w:cs="Times New Roman"/>
          <w:color w:val="000000" w:themeColor="text1"/>
          <w:sz w:val="24"/>
          <w:szCs w:val="24"/>
        </w:rPr>
      </w:pPr>
      <w:r w:rsidRPr="00195BDF">
        <w:rPr>
          <w:rFonts w:ascii="Times New Roman" w:hAnsi="Times New Roman" w:cs="Times New Roman"/>
          <w:color w:val="000000" w:themeColor="text1"/>
          <w:sz w:val="24"/>
          <w:szCs w:val="24"/>
        </w:rPr>
        <w:t>Essential components of a production microservice application</w:t>
      </w:r>
    </w:p>
    <w:p w14:paraId="35F8AB8C" w14:textId="0330FC33" w:rsidR="00195BDF" w:rsidRPr="00BB0BFD" w:rsidRDefault="00195BDF" w:rsidP="00195BDF">
      <w:pPr>
        <w:spacing w:after="0" w:line="480" w:lineRule="auto"/>
        <w:rPr>
          <w:rFonts w:ascii="Times New Roman" w:hAnsi="Times New Roman" w:cs="Times New Roman"/>
        </w:rPr>
      </w:pPr>
      <w:r>
        <w:rPr>
          <w:rFonts w:ascii="Times New Roman" w:hAnsi="Times New Roman" w:cs="Times New Roman"/>
          <w:noProof/>
        </w:rPr>
        <w:drawing>
          <wp:inline distT="0" distB="0" distL="0" distR="0" wp14:anchorId="0947EE6C" wp14:editId="7B728B6C">
            <wp:extent cx="5943600" cy="6053455"/>
            <wp:effectExtent l="0" t="0" r="0" b="4445"/>
            <wp:docPr id="726103898" name="Picture 12" descr="A diagram of a software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103898" name="Picture 12" descr="A diagram of a software application&#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943600" cy="6053455"/>
                    </a:xfrm>
                    <a:prstGeom prst="rect">
                      <a:avLst/>
                    </a:prstGeom>
                  </pic:spPr>
                </pic:pic>
              </a:graphicData>
            </a:graphic>
          </wp:inline>
        </w:drawing>
      </w:r>
    </w:p>
    <w:p w14:paraId="49748F1D" w14:textId="30B7D998" w:rsidR="00384101" w:rsidRPr="00BB0BFD" w:rsidRDefault="00384101" w:rsidP="00BB0BFD">
      <w:pPr>
        <w:pStyle w:val="Heading2"/>
        <w:spacing w:before="0" w:after="0" w:line="480" w:lineRule="auto"/>
        <w:rPr>
          <w:rFonts w:ascii="Times New Roman" w:hAnsi="Times New Roman" w:cs="Times New Roman"/>
          <w:b/>
          <w:bCs/>
          <w:color w:val="000000" w:themeColor="text1"/>
          <w:sz w:val="24"/>
          <w:szCs w:val="24"/>
        </w:rPr>
      </w:pPr>
      <w:r w:rsidRPr="00BB0BFD">
        <w:rPr>
          <w:rFonts w:ascii="Times New Roman" w:hAnsi="Times New Roman" w:cs="Times New Roman"/>
          <w:b/>
          <w:bCs/>
          <w:color w:val="000000" w:themeColor="text1"/>
          <w:sz w:val="24"/>
          <w:szCs w:val="24"/>
        </w:rPr>
        <w:t>Conclusion</w:t>
      </w:r>
    </w:p>
    <w:p w14:paraId="01B34037" w14:textId="1E62CFE1" w:rsidR="00384101" w:rsidRDefault="00384101" w:rsidP="00BB0BFD">
      <w:pPr>
        <w:spacing w:after="0" w:line="480" w:lineRule="auto"/>
        <w:ind w:firstLine="720"/>
        <w:rPr>
          <w:rFonts w:ascii="Times New Roman" w:hAnsi="Times New Roman" w:cs="Times New Roman"/>
        </w:rPr>
      </w:pPr>
      <w:r w:rsidRPr="00BB0BFD">
        <w:rPr>
          <w:rFonts w:ascii="Times New Roman" w:hAnsi="Times New Roman" w:cs="Times New Roman"/>
        </w:rPr>
        <w:t xml:space="preserve">SmartMed’s comprehensive integration of DevOps principles, Jenkins automation, AI-driven development, blockchain security, cloud-native architecture, and microservices design forms a solid blueprint for healthcare innovation. DevOps and Jenkins ensure streamlined and </w:t>
      </w:r>
      <w:r w:rsidRPr="00BB0BFD">
        <w:rPr>
          <w:rFonts w:ascii="Times New Roman" w:hAnsi="Times New Roman" w:cs="Times New Roman"/>
        </w:rPr>
        <w:lastRenderedPageBreak/>
        <w:t>reliable deployments. AI-driven development boosts productivity and enhances predictive patient care. Blockchain technology secures patient data and builds trust. Cloud-native architecture delivers scalability and resilience, while microservices provide modularity and operational efficiency. By uniting these technologies, SmartMed is well-positioned to address the dynamic challenges of modern healthcare, ensuring top-tier patient outcomes, regulatory compliance, and long-term competitive advantage. This holistic approach empowers SmartMed to lead the digital transformation of healthcare delivery, setting new benchmarks for security, scalability, and patient-focused innovation.</w:t>
      </w:r>
    </w:p>
    <w:p w14:paraId="7E8CA060" w14:textId="77777777" w:rsidR="00BB0BFD" w:rsidRPr="00BB0BFD" w:rsidRDefault="00BB0BFD" w:rsidP="00BB0BFD">
      <w:pPr>
        <w:shd w:val="clear" w:color="auto" w:fill="FFFFFF"/>
        <w:spacing w:after="0" w:line="240" w:lineRule="auto"/>
        <w:jc w:val="center"/>
        <w:rPr>
          <w:rFonts w:ascii="Times New Roman" w:eastAsia="Times New Roman" w:hAnsi="Times New Roman" w:cs="Times New Roman"/>
          <w:b/>
          <w:bCs/>
          <w:color w:val="000000" w:themeColor="text1"/>
          <w:kern w:val="0"/>
          <w14:ligatures w14:val="none"/>
        </w:rPr>
      </w:pPr>
      <w:r w:rsidRPr="00BB0BFD">
        <w:rPr>
          <w:rFonts w:ascii="Times New Roman" w:eastAsia="Times New Roman" w:hAnsi="Times New Roman" w:cs="Times New Roman"/>
          <w:b/>
          <w:bCs/>
          <w:color w:val="000000" w:themeColor="text1"/>
          <w:kern w:val="0"/>
          <w14:ligatures w14:val="none"/>
        </w:rPr>
        <w:t>References</w:t>
      </w:r>
    </w:p>
    <w:p w14:paraId="73F18AA4" w14:textId="77777777" w:rsidR="00BB0BFD" w:rsidRPr="00BB0BFD" w:rsidRDefault="00BB0BFD" w:rsidP="00BB0BFD">
      <w:pPr>
        <w:shd w:val="clear" w:color="auto" w:fill="FFFFFF"/>
        <w:spacing w:after="0" w:line="550" w:lineRule="atLeast"/>
        <w:ind w:left="720" w:right="75" w:hanging="720"/>
        <w:rPr>
          <w:rFonts w:ascii="Times New Roman" w:eastAsia="Times New Roman" w:hAnsi="Times New Roman" w:cs="Times New Roman"/>
          <w:color w:val="000000" w:themeColor="text1"/>
          <w:kern w:val="0"/>
          <w14:ligatures w14:val="none"/>
        </w:rPr>
      </w:pPr>
      <w:r w:rsidRPr="00BB0BFD">
        <w:rPr>
          <w:rFonts w:ascii="Times New Roman" w:eastAsia="Times New Roman" w:hAnsi="Times New Roman" w:cs="Times New Roman"/>
          <w:color w:val="000000" w:themeColor="text1"/>
          <w:kern w:val="0"/>
          <w14:ligatures w14:val="none"/>
        </w:rPr>
        <w:t>Codefresh OSS Team. (2025, April 7). CI/CD with Jenkins in 3 steps. Codefresh. </w:t>
      </w:r>
      <w:hyperlink r:id="rId8" w:history="1">
        <w:r w:rsidRPr="00BB0BFD">
          <w:rPr>
            <w:rFonts w:ascii="Times New Roman" w:eastAsia="Times New Roman" w:hAnsi="Times New Roman" w:cs="Times New Roman"/>
            <w:color w:val="000000" w:themeColor="text1"/>
            <w:kern w:val="0"/>
            <w:u w:val="single"/>
            <w14:ligatures w14:val="none"/>
          </w:rPr>
          <w:t>https://codefresh.io/learn/jenkins/ci-cd-with-jenkins-in-3-steps/</w:t>
        </w:r>
      </w:hyperlink>
    </w:p>
    <w:p w14:paraId="1460BAE1" w14:textId="77777777" w:rsidR="00BB0BFD" w:rsidRPr="00BB0BFD" w:rsidRDefault="00BB0BFD" w:rsidP="00BB0BFD">
      <w:pPr>
        <w:shd w:val="clear" w:color="auto" w:fill="FFFFFF"/>
        <w:spacing w:after="0" w:line="550" w:lineRule="atLeast"/>
        <w:ind w:left="720" w:right="75" w:hanging="720"/>
        <w:rPr>
          <w:rFonts w:ascii="Times New Roman" w:eastAsia="Times New Roman" w:hAnsi="Times New Roman" w:cs="Times New Roman"/>
          <w:color w:val="000000" w:themeColor="text1"/>
          <w:kern w:val="0"/>
          <w14:ligatures w14:val="none"/>
        </w:rPr>
      </w:pPr>
      <w:r w:rsidRPr="00BB0BFD">
        <w:rPr>
          <w:rFonts w:ascii="Times New Roman" w:eastAsia="Times New Roman" w:hAnsi="Times New Roman" w:cs="Times New Roman"/>
          <w:color w:val="000000" w:themeColor="text1"/>
          <w:kern w:val="0"/>
          <w14:ligatures w14:val="none"/>
        </w:rPr>
        <w:t>Davis J. (2023, February 12). What are the 3 Key Components Of The Blockchain Network? Iglu. </w:t>
      </w:r>
      <w:hyperlink r:id="rId9" w:history="1">
        <w:r w:rsidRPr="00BB0BFD">
          <w:rPr>
            <w:rFonts w:ascii="Times New Roman" w:eastAsia="Times New Roman" w:hAnsi="Times New Roman" w:cs="Times New Roman"/>
            <w:color w:val="000000" w:themeColor="text1"/>
            <w:kern w:val="0"/>
            <w:u w:val="single"/>
            <w14:ligatures w14:val="none"/>
          </w:rPr>
          <w:t>https://iglu.net/key-components-of-the-blockchain-network/</w:t>
        </w:r>
      </w:hyperlink>
    </w:p>
    <w:p w14:paraId="5DEE029B" w14:textId="77777777" w:rsidR="00BB0BFD" w:rsidRPr="00BB0BFD" w:rsidRDefault="00BB0BFD" w:rsidP="00BB0BFD">
      <w:pPr>
        <w:shd w:val="clear" w:color="auto" w:fill="FFFFFF"/>
        <w:spacing w:after="0" w:line="550" w:lineRule="atLeast"/>
        <w:ind w:left="720" w:right="75" w:hanging="720"/>
        <w:rPr>
          <w:rFonts w:ascii="Times New Roman" w:eastAsia="Times New Roman" w:hAnsi="Times New Roman" w:cs="Times New Roman"/>
          <w:color w:val="000000" w:themeColor="text1"/>
          <w:kern w:val="0"/>
          <w14:ligatures w14:val="none"/>
        </w:rPr>
      </w:pPr>
      <w:r w:rsidRPr="00BB0BFD">
        <w:rPr>
          <w:rFonts w:ascii="Times New Roman" w:eastAsia="Times New Roman" w:hAnsi="Times New Roman" w:cs="Times New Roman"/>
          <w:color w:val="000000" w:themeColor="text1"/>
          <w:kern w:val="0"/>
          <w14:ligatures w14:val="none"/>
        </w:rPr>
        <w:t>Okta. (2024, November 21). Cloud-native architecture: A guide, definitions, types &amp; more. </w:t>
      </w:r>
      <w:hyperlink r:id="rId10" w:history="1">
        <w:r w:rsidRPr="00BB0BFD">
          <w:rPr>
            <w:rFonts w:ascii="Times New Roman" w:eastAsia="Times New Roman" w:hAnsi="Times New Roman" w:cs="Times New Roman"/>
            <w:color w:val="000000" w:themeColor="text1"/>
            <w:kern w:val="0"/>
            <w:u w:val="single"/>
            <w14:ligatures w14:val="none"/>
          </w:rPr>
          <w:t>https://www.okta.com/identity-101/what-is-cloud-native-architecture/</w:t>
        </w:r>
      </w:hyperlink>
    </w:p>
    <w:p w14:paraId="0EE6EF58" w14:textId="77777777" w:rsidR="00BB0BFD" w:rsidRPr="00BB0BFD" w:rsidRDefault="00BB0BFD" w:rsidP="00BB0BFD">
      <w:pPr>
        <w:shd w:val="clear" w:color="auto" w:fill="FFFFFF"/>
        <w:spacing w:after="0" w:line="550" w:lineRule="atLeast"/>
        <w:ind w:left="720" w:right="75" w:hanging="720"/>
        <w:rPr>
          <w:rFonts w:ascii="Times New Roman" w:eastAsia="Times New Roman" w:hAnsi="Times New Roman" w:cs="Times New Roman"/>
          <w:color w:val="000000" w:themeColor="text1"/>
          <w:kern w:val="0"/>
          <w14:ligatures w14:val="none"/>
        </w:rPr>
      </w:pPr>
      <w:r w:rsidRPr="00BB0BFD">
        <w:rPr>
          <w:rFonts w:ascii="Times New Roman" w:eastAsia="Times New Roman" w:hAnsi="Times New Roman" w:cs="Times New Roman"/>
          <w:color w:val="000000" w:themeColor="text1"/>
          <w:kern w:val="0"/>
          <w14:ligatures w14:val="none"/>
        </w:rPr>
        <w:t>Raja. (2025, July 31). AI-driven development life cycle: Reimagining software engineering. Amazon Web Services. </w:t>
      </w:r>
      <w:hyperlink r:id="rId11" w:history="1">
        <w:r w:rsidRPr="00BB0BFD">
          <w:rPr>
            <w:rFonts w:ascii="Times New Roman" w:eastAsia="Times New Roman" w:hAnsi="Times New Roman" w:cs="Times New Roman"/>
            <w:color w:val="000000" w:themeColor="text1"/>
            <w:kern w:val="0"/>
            <w:u w:val="single"/>
            <w14:ligatures w14:val="none"/>
          </w:rPr>
          <w:t>https://aws.amazon.com/blogs/devops/ai-driven-development-life-cycle/</w:t>
        </w:r>
      </w:hyperlink>
    </w:p>
    <w:p w14:paraId="4C78C02F" w14:textId="77777777" w:rsidR="00BB0BFD" w:rsidRPr="00BB0BFD" w:rsidRDefault="00BB0BFD" w:rsidP="00BB0BFD">
      <w:pPr>
        <w:shd w:val="clear" w:color="auto" w:fill="FFFFFF"/>
        <w:spacing w:after="0" w:line="550" w:lineRule="atLeast"/>
        <w:ind w:left="720" w:right="75" w:hanging="720"/>
        <w:rPr>
          <w:rFonts w:ascii="Times New Roman" w:eastAsia="Times New Roman" w:hAnsi="Times New Roman" w:cs="Times New Roman"/>
          <w:color w:val="000000" w:themeColor="text1"/>
          <w:kern w:val="0"/>
          <w14:ligatures w14:val="none"/>
        </w:rPr>
      </w:pPr>
      <w:r w:rsidRPr="00BB0BFD">
        <w:rPr>
          <w:rFonts w:ascii="Times New Roman" w:eastAsia="Times New Roman" w:hAnsi="Times New Roman" w:cs="Times New Roman"/>
          <w:color w:val="000000" w:themeColor="text1"/>
          <w:kern w:val="0"/>
          <w14:ligatures w14:val="none"/>
        </w:rPr>
        <w:t>Xu A. (2024, July 20). EP121: 9 essential components of a production Microservice application. ByteByteGo. </w:t>
      </w:r>
      <w:hyperlink r:id="rId12" w:history="1">
        <w:r w:rsidRPr="00BB0BFD">
          <w:rPr>
            <w:rFonts w:ascii="Times New Roman" w:eastAsia="Times New Roman" w:hAnsi="Times New Roman" w:cs="Times New Roman"/>
            <w:color w:val="000000" w:themeColor="text1"/>
            <w:kern w:val="0"/>
            <w:u w:val="single"/>
            <w14:ligatures w14:val="none"/>
          </w:rPr>
          <w:t>https://blog.bytebytego.com/p/ep121-9-essential-components-of-a</w:t>
        </w:r>
      </w:hyperlink>
    </w:p>
    <w:p w14:paraId="20538D89" w14:textId="77777777" w:rsidR="00BB0BFD" w:rsidRPr="00BB0BFD" w:rsidRDefault="00BB0BFD" w:rsidP="00BB0BFD">
      <w:pPr>
        <w:spacing w:after="0" w:line="480" w:lineRule="auto"/>
        <w:rPr>
          <w:rFonts w:ascii="Times New Roman" w:hAnsi="Times New Roman" w:cs="Times New Roman"/>
          <w:color w:val="000000" w:themeColor="text1"/>
        </w:rPr>
      </w:pPr>
    </w:p>
    <w:p w14:paraId="3A71766A" w14:textId="77777777" w:rsidR="00342881" w:rsidRPr="00BB0BFD" w:rsidRDefault="00342881" w:rsidP="00BB0BFD">
      <w:pPr>
        <w:spacing w:after="0" w:line="480" w:lineRule="auto"/>
        <w:rPr>
          <w:rFonts w:ascii="Times New Roman" w:hAnsi="Times New Roman" w:cs="Times New Roman"/>
          <w:color w:val="000000" w:themeColor="text1"/>
        </w:rPr>
      </w:pPr>
    </w:p>
    <w:sectPr w:rsidR="00342881" w:rsidRPr="00BB0BF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9D3853"/>
    <w:multiLevelType w:val="multilevel"/>
    <w:tmpl w:val="F146C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27F244E"/>
    <w:multiLevelType w:val="hybridMultilevel"/>
    <w:tmpl w:val="EF10DB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84E6211"/>
    <w:multiLevelType w:val="multilevel"/>
    <w:tmpl w:val="CAE2B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F3751B"/>
    <w:multiLevelType w:val="multilevel"/>
    <w:tmpl w:val="CAB2C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8A619E4"/>
    <w:multiLevelType w:val="multilevel"/>
    <w:tmpl w:val="D3FAB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542350"/>
    <w:multiLevelType w:val="multilevel"/>
    <w:tmpl w:val="C59A2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E04342"/>
    <w:multiLevelType w:val="multilevel"/>
    <w:tmpl w:val="E7706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314DFC"/>
    <w:multiLevelType w:val="hybridMultilevel"/>
    <w:tmpl w:val="26ACFE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42C3D14"/>
    <w:multiLevelType w:val="multilevel"/>
    <w:tmpl w:val="CB5C2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0CC0B11"/>
    <w:multiLevelType w:val="multilevel"/>
    <w:tmpl w:val="58D68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7141281"/>
    <w:multiLevelType w:val="multilevel"/>
    <w:tmpl w:val="344A8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D527B14"/>
    <w:multiLevelType w:val="multilevel"/>
    <w:tmpl w:val="28EAE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32714044">
    <w:abstractNumId w:val="9"/>
  </w:num>
  <w:num w:numId="2" w16cid:durableId="738020822">
    <w:abstractNumId w:val="6"/>
  </w:num>
  <w:num w:numId="3" w16cid:durableId="437918355">
    <w:abstractNumId w:val="5"/>
  </w:num>
  <w:num w:numId="4" w16cid:durableId="1483813642">
    <w:abstractNumId w:val="2"/>
  </w:num>
  <w:num w:numId="5" w16cid:durableId="476992872">
    <w:abstractNumId w:val="8"/>
  </w:num>
  <w:num w:numId="6" w16cid:durableId="327440413">
    <w:abstractNumId w:val="3"/>
  </w:num>
  <w:num w:numId="7" w16cid:durableId="840311575">
    <w:abstractNumId w:val="0"/>
  </w:num>
  <w:num w:numId="8" w16cid:durableId="2105955107">
    <w:abstractNumId w:val="10"/>
  </w:num>
  <w:num w:numId="9" w16cid:durableId="1138454720">
    <w:abstractNumId w:val="4"/>
  </w:num>
  <w:num w:numId="10" w16cid:durableId="1765488953">
    <w:abstractNumId w:val="11"/>
  </w:num>
  <w:num w:numId="11" w16cid:durableId="889070563">
    <w:abstractNumId w:val="7"/>
  </w:num>
  <w:num w:numId="12" w16cid:durableId="10394315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2881"/>
    <w:rsid w:val="00025F39"/>
    <w:rsid w:val="00195BDF"/>
    <w:rsid w:val="00342881"/>
    <w:rsid w:val="00371449"/>
    <w:rsid w:val="00384101"/>
    <w:rsid w:val="00535CEC"/>
    <w:rsid w:val="009B73A2"/>
    <w:rsid w:val="00A75C6F"/>
    <w:rsid w:val="00BB0BFD"/>
    <w:rsid w:val="00BB3DA4"/>
    <w:rsid w:val="00D860E8"/>
    <w:rsid w:val="00F5002D"/>
  </w:rsids>
  <m:mathPr>
    <m:mathFont m:val="Cambria Math"/>
    <m:brkBin m:val="before"/>
    <m:brkBinSub m:val="--"/>
    <m:smallFrac m:val="0"/>
    <m:dispDef/>
    <m:lMargin m:val="0"/>
    <m:rMargin m:val="0"/>
    <m:defJc m:val="centerGroup"/>
    <m:wrapIndent m:val="1440"/>
    <m:intLim m:val="subSup"/>
    <m:naryLim m:val="undOvr"/>
  </m:mathPr>
  <w:themeFontLang w:val="en-TH"/>
  <w:clrSchemeMapping w:bg1="light1" w:t1="dark1" w:bg2="light2" w:t2="dark2" w:accent1="accent1" w:accent2="accent2" w:accent3="accent3" w:accent4="accent4" w:accent5="accent5" w:accent6="accent6" w:hyperlink="hyperlink" w:followedHyperlink="followedHyperlink"/>
  <w:decimalSymbol w:val="."/>
  <w:listSeparator w:val=","/>
  <w14:docId w14:val="127D7393"/>
  <w15:chartTrackingRefBased/>
  <w15:docId w15:val="{9122D625-6210-5B4B-8AE0-C413798786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28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428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428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28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28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28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28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28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28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28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428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428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28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28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28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28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28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2881"/>
    <w:rPr>
      <w:rFonts w:eastAsiaTheme="majorEastAsia" w:cstheme="majorBidi"/>
      <w:color w:val="272727" w:themeColor="text1" w:themeTint="D8"/>
    </w:rPr>
  </w:style>
  <w:style w:type="paragraph" w:styleId="Title">
    <w:name w:val="Title"/>
    <w:basedOn w:val="Normal"/>
    <w:next w:val="Normal"/>
    <w:link w:val="TitleChar"/>
    <w:uiPriority w:val="10"/>
    <w:qFormat/>
    <w:rsid w:val="003428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28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28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28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2881"/>
    <w:pPr>
      <w:spacing w:before="160"/>
      <w:jc w:val="center"/>
    </w:pPr>
    <w:rPr>
      <w:i/>
      <w:iCs/>
      <w:color w:val="404040" w:themeColor="text1" w:themeTint="BF"/>
    </w:rPr>
  </w:style>
  <w:style w:type="character" w:customStyle="1" w:styleId="QuoteChar">
    <w:name w:val="Quote Char"/>
    <w:basedOn w:val="DefaultParagraphFont"/>
    <w:link w:val="Quote"/>
    <w:uiPriority w:val="29"/>
    <w:rsid w:val="00342881"/>
    <w:rPr>
      <w:i/>
      <w:iCs/>
      <w:color w:val="404040" w:themeColor="text1" w:themeTint="BF"/>
    </w:rPr>
  </w:style>
  <w:style w:type="paragraph" w:styleId="ListParagraph">
    <w:name w:val="List Paragraph"/>
    <w:basedOn w:val="Normal"/>
    <w:uiPriority w:val="34"/>
    <w:qFormat/>
    <w:rsid w:val="00342881"/>
    <w:pPr>
      <w:ind w:left="720"/>
      <w:contextualSpacing/>
    </w:pPr>
  </w:style>
  <w:style w:type="character" w:styleId="IntenseEmphasis">
    <w:name w:val="Intense Emphasis"/>
    <w:basedOn w:val="DefaultParagraphFont"/>
    <w:uiPriority w:val="21"/>
    <w:qFormat/>
    <w:rsid w:val="00342881"/>
    <w:rPr>
      <w:i/>
      <w:iCs/>
      <w:color w:val="0F4761" w:themeColor="accent1" w:themeShade="BF"/>
    </w:rPr>
  </w:style>
  <w:style w:type="paragraph" w:styleId="IntenseQuote">
    <w:name w:val="Intense Quote"/>
    <w:basedOn w:val="Normal"/>
    <w:next w:val="Normal"/>
    <w:link w:val="IntenseQuoteChar"/>
    <w:uiPriority w:val="30"/>
    <w:qFormat/>
    <w:rsid w:val="003428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2881"/>
    <w:rPr>
      <w:i/>
      <w:iCs/>
      <w:color w:val="0F4761" w:themeColor="accent1" w:themeShade="BF"/>
    </w:rPr>
  </w:style>
  <w:style w:type="character" w:styleId="IntenseReference">
    <w:name w:val="Intense Reference"/>
    <w:basedOn w:val="DefaultParagraphFont"/>
    <w:uiPriority w:val="32"/>
    <w:qFormat/>
    <w:rsid w:val="00342881"/>
    <w:rPr>
      <w:b/>
      <w:bCs/>
      <w:smallCaps/>
      <w:color w:val="0F4761" w:themeColor="accent1" w:themeShade="BF"/>
      <w:spacing w:val="5"/>
    </w:rPr>
  </w:style>
  <w:style w:type="paragraph" w:styleId="NormalWeb">
    <w:name w:val="Normal (Web)"/>
    <w:basedOn w:val="Normal"/>
    <w:uiPriority w:val="99"/>
    <w:semiHidden/>
    <w:unhideWhenUsed/>
    <w:rsid w:val="0034288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342881"/>
    <w:rPr>
      <w:color w:val="0000FF"/>
      <w:u w:val="single"/>
    </w:rPr>
  </w:style>
  <w:style w:type="character" w:styleId="Strong">
    <w:name w:val="Strong"/>
    <w:basedOn w:val="DefaultParagraphFont"/>
    <w:uiPriority w:val="22"/>
    <w:qFormat/>
    <w:rsid w:val="00342881"/>
    <w:rPr>
      <w:b/>
      <w:bCs/>
    </w:rPr>
  </w:style>
  <w:style w:type="character" w:customStyle="1" w:styleId="enlighter-text">
    <w:name w:val="enlighter-text"/>
    <w:basedOn w:val="DefaultParagraphFont"/>
    <w:rsid w:val="00342881"/>
  </w:style>
  <w:style w:type="character" w:customStyle="1" w:styleId="enlighter-g1">
    <w:name w:val="enlighter-g1"/>
    <w:basedOn w:val="DefaultParagraphFont"/>
    <w:rsid w:val="00342881"/>
  </w:style>
  <w:style w:type="character" w:customStyle="1" w:styleId="enlighter-s0">
    <w:name w:val="enlighter-s0"/>
    <w:basedOn w:val="DefaultParagraphFont"/>
    <w:rsid w:val="00342881"/>
  </w:style>
  <w:style w:type="character" w:customStyle="1" w:styleId="blog-post-categories">
    <w:name w:val="blog-post-categories"/>
    <w:basedOn w:val="DefaultParagraphFont"/>
    <w:rsid w:val="00342881"/>
  </w:style>
  <w:style w:type="paragraph" w:customStyle="1" w:styleId="cmp-herorelease-date">
    <w:name w:val="cmp-hero__release-date"/>
    <w:basedOn w:val="Normal"/>
    <w:rsid w:val="00535CE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mp-herorelease-datecontent">
    <w:name w:val="cmp-hero__release-date__content"/>
    <w:basedOn w:val="DefaultParagraphFont"/>
    <w:rsid w:val="00535CEC"/>
  </w:style>
  <w:style w:type="character" w:customStyle="1" w:styleId="cmp-linkscreen-reader-only">
    <w:name w:val="cmp-link__screen-reader-only"/>
    <w:basedOn w:val="DefaultParagraphFont"/>
    <w:rsid w:val="00535CEC"/>
  </w:style>
  <w:style w:type="character" w:styleId="Emphasis">
    <w:name w:val="Emphasis"/>
    <w:basedOn w:val="DefaultParagraphFont"/>
    <w:uiPriority w:val="20"/>
    <w:qFormat/>
    <w:rsid w:val="00535CEC"/>
    <w:rPr>
      <w:i/>
      <w:iCs/>
    </w:rPr>
  </w:style>
  <w:style w:type="paragraph" w:styleId="Caption">
    <w:name w:val="caption"/>
    <w:basedOn w:val="Normal"/>
    <w:next w:val="Normal"/>
    <w:uiPriority w:val="35"/>
    <w:semiHidden/>
    <w:unhideWhenUsed/>
    <w:qFormat/>
    <w:rsid w:val="00D860E8"/>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defresh.io/learn/jenkins/ci-cd-with-jenkins-in-3-steps/"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blog.bytebytego.com/p/ep121-9-essential-components-of-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aws.amazon.com/blogs/devops/ai-driven-development-life-cycle/" TargetMode="External"/><Relationship Id="rId5" Type="http://schemas.openxmlformats.org/officeDocument/2006/relationships/image" Target="media/image1.png"/><Relationship Id="rId10" Type="http://schemas.openxmlformats.org/officeDocument/2006/relationships/hyperlink" Target="https://www.okta.com/identity-101/what-is-cloud-native-architecture/" TargetMode="External"/><Relationship Id="rId4" Type="http://schemas.openxmlformats.org/officeDocument/2006/relationships/webSettings" Target="webSettings.xml"/><Relationship Id="rId9" Type="http://schemas.openxmlformats.org/officeDocument/2006/relationships/hyperlink" Target="https://iglu.net/key-components-of-the-blockchain-network/"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62</TotalTime>
  <Pages>8</Pages>
  <Words>1657</Words>
  <Characters>9448</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4</cp:revision>
  <dcterms:created xsi:type="dcterms:W3CDTF">2025-10-26T22:43:00Z</dcterms:created>
  <dcterms:modified xsi:type="dcterms:W3CDTF">2025-10-27T00:41:00Z</dcterms:modified>
</cp:coreProperties>
</file>