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7D607" w14:textId="77777777" w:rsidR="0062521C" w:rsidRPr="000B2120" w:rsidRDefault="0062521C" w:rsidP="00351D53">
      <w:pPr>
        <w:pStyle w:val="Subtitle"/>
        <w:spacing w:after="0" w:line="480" w:lineRule="auto"/>
        <w:jc w:val="center"/>
        <w:rPr>
          <w:rFonts w:ascii="Times New Roman" w:hAnsi="Times New Roman" w:cs="Times New Roman"/>
          <w:b/>
          <w:bCs/>
          <w:color w:val="000000" w:themeColor="text1"/>
          <w:sz w:val="24"/>
          <w:szCs w:val="24"/>
        </w:rPr>
      </w:pPr>
      <w:r w:rsidRPr="000B2120">
        <w:rPr>
          <w:rFonts w:ascii="Times New Roman" w:hAnsi="Times New Roman" w:cs="Times New Roman"/>
          <w:b/>
          <w:bCs/>
          <w:color w:val="000000" w:themeColor="text1"/>
          <w:sz w:val="24"/>
          <w:szCs w:val="24"/>
        </w:rPr>
        <w:t>Adapting Modern Management Practices to Evolving Business Challenges</w:t>
      </w:r>
    </w:p>
    <w:p w14:paraId="3C6AC5F3" w14:textId="77777777" w:rsidR="0062521C" w:rsidRPr="000B2120" w:rsidRDefault="0062521C" w:rsidP="0062521C">
      <w:pPr>
        <w:spacing w:after="0" w:line="480" w:lineRule="auto"/>
        <w:rPr>
          <w:rFonts w:ascii="Times New Roman" w:hAnsi="Times New Roman" w:cs="Times New Roman"/>
          <w:b/>
          <w:bCs/>
        </w:rPr>
      </w:pPr>
      <w:r w:rsidRPr="000B2120">
        <w:rPr>
          <w:rFonts w:ascii="Times New Roman" w:hAnsi="Times New Roman" w:cs="Times New Roman"/>
          <w:b/>
          <w:bCs/>
        </w:rPr>
        <w:t>Introduction</w:t>
      </w:r>
    </w:p>
    <w:p w14:paraId="6738DB69" w14:textId="77777777" w:rsidR="0062521C" w:rsidRDefault="0062521C" w:rsidP="007E665D">
      <w:pPr>
        <w:spacing w:after="0" w:line="480" w:lineRule="auto"/>
        <w:ind w:firstLine="720"/>
        <w:rPr>
          <w:rFonts w:ascii="Times New Roman" w:hAnsi="Times New Roman" w:cs="Times New Roman"/>
        </w:rPr>
      </w:pPr>
      <w:r w:rsidRPr="000B2120">
        <w:rPr>
          <w:rFonts w:ascii="Times New Roman" w:hAnsi="Times New Roman" w:cs="Times New Roman"/>
        </w:rPr>
        <w:t xml:space="preserve">The business environment is evolving rapidly, characterized by intricate challenges and the constant emergence of global trends. Contemporary management approaches must address these changes with adaptability, foresight, and a commitment to continuous learning. This </w:t>
      </w:r>
      <w:r>
        <w:rPr>
          <w:rFonts w:ascii="Times New Roman" w:hAnsi="Times New Roman" w:cs="Times New Roman"/>
        </w:rPr>
        <w:t>paper</w:t>
      </w:r>
      <w:r w:rsidRPr="000B2120">
        <w:rPr>
          <w:rFonts w:ascii="Times New Roman" w:hAnsi="Times New Roman" w:cs="Times New Roman"/>
        </w:rPr>
        <w:t xml:space="preserve"> discusses two significant global trends impacting modern business, identifies key management practices to prepare for and capitalize on these trends, and highlights the most significant building block of learning organizations that fosters the long-term effectiveness of these practices. </w:t>
      </w:r>
      <w:r>
        <w:rPr>
          <w:rFonts w:ascii="Times New Roman" w:hAnsi="Times New Roman" w:cs="Times New Roman"/>
        </w:rPr>
        <w:t>E</w:t>
      </w:r>
      <w:r w:rsidRPr="000B2120">
        <w:rPr>
          <w:rFonts w:ascii="Times New Roman" w:hAnsi="Times New Roman" w:cs="Times New Roman"/>
        </w:rPr>
        <w:t xml:space="preserve">mbracing these strategies </w:t>
      </w:r>
      <w:r>
        <w:rPr>
          <w:rFonts w:ascii="Times New Roman" w:hAnsi="Times New Roman" w:cs="Times New Roman"/>
        </w:rPr>
        <w:t xml:space="preserve">will </w:t>
      </w:r>
      <w:r w:rsidRPr="000B2120">
        <w:rPr>
          <w:rFonts w:ascii="Times New Roman" w:hAnsi="Times New Roman" w:cs="Times New Roman"/>
        </w:rPr>
        <w:t>enable organizations to remain competitive and resilient in today’s dynamic market.</w:t>
      </w:r>
    </w:p>
    <w:p w14:paraId="0B4626B6" w14:textId="77777777" w:rsidR="0062521C" w:rsidRPr="000B2120" w:rsidRDefault="0062521C" w:rsidP="0062521C">
      <w:pPr>
        <w:spacing w:after="0" w:line="480" w:lineRule="auto"/>
        <w:rPr>
          <w:rFonts w:ascii="Times New Roman" w:hAnsi="Times New Roman" w:cs="Times New Roman"/>
          <w:b/>
          <w:bCs/>
        </w:rPr>
      </w:pPr>
      <w:r w:rsidRPr="000B2120">
        <w:rPr>
          <w:rFonts w:ascii="Times New Roman" w:hAnsi="Times New Roman" w:cs="Times New Roman"/>
          <w:b/>
          <w:bCs/>
        </w:rPr>
        <w:t xml:space="preserve">Global trends in </w:t>
      </w:r>
      <w:r>
        <w:rPr>
          <w:rFonts w:ascii="Times New Roman" w:hAnsi="Times New Roman" w:cs="Times New Roman"/>
          <w:b/>
          <w:bCs/>
        </w:rPr>
        <w:t xml:space="preserve">the </w:t>
      </w:r>
      <w:r w:rsidRPr="000B2120">
        <w:rPr>
          <w:rFonts w:ascii="Times New Roman" w:hAnsi="Times New Roman" w:cs="Times New Roman"/>
          <w:b/>
          <w:bCs/>
        </w:rPr>
        <w:t xml:space="preserve">modern business landscape </w:t>
      </w:r>
    </w:p>
    <w:p w14:paraId="1D47C63F" w14:textId="77777777" w:rsidR="0062521C" w:rsidRDefault="0062521C" w:rsidP="007E665D">
      <w:pPr>
        <w:spacing w:after="0" w:line="480" w:lineRule="auto"/>
        <w:ind w:firstLine="720"/>
        <w:rPr>
          <w:rFonts w:ascii="Times New Roman" w:hAnsi="Times New Roman" w:cs="Times New Roman"/>
        </w:rPr>
      </w:pPr>
      <w:r w:rsidRPr="000B2120">
        <w:rPr>
          <w:rFonts w:ascii="Times New Roman" w:hAnsi="Times New Roman" w:cs="Times New Roman"/>
        </w:rPr>
        <w:t xml:space="preserve">One of the most profound global trends influencing the business landscape is the increasing concern for the environment. Organizations worldwide are under mounting pressure to reduce their carbon footprints, adhere to stricter environmental regulations, and develop sustainable products and services. For example, many companies are now following the </w:t>
      </w:r>
      <w:r>
        <w:rPr>
          <w:rFonts w:ascii="Times New Roman" w:hAnsi="Times New Roman" w:cs="Times New Roman"/>
        </w:rPr>
        <w:t>“</w:t>
      </w:r>
      <w:r w:rsidRPr="000B2120">
        <w:rPr>
          <w:rFonts w:ascii="Times New Roman" w:hAnsi="Times New Roman" w:cs="Times New Roman"/>
        </w:rPr>
        <w:t>triple bottom line</w:t>
      </w:r>
      <w:r>
        <w:rPr>
          <w:rFonts w:ascii="Times New Roman" w:hAnsi="Times New Roman" w:cs="Times New Roman"/>
        </w:rPr>
        <w:t>”</w:t>
      </w:r>
      <w:r w:rsidRPr="000B2120">
        <w:rPr>
          <w:rFonts w:ascii="Times New Roman" w:hAnsi="Times New Roman" w:cs="Times New Roman"/>
        </w:rPr>
        <w:t xml:space="preserve"> approach, which balances profitability with social and environmental responsibility (LibreTexts, 2024). This trend is not only driven by regulatory requirements, but also by consumer demand for environmentally friendly goods and services. Another critical trend is the greater personalization and customization of products and services. Modern consumers expect tailored experiences that cater to their unique preferences, compelling businesses to diversify offerings and embrace flexibility in production and service delivery. Multinational corporations such as Procter &amp; Gamble have responded by providing hundreds of product variations to meet </w:t>
      </w:r>
      <w:r w:rsidRPr="000B2120">
        <w:rPr>
          <w:rFonts w:ascii="Times New Roman" w:hAnsi="Times New Roman" w:cs="Times New Roman"/>
        </w:rPr>
        <w:lastRenderedPageBreak/>
        <w:t xml:space="preserve">the diverse needs of global markets. Both trends highlight the imperative for businesses to innovate continually and adapt their strategies to changing expectations and global challenges. </w:t>
      </w:r>
    </w:p>
    <w:p w14:paraId="658D2637" w14:textId="77777777" w:rsidR="0062521C" w:rsidRPr="000B2120" w:rsidRDefault="0062521C" w:rsidP="0062521C">
      <w:pPr>
        <w:spacing w:after="0" w:line="480" w:lineRule="auto"/>
        <w:rPr>
          <w:rFonts w:ascii="Times New Roman" w:hAnsi="Times New Roman" w:cs="Times New Roman"/>
          <w:b/>
          <w:bCs/>
        </w:rPr>
      </w:pPr>
      <w:r w:rsidRPr="000B2120">
        <w:rPr>
          <w:rFonts w:ascii="Times New Roman" w:hAnsi="Times New Roman" w:cs="Times New Roman"/>
          <w:b/>
          <w:bCs/>
        </w:rPr>
        <w:t xml:space="preserve">Contemporary approach to management </w:t>
      </w:r>
    </w:p>
    <w:p w14:paraId="7300092F" w14:textId="77777777" w:rsidR="0062521C" w:rsidRDefault="0062521C" w:rsidP="007E665D">
      <w:pPr>
        <w:spacing w:after="0" w:line="480" w:lineRule="auto"/>
        <w:ind w:firstLine="720"/>
        <w:rPr>
          <w:rFonts w:ascii="Times New Roman" w:hAnsi="Times New Roman" w:cs="Times New Roman"/>
        </w:rPr>
      </w:pPr>
      <w:r w:rsidRPr="000B2120">
        <w:rPr>
          <w:rFonts w:ascii="Times New Roman" w:hAnsi="Times New Roman" w:cs="Times New Roman"/>
        </w:rPr>
        <w:t xml:space="preserve">To effectively prepare for and leverage these global trends, contemporary management must adopt innovative and flexible practices. A prime example is the integration of sustainability and corporate social responsibility (CSR) into strategic management. By embedding sustainability into their core operations, companies not only comply with regulations but also cultivate a positive public image and build customer loyalty. For instance, Unilever’s Sustainable Living Plan illustrates a commitment to reducing environmental impact while delivering economic and social value. In response to the demand for customization, technology integration is a pivotal management practice, as highlighted by Neon Business Education (2024). Leveraging digital tools, businesses can harness data analytics to understand consumer preferences and streamline the personalization of products and services. Nike, for example, utilizes customization platforms that enable customers to design their footwear, enhancing consumer engagement and satisfaction. Such management practices prepare businesses to anticipate market shifts and harness new opportunities, ensuring sustainable growth and competitiveness. </w:t>
      </w:r>
    </w:p>
    <w:p w14:paraId="636D3DEB" w14:textId="77777777" w:rsidR="0062521C" w:rsidRPr="000B2120" w:rsidRDefault="0062521C" w:rsidP="0062521C">
      <w:pPr>
        <w:spacing w:after="0" w:line="480" w:lineRule="auto"/>
        <w:rPr>
          <w:rFonts w:ascii="Times New Roman" w:hAnsi="Times New Roman" w:cs="Times New Roman"/>
          <w:b/>
          <w:bCs/>
        </w:rPr>
      </w:pPr>
      <w:r w:rsidRPr="000B2120">
        <w:rPr>
          <w:rFonts w:ascii="Times New Roman" w:hAnsi="Times New Roman" w:cs="Times New Roman"/>
          <w:b/>
          <w:bCs/>
        </w:rPr>
        <w:t xml:space="preserve">Contemporary principles of management </w:t>
      </w:r>
    </w:p>
    <w:p w14:paraId="70ED454C" w14:textId="77777777" w:rsidR="0062521C" w:rsidRDefault="0062521C" w:rsidP="007E665D">
      <w:pPr>
        <w:spacing w:after="0" w:line="480" w:lineRule="auto"/>
        <w:ind w:firstLine="720"/>
        <w:rPr>
          <w:rFonts w:ascii="Times New Roman" w:hAnsi="Times New Roman" w:cs="Times New Roman"/>
        </w:rPr>
      </w:pPr>
      <w:r w:rsidRPr="000B2120">
        <w:rPr>
          <w:rFonts w:ascii="Times New Roman" w:hAnsi="Times New Roman" w:cs="Times New Roman"/>
        </w:rPr>
        <w:t xml:space="preserve">The long-term success of management practices addressing these trends relies on the development of learning organizations. Among the five building blocks of learning organizations, systematic problem solving is particularly significant. This process emphasizes the use of data-driven methodologies and critical thinking to address complex challenges and evaluate the effectiveness of implemented strategies (LibreTexts, 2024). For example, Toyota’s </w:t>
      </w:r>
      <w:r w:rsidRPr="000B2120">
        <w:rPr>
          <w:rFonts w:ascii="Times New Roman" w:hAnsi="Times New Roman" w:cs="Times New Roman"/>
        </w:rPr>
        <w:lastRenderedPageBreak/>
        <w:t>continuous improvement philosophy, known as “Kaizen,” relies heavily on systematic problem</w:t>
      </w:r>
      <w:r>
        <w:rPr>
          <w:rFonts w:ascii="Times New Roman" w:hAnsi="Times New Roman" w:cs="Times New Roman"/>
        </w:rPr>
        <w:t>-</w:t>
      </w:r>
      <w:r w:rsidRPr="000B2120">
        <w:rPr>
          <w:rFonts w:ascii="Times New Roman" w:hAnsi="Times New Roman" w:cs="Times New Roman"/>
        </w:rPr>
        <w:t>solving to enhance efficiency and foster innovation. By institutionalizing these processes, organizations can respond proactively to environmental concerns and shifting consumer demands, rather than reacting to crises as they arise. Encouraging experimentation, learning from past experiences, and transferring knowledge across the organization further solidif</w:t>
      </w:r>
      <w:r>
        <w:rPr>
          <w:rFonts w:ascii="Times New Roman" w:hAnsi="Times New Roman" w:cs="Times New Roman"/>
        </w:rPr>
        <w:t>ies</w:t>
      </w:r>
      <w:r w:rsidRPr="000B2120">
        <w:rPr>
          <w:rFonts w:ascii="Times New Roman" w:hAnsi="Times New Roman" w:cs="Times New Roman"/>
        </w:rPr>
        <w:t xml:space="preserve"> the foundation for sustained improvement. Ultimately, systematic problem</w:t>
      </w:r>
      <w:r>
        <w:rPr>
          <w:rFonts w:ascii="Times New Roman" w:hAnsi="Times New Roman" w:cs="Times New Roman"/>
        </w:rPr>
        <w:t>-</w:t>
      </w:r>
      <w:r w:rsidRPr="000B2120">
        <w:rPr>
          <w:rFonts w:ascii="Times New Roman" w:hAnsi="Times New Roman" w:cs="Times New Roman"/>
        </w:rPr>
        <w:t xml:space="preserve">solving empowers organizations to adapt to changing circumstances, improve decision-making, and drive long-term effectiveness of management practices. </w:t>
      </w:r>
    </w:p>
    <w:p w14:paraId="59886826" w14:textId="77777777" w:rsidR="0062521C" w:rsidRPr="000B2120" w:rsidRDefault="0062521C" w:rsidP="0062521C">
      <w:pPr>
        <w:spacing w:after="0" w:line="480" w:lineRule="auto"/>
        <w:rPr>
          <w:rFonts w:ascii="Times New Roman" w:hAnsi="Times New Roman" w:cs="Times New Roman"/>
          <w:b/>
          <w:bCs/>
        </w:rPr>
      </w:pPr>
      <w:r w:rsidRPr="000B2120">
        <w:rPr>
          <w:rFonts w:ascii="Times New Roman" w:hAnsi="Times New Roman" w:cs="Times New Roman"/>
          <w:b/>
          <w:bCs/>
        </w:rPr>
        <w:t xml:space="preserve">Conclusion </w:t>
      </w:r>
    </w:p>
    <w:p w14:paraId="6110573D" w14:textId="20355424" w:rsidR="0062521C" w:rsidRDefault="0062521C" w:rsidP="007E665D">
      <w:pPr>
        <w:spacing w:after="0" w:line="480" w:lineRule="auto"/>
        <w:ind w:firstLine="720"/>
        <w:rPr>
          <w:rFonts w:ascii="Times New Roman" w:hAnsi="Times New Roman" w:cs="Times New Roman"/>
        </w:rPr>
      </w:pPr>
      <w:r>
        <w:rPr>
          <w:rFonts w:ascii="Times New Roman" w:hAnsi="Times New Roman" w:cs="Times New Roman"/>
        </w:rPr>
        <w:t>T</w:t>
      </w:r>
      <w:r w:rsidRPr="000B2120">
        <w:rPr>
          <w:rFonts w:ascii="Times New Roman" w:hAnsi="Times New Roman" w:cs="Times New Roman"/>
        </w:rPr>
        <w:t>he dynamic nature of the modern business environment requires organizations to be proactive in addressing global trends such as environmental sustainability and personalization. Adopting management practices that prioritize sustainability and leverage technological integration enables businesses to remain agile and competitive. The foundation of systematic problem</w:t>
      </w:r>
      <w:r w:rsidR="00B026A0">
        <w:rPr>
          <w:rFonts w:ascii="Times New Roman" w:hAnsi="Times New Roman" w:cs="Times New Roman"/>
        </w:rPr>
        <w:t>-</w:t>
      </w:r>
      <w:r w:rsidRPr="000B2120">
        <w:rPr>
          <w:rFonts w:ascii="Times New Roman" w:hAnsi="Times New Roman" w:cs="Times New Roman"/>
        </w:rPr>
        <w:t>solving ensures that these practices are effective and sustainable over the long term, transforming companies into adaptive and learning organizations. By embracing these strategies, businesses are better equipped to navigate the complexities of the global marketplace and contribute positively to society and the environment.</w:t>
      </w:r>
    </w:p>
    <w:p w14:paraId="6AA68B32" w14:textId="77777777" w:rsidR="002C06EE" w:rsidRDefault="002C06EE" w:rsidP="0062521C">
      <w:pPr>
        <w:spacing w:after="0" w:line="480" w:lineRule="auto"/>
        <w:rPr>
          <w:rFonts w:ascii="Times New Roman" w:hAnsi="Times New Roman" w:cs="Times New Roman"/>
        </w:rPr>
      </w:pPr>
    </w:p>
    <w:p w14:paraId="62695368" w14:textId="77777777" w:rsidR="002C06EE" w:rsidRDefault="002C06EE" w:rsidP="0062521C">
      <w:pPr>
        <w:spacing w:after="0" w:line="480" w:lineRule="auto"/>
        <w:rPr>
          <w:rFonts w:ascii="Times New Roman" w:hAnsi="Times New Roman" w:cs="Times New Roman"/>
        </w:rPr>
      </w:pPr>
    </w:p>
    <w:p w14:paraId="21B55A62" w14:textId="77777777" w:rsidR="002C06EE" w:rsidRDefault="002C06EE" w:rsidP="0062521C">
      <w:pPr>
        <w:spacing w:after="0" w:line="480" w:lineRule="auto"/>
        <w:rPr>
          <w:rFonts w:ascii="Times New Roman" w:hAnsi="Times New Roman" w:cs="Times New Roman"/>
        </w:rPr>
      </w:pPr>
    </w:p>
    <w:p w14:paraId="083C52E7" w14:textId="77777777" w:rsidR="002C06EE" w:rsidRDefault="002C06EE" w:rsidP="0062521C">
      <w:pPr>
        <w:spacing w:after="0" w:line="480" w:lineRule="auto"/>
        <w:rPr>
          <w:rFonts w:ascii="Times New Roman" w:hAnsi="Times New Roman" w:cs="Times New Roman"/>
        </w:rPr>
      </w:pPr>
    </w:p>
    <w:p w14:paraId="24723198" w14:textId="77777777" w:rsidR="002C06EE" w:rsidRDefault="002C06EE" w:rsidP="0062521C">
      <w:pPr>
        <w:spacing w:after="0" w:line="480" w:lineRule="auto"/>
        <w:rPr>
          <w:rFonts w:ascii="Times New Roman" w:hAnsi="Times New Roman" w:cs="Times New Roman"/>
        </w:rPr>
      </w:pPr>
    </w:p>
    <w:p w14:paraId="0CAF1BEF" w14:textId="77777777" w:rsidR="008B4652" w:rsidRDefault="008B4652" w:rsidP="0062521C">
      <w:pPr>
        <w:spacing w:after="0" w:line="480" w:lineRule="auto"/>
        <w:rPr>
          <w:rFonts w:ascii="Times New Roman" w:hAnsi="Times New Roman" w:cs="Times New Roman"/>
        </w:rPr>
      </w:pPr>
    </w:p>
    <w:p w14:paraId="4AEFAC68" w14:textId="77777777" w:rsidR="0062521C" w:rsidRPr="00A15306" w:rsidRDefault="0062521C" w:rsidP="0062521C">
      <w:pPr>
        <w:spacing w:after="0" w:line="480" w:lineRule="auto"/>
        <w:jc w:val="center"/>
        <w:rPr>
          <w:rFonts w:ascii="Times New Roman" w:hAnsi="Times New Roman" w:cs="Times New Roman"/>
          <w:b/>
          <w:bCs/>
        </w:rPr>
      </w:pPr>
      <w:r w:rsidRPr="00A15306">
        <w:rPr>
          <w:rFonts w:ascii="Times New Roman" w:hAnsi="Times New Roman" w:cs="Times New Roman"/>
          <w:b/>
          <w:bCs/>
        </w:rPr>
        <w:lastRenderedPageBreak/>
        <w:t>References</w:t>
      </w:r>
    </w:p>
    <w:p w14:paraId="67B5E52D" w14:textId="77777777" w:rsidR="0062521C" w:rsidRPr="00A15306" w:rsidRDefault="0062521C" w:rsidP="0062521C">
      <w:pPr>
        <w:shd w:val="clear" w:color="auto" w:fill="FFFFFF"/>
        <w:spacing w:after="0" w:line="480" w:lineRule="auto"/>
        <w:rPr>
          <w:rFonts w:ascii="Times New Roman" w:eastAsia="Times New Roman" w:hAnsi="Times New Roman" w:cs="Times New Roman"/>
          <w:color w:val="1D2125"/>
          <w:kern w:val="0"/>
          <w14:ligatures w14:val="none"/>
        </w:rPr>
      </w:pPr>
      <w:r w:rsidRPr="00A15306">
        <w:rPr>
          <w:rFonts w:ascii="Times New Roman" w:eastAsia="Times New Roman" w:hAnsi="Times New Roman" w:cs="Times New Roman"/>
          <w:color w:val="1D2125"/>
          <w:kern w:val="0"/>
          <w14:ligatures w14:val="none"/>
        </w:rPr>
        <w:t>LibreTexts. (2024). </w:t>
      </w:r>
      <w:r w:rsidRPr="00A15306">
        <w:rPr>
          <w:rFonts w:ascii="Times New Roman" w:eastAsia="Times New Roman" w:hAnsi="Times New Roman" w:cs="Times New Roman"/>
          <w:i/>
          <w:iCs/>
          <w:color w:val="1D2125"/>
          <w:kern w:val="0"/>
          <w14:ligatures w14:val="none"/>
        </w:rPr>
        <w:t>Principles of Management.</w:t>
      </w:r>
      <w:r w:rsidRPr="00A15306">
        <w:rPr>
          <w:rFonts w:ascii="Times New Roman" w:eastAsia="Times New Roman" w:hAnsi="Times New Roman" w:cs="Times New Roman"/>
          <w:color w:val="1D2125"/>
          <w:kern w:val="0"/>
          <w14:ligatures w14:val="none"/>
        </w:rPr>
        <w:t> Open Education Resource LibreTexts Project.</w:t>
      </w:r>
      <w:r>
        <w:rPr>
          <w:rFonts w:ascii="Times New Roman" w:eastAsia="Times New Roman" w:hAnsi="Times New Roman" w:cs="Times New Roman"/>
          <w:color w:val="1D2125"/>
          <w:kern w:val="0"/>
          <w14:ligatures w14:val="none"/>
        </w:rPr>
        <w:t xml:space="preserve"> </w:t>
      </w:r>
      <w:hyperlink r:id="rId5" w:tgtFrame="_blank" w:history="1">
        <w:r w:rsidRPr="00A15306">
          <w:rPr>
            <w:rFonts w:ascii="Times New Roman" w:eastAsia="Times New Roman" w:hAnsi="Times New Roman" w:cs="Times New Roman"/>
            <w:color w:val="000000" w:themeColor="text1"/>
            <w:kern w:val="0"/>
            <w14:ligatures w14:val="none"/>
          </w:rPr>
          <w:t>https://biz.libretexts.org/Bookshelves/Management/Principles_of_Management</w:t>
        </w:r>
      </w:hyperlink>
      <w:r>
        <w:rPr>
          <w:rFonts w:ascii="Times New Roman" w:eastAsia="Times New Roman" w:hAnsi="Times New Roman" w:cs="Times New Roman"/>
          <w:color w:val="000000" w:themeColor="text1"/>
          <w:kern w:val="0"/>
          <w14:ligatures w14:val="none"/>
        </w:rPr>
        <w:t xml:space="preserve">     </w:t>
      </w:r>
    </w:p>
    <w:p w14:paraId="09391C45" w14:textId="23A35295" w:rsidR="0062521C" w:rsidRPr="002C06EE" w:rsidRDefault="0062521C" w:rsidP="002C06EE">
      <w:pPr>
        <w:shd w:val="clear" w:color="auto" w:fill="FFFFFF"/>
        <w:spacing w:after="0" w:line="480" w:lineRule="auto"/>
        <w:rPr>
          <w:rFonts w:ascii="Times New Roman" w:eastAsia="Times New Roman" w:hAnsi="Times New Roman" w:cs="Times New Roman"/>
          <w:color w:val="1D2125"/>
          <w:kern w:val="0"/>
          <w14:ligatures w14:val="none"/>
        </w:rPr>
      </w:pPr>
      <w:r w:rsidRPr="00A15306">
        <w:rPr>
          <w:rFonts w:ascii="Times New Roman" w:hAnsi="Times New Roman" w:cs="Times New Roman"/>
          <w:color w:val="1D2125"/>
          <w:shd w:val="clear" w:color="auto" w:fill="FFFFFF"/>
        </w:rPr>
        <w:t>Neon Business Education. (2024, August 15). </w:t>
      </w:r>
      <w:r w:rsidRPr="00A15306">
        <w:rPr>
          <w:rStyle w:val="Emphasis"/>
          <w:rFonts w:ascii="Times New Roman" w:hAnsi="Times New Roman" w:cs="Times New Roman"/>
          <w:color w:val="1D2125"/>
          <w:shd w:val="clear" w:color="auto" w:fill="FFFFFF"/>
        </w:rPr>
        <w:t>Contemporary approach to management | Management approaches </w:t>
      </w:r>
      <w:r w:rsidRPr="00A15306">
        <w:rPr>
          <w:rFonts w:ascii="Times New Roman" w:hAnsi="Times New Roman" w:cs="Times New Roman"/>
          <w:color w:val="1D2125"/>
          <w:shd w:val="clear" w:color="auto" w:fill="FFFFFF"/>
        </w:rPr>
        <w:t xml:space="preserve">[Video]. YouTube. </w:t>
      </w:r>
      <w:hyperlink r:id="rId6" w:history="1">
        <w:r w:rsidRPr="003173A3">
          <w:rPr>
            <w:rStyle w:val="Hyperlink"/>
            <w:rFonts w:ascii="Times New Roman" w:hAnsi="Times New Roman" w:cs="Times New Roman"/>
            <w:shd w:val="clear" w:color="auto" w:fill="FFFFFF"/>
          </w:rPr>
          <w:t>https://www.youtube.com/watch?v=RjnUaQYVgyk&amp;t=1s</w:t>
        </w:r>
      </w:hyperlink>
      <w:r>
        <w:rPr>
          <w:rFonts w:ascii="Times New Roman" w:hAnsi="Times New Roman" w:cs="Times New Roman"/>
          <w:color w:val="1D2125"/>
          <w:shd w:val="clear" w:color="auto" w:fill="FFFFFF"/>
        </w:rPr>
        <w:t xml:space="preserve"> </w:t>
      </w:r>
    </w:p>
    <w:p w14:paraId="6EFE4AEC" w14:textId="77777777" w:rsidR="0062521C" w:rsidRPr="000B2120" w:rsidRDefault="0062521C" w:rsidP="0062521C">
      <w:pPr>
        <w:spacing w:line="480" w:lineRule="auto"/>
        <w:rPr>
          <w:rFonts w:ascii="Times New Roman" w:hAnsi="Times New Roman" w:cs="Times New Roman"/>
        </w:rPr>
      </w:pPr>
    </w:p>
    <w:p w14:paraId="642F0010" w14:textId="77777777" w:rsidR="00833F9D" w:rsidRDefault="00833F9D"/>
    <w:sectPr w:rsidR="00833F9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83199"/>
    <w:multiLevelType w:val="multilevel"/>
    <w:tmpl w:val="F6ACCFB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9370AB"/>
    <w:multiLevelType w:val="multilevel"/>
    <w:tmpl w:val="35266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54057D"/>
    <w:multiLevelType w:val="multilevel"/>
    <w:tmpl w:val="87404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3927BD"/>
    <w:multiLevelType w:val="multilevel"/>
    <w:tmpl w:val="5F02239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97800025">
    <w:abstractNumId w:val="1"/>
  </w:num>
  <w:num w:numId="2" w16cid:durableId="674452489">
    <w:abstractNumId w:val="2"/>
  </w:num>
  <w:num w:numId="3" w16cid:durableId="2138526364">
    <w:abstractNumId w:val="3"/>
  </w:num>
  <w:num w:numId="4" w16cid:durableId="4267731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3F9D"/>
    <w:rsid w:val="002C06EE"/>
    <w:rsid w:val="00305AAD"/>
    <w:rsid w:val="00351D53"/>
    <w:rsid w:val="00527EFF"/>
    <w:rsid w:val="0062521C"/>
    <w:rsid w:val="007E665D"/>
    <w:rsid w:val="00833F9D"/>
    <w:rsid w:val="008B4652"/>
    <w:rsid w:val="0092075B"/>
    <w:rsid w:val="00B026A0"/>
    <w:rsid w:val="00D02F8A"/>
    <w:rsid w:val="00E431FF"/>
  </w:rsids>
  <m:mathPr>
    <m:mathFont m:val="Cambria Math"/>
    <m:brkBin m:val="before"/>
    <m:brkBinSub m:val="--"/>
    <m:smallFrac m:val="0"/>
    <m:dispDef/>
    <m:lMargin m:val="0"/>
    <m:rMargin m:val="0"/>
    <m:defJc m:val="centerGroup"/>
    <m:wrapIndent m:val="1440"/>
    <m:intLim m:val="subSup"/>
    <m:naryLim m:val="undOvr"/>
  </m:mathPr>
  <w:themeFontLang w:val="en-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358E95"/>
  <w15:chartTrackingRefBased/>
  <w15:docId w15:val="{71BE150C-1885-984F-82B5-3F4EA5D652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3F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3F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3F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33F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3F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3F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3F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3F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3F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3F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3F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3F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33F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3F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3F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3F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3F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3F9D"/>
    <w:rPr>
      <w:rFonts w:eastAsiaTheme="majorEastAsia" w:cstheme="majorBidi"/>
      <w:color w:val="272727" w:themeColor="text1" w:themeTint="D8"/>
    </w:rPr>
  </w:style>
  <w:style w:type="paragraph" w:styleId="Title">
    <w:name w:val="Title"/>
    <w:basedOn w:val="Normal"/>
    <w:next w:val="Normal"/>
    <w:link w:val="TitleChar"/>
    <w:uiPriority w:val="10"/>
    <w:qFormat/>
    <w:rsid w:val="00833F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3F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3F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3F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3F9D"/>
    <w:pPr>
      <w:spacing w:before="160"/>
      <w:jc w:val="center"/>
    </w:pPr>
    <w:rPr>
      <w:i/>
      <w:iCs/>
      <w:color w:val="404040" w:themeColor="text1" w:themeTint="BF"/>
    </w:rPr>
  </w:style>
  <w:style w:type="character" w:customStyle="1" w:styleId="QuoteChar">
    <w:name w:val="Quote Char"/>
    <w:basedOn w:val="DefaultParagraphFont"/>
    <w:link w:val="Quote"/>
    <w:uiPriority w:val="29"/>
    <w:rsid w:val="00833F9D"/>
    <w:rPr>
      <w:i/>
      <w:iCs/>
      <w:color w:val="404040" w:themeColor="text1" w:themeTint="BF"/>
    </w:rPr>
  </w:style>
  <w:style w:type="paragraph" w:styleId="ListParagraph">
    <w:name w:val="List Paragraph"/>
    <w:basedOn w:val="Normal"/>
    <w:uiPriority w:val="34"/>
    <w:qFormat/>
    <w:rsid w:val="00833F9D"/>
    <w:pPr>
      <w:ind w:left="720"/>
      <w:contextualSpacing/>
    </w:pPr>
  </w:style>
  <w:style w:type="character" w:styleId="IntenseEmphasis">
    <w:name w:val="Intense Emphasis"/>
    <w:basedOn w:val="DefaultParagraphFont"/>
    <w:uiPriority w:val="21"/>
    <w:qFormat/>
    <w:rsid w:val="00833F9D"/>
    <w:rPr>
      <w:i/>
      <w:iCs/>
      <w:color w:val="0F4761" w:themeColor="accent1" w:themeShade="BF"/>
    </w:rPr>
  </w:style>
  <w:style w:type="paragraph" w:styleId="IntenseQuote">
    <w:name w:val="Intense Quote"/>
    <w:basedOn w:val="Normal"/>
    <w:next w:val="Normal"/>
    <w:link w:val="IntenseQuoteChar"/>
    <w:uiPriority w:val="30"/>
    <w:qFormat/>
    <w:rsid w:val="00833F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3F9D"/>
    <w:rPr>
      <w:i/>
      <w:iCs/>
      <w:color w:val="0F4761" w:themeColor="accent1" w:themeShade="BF"/>
    </w:rPr>
  </w:style>
  <w:style w:type="character" w:styleId="IntenseReference">
    <w:name w:val="Intense Reference"/>
    <w:basedOn w:val="DefaultParagraphFont"/>
    <w:uiPriority w:val="32"/>
    <w:qFormat/>
    <w:rsid w:val="00833F9D"/>
    <w:rPr>
      <w:b/>
      <w:bCs/>
      <w:smallCaps/>
      <w:color w:val="0F4761" w:themeColor="accent1" w:themeShade="BF"/>
      <w:spacing w:val="5"/>
    </w:rPr>
  </w:style>
  <w:style w:type="paragraph" w:styleId="NormalWeb">
    <w:name w:val="Normal (Web)"/>
    <w:basedOn w:val="Normal"/>
    <w:uiPriority w:val="99"/>
    <w:semiHidden/>
    <w:unhideWhenUsed/>
    <w:rsid w:val="00833F9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27EFF"/>
    <w:rPr>
      <w:b/>
      <w:bCs/>
    </w:rPr>
  </w:style>
  <w:style w:type="character" w:styleId="Hyperlink">
    <w:name w:val="Hyperlink"/>
    <w:basedOn w:val="DefaultParagraphFont"/>
    <w:uiPriority w:val="99"/>
    <w:unhideWhenUsed/>
    <w:rsid w:val="0062521C"/>
    <w:rPr>
      <w:color w:val="0000FF"/>
      <w:u w:val="single"/>
    </w:rPr>
  </w:style>
  <w:style w:type="character" w:styleId="Emphasis">
    <w:name w:val="Emphasis"/>
    <w:basedOn w:val="DefaultParagraphFont"/>
    <w:uiPriority w:val="20"/>
    <w:qFormat/>
    <w:rsid w:val="0062521C"/>
    <w:rPr>
      <w:i/>
      <w:iCs/>
    </w:rPr>
  </w:style>
  <w:style w:type="character" w:styleId="FollowedHyperlink">
    <w:name w:val="FollowedHyperlink"/>
    <w:basedOn w:val="DefaultParagraphFont"/>
    <w:uiPriority w:val="99"/>
    <w:semiHidden/>
    <w:unhideWhenUsed/>
    <w:rsid w:val="0062521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9116425">
      <w:bodyDiv w:val="1"/>
      <w:marLeft w:val="0"/>
      <w:marRight w:val="0"/>
      <w:marTop w:val="0"/>
      <w:marBottom w:val="0"/>
      <w:divBdr>
        <w:top w:val="none" w:sz="0" w:space="0" w:color="auto"/>
        <w:left w:val="none" w:sz="0" w:space="0" w:color="auto"/>
        <w:bottom w:val="none" w:sz="0" w:space="0" w:color="auto"/>
        <w:right w:val="none" w:sz="0" w:space="0" w:color="auto"/>
      </w:divBdr>
    </w:div>
    <w:div w:id="15117947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watch?v=RjnUaQYVgyk&amp;t=1s" TargetMode="External"/><Relationship Id="rId5" Type="http://schemas.openxmlformats.org/officeDocument/2006/relationships/hyperlink" Target="https://biz.libretexts.org/Bookshelves/Management/Principles_of_Managemen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4</Pages>
  <Words>841</Words>
  <Characters>4800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7</cp:revision>
  <dcterms:created xsi:type="dcterms:W3CDTF">2025-07-02T21:36:00Z</dcterms:created>
  <dcterms:modified xsi:type="dcterms:W3CDTF">2025-08-07T14:18:00Z</dcterms:modified>
</cp:coreProperties>
</file>