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005266" w:rsidRDefault="00BF72F5" w:rsidP="00AA583D">
      <w:pPr>
        <w:spacing w:after="0" w:line="480" w:lineRule="auto"/>
        <w:rPr>
          <w:rFonts w:ascii="Times New Roman" w:hAnsi="Times New Roman" w:cs="Times New Roman"/>
          <w:color w:val="000000" w:themeColor="text1"/>
          <w:lang w:val="en-US"/>
        </w:rPr>
      </w:pPr>
    </w:p>
    <w:p w14:paraId="3257DC61" w14:textId="77777777" w:rsidR="00BF72F5" w:rsidRPr="00005266" w:rsidRDefault="00BF72F5" w:rsidP="00AA583D">
      <w:pPr>
        <w:spacing w:after="0" w:line="480" w:lineRule="auto"/>
        <w:jc w:val="center"/>
        <w:rPr>
          <w:rFonts w:ascii="Times New Roman" w:hAnsi="Times New Roman" w:cs="Times New Roman"/>
          <w:color w:val="000000" w:themeColor="text1"/>
          <w:lang w:val="en-US"/>
        </w:rPr>
      </w:pPr>
    </w:p>
    <w:p w14:paraId="0CEE8603" w14:textId="77777777" w:rsidR="00BF72F5" w:rsidRPr="00005266" w:rsidRDefault="00BF72F5" w:rsidP="00AA583D">
      <w:pPr>
        <w:spacing w:after="0" w:line="480" w:lineRule="auto"/>
        <w:jc w:val="center"/>
        <w:rPr>
          <w:rFonts w:ascii="Times New Roman" w:hAnsi="Times New Roman" w:cs="Times New Roman"/>
          <w:color w:val="000000" w:themeColor="text1"/>
          <w:lang w:val="en-US"/>
        </w:rPr>
      </w:pPr>
    </w:p>
    <w:p w14:paraId="134AF2D1" w14:textId="7F6B1CFC" w:rsidR="00005266" w:rsidRPr="00005266" w:rsidRDefault="00005266" w:rsidP="00005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eastAsia="MS Gothic" w:hAnsi="Times New Roman" w:cs="Times New Roman"/>
          <w:color w:val="151515"/>
          <w:kern w:val="0"/>
          <w:position w:val="6"/>
          <w:lang w:val="en-US"/>
        </w:rPr>
      </w:pPr>
      <w:r w:rsidRPr="00005266">
        <w:rPr>
          <w:rFonts w:ascii="Times New Roman" w:hAnsi="Times New Roman" w:cs="Times New Roman"/>
          <w:b/>
          <w:bCs/>
          <w:color w:val="151515"/>
          <w:kern w:val="0"/>
          <w:position w:val="6"/>
          <w:lang w:val="en-US"/>
        </w:rPr>
        <w:t>Understanding Motivation Theories and Their Application in Professional Development</w:t>
      </w:r>
    </w:p>
    <w:p w14:paraId="758BCA56" w14:textId="77777777" w:rsidR="005F5283" w:rsidRPr="00005266" w:rsidRDefault="005F5283" w:rsidP="00AA583D">
      <w:pPr>
        <w:spacing w:after="0" w:line="480" w:lineRule="auto"/>
        <w:jc w:val="center"/>
        <w:rPr>
          <w:rFonts w:ascii="Times New Roman" w:hAnsi="Times New Roman" w:cs="Times New Roman"/>
          <w:b/>
          <w:color w:val="000000" w:themeColor="text1"/>
          <w:shd w:val="clear" w:color="auto" w:fill="FFFFFF"/>
        </w:rPr>
      </w:pPr>
    </w:p>
    <w:p w14:paraId="2B6E24AA" w14:textId="77777777" w:rsidR="001D60CB" w:rsidRPr="00005266" w:rsidRDefault="001D60CB" w:rsidP="00AA583D">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005266" w:rsidRDefault="001D60CB" w:rsidP="00AA583D">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005266">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005266">
        <w:rPr>
          <w:rFonts w:ascii="Times New Roman" w:hAnsi="Times New Roman" w:cs="Times New Roman"/>
          <w:color w:val="000000" w:themeColor="text1"/>
          <w:sz w:val="24"/>
          <w:szCs w:val="24"/>
          <w:shd w:val="clear" w:color="auto" w:fill="FFFFFF"/>
        </w:rPr>
        <w:t>Bachelor of Science</w:t>
      </w:r>
    </w:p>
    <w:p w14:paraId="379C22C5"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005266">
        <w:rPr>
          <w:rFonts w:ascii="Times New Roman" w:hAnsi="Times New Roman" w:cs="Times New Roman"/>
          <w:color w:val="000000" w:themeColor="text1"/>
          <w:sz w:val="24"/>
          <w:szCs w:val="24"/>
          <w:shd w:val="clear" w:color="auto" w:fill="FFFFFF"/>
        </w:rPr>
        <w:t>in</w:t>
      </w:r>
    </w:p>
    <w:p w14:paraId="7BEEB6EE"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005266">
        <w:rPr>
          <w:rFonts w:ascii="Times New Roman" w:hAnsi="Times New Roman" w:cs="Times New Roman"/>
          <w:color w:val="000000" w:themeColor="text1"/>
          <w:sz w:val="24"/>
          <w:szCs w:val="24"/>
          <w:shd w:val="clear" w:color="auto" w:fill="FFFFFF"/>
        </w:rPr>
        <w:t>Computer Science</w:t>
      </w:r>
    </w:p>
    <w:p w14:paraId="0FECC0B9" w14:textId="77777777" w:rsidR="001D60CB" w:rsidRPr="00005266" w:rsidRDefault="001D60CB" w:rsidP="00AA583D">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005266" w:rsidRDefault="001D60CB" w:rsidP="00AA583D">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005266" w:rsidRDefault="001D60CB" w:rsidP="00AA583D">
      <w:pPr>
        <w:spacing w:after="0" w:line="480" w:lineRule="auto"/>
        <w:jc w:val="center"/>
        <w:rPr>
          <w:rFonts w:ascii="Times New Roman" w:hAnsi="Times New Roman" w:cs="Times New Roman"/>
          <w:b/>
          <w:color w:val="000000" w:themeColor="text1"/>
          <w:shd w:val="clear" w:color="auto" w:fill="FFFFFF"/>
        </w:rPr>
      </w:pPr>
    </w:p>
    <w:p w14:paraId="61F4C989" w14:textId="07B84B34" w:rsidR="00F20AAD" w:rsidRPr="00005266" w:rsidRDefault="00F20AAD" w:rsidP="00AA583D">
      <w:pPr>
        <w:shd w:val="clear" w:color="auto" w:fill="FFFFFF"/>
        <w:spacing w:after="0" w:line="480" w:lineRule="auto"/>
        <w:jc w:val="center"/>
        <w:outlineLvl w:val="3"/>
        <w:rPr>
          <w:rFonts w:ascii="Times New Roman" w:eastAsia="Times New Roman" w:hAnsi="Times New Roman" w:cs="Times New Roman"/>
          <w:color w:val="000000" w:themeColor="text1"/>
          <w:kern w:val="0"/>
          <w14:ligatures w14:val="none"/>
        </w:rPr>
      </w:pPr>
      <w:r w:rsidRPr="00005266">
        <w:rPr>
          <w:rFonts w:ascii="Times New Roman" w:eastAsia="Times New Roman" w:hAnsi="Times New Roman" w:cs="Times New Roman"/>
          <w:color w:val="000000" w:themeColor="text1"/>
          <w:kern w:val="0"/>
          <w14:ligatures w14:val="none"/>
        </w:rPr>
        <w:t>BUS 1101: Principles of Business Management</w:t>
      </w:r>
    </w:p>
    <w:p w14:paraId="0453AA94" w14:textId="0325F77F"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005266">
        <w:rPr>
          <w:rFonts w:ascii="Times New Roman" w:hAnsi="Times New Roman" w:cs="Times New Roman"/>
          <w:color w:val="000000" w:themeColor="text1"/>
          <w:sz w:val="24"/>
          <w:szCs w:val="24"/>
          <w:shd w:val="clear" w:color="auto" w:fill="FFFFFF"/>
        </w:rPr>
        <w:t xml:space="preserve">Term </w:t>
      </w:r>
      <w:r w:rsidR="00B753E1" w:rsidRPr="00005266">
        <w:rPr>
          <w:rFonts w:ascii="Times New Roman" w:hAnsi="Times New Roman" w:cs="Times New Roman"/>
          <w:color w:val="000000" w:themeColor="text1"/>
          <w:sz w:val="24"/>
          <w:szCs w:val="24"/>
          <w:shd w:val="clear" w:color="auto" w:fill="FFFFFF"/>
        </w:rPr>
        <w:t>5</w:t>
      </w:r>
      <w:r w:rsidRPr="00005266">
        <w:rPr>
          <w:rFonts w:ascii="Times New Roman" w:hAnsi="Times New Roman" w:cs="Times New Roman"/>
          <w:b/>
          <w:bCs/>
          <w:color w:val="000000" w:themeColor="text1"/>
          <w:sz w:val="24"/>
          <w:szCs w:val="24"/>
          <w:shd w:val="clear" w:color="auto" w:fill="FFFFFF"/>
        </w:rPr>
        <w:t xml:space="preserve"> - </w:t>
      </w:r>
      <w:r w:rsidRPr="00005266">
        <w:rPr>
          <w:rFonts w:ascii="Times New Roman" w:hAnsi="Times New Roman" w:cs="Times New Roman"/>
          <w:color w:val="000000" w:themeColor="text1"/>
          <w:sz w:val="24"/>
          <w:szCs w:val="24"/>
          <w:shd w:val="clear" w:color="auto" w:fill="FFFFFF"/>
        </w:rPr>
        <w:t>2025</w:t>
      </w:r>
    </w:p>
    <w:p w14:paraId="18C3B5AD"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005266">
        <w:rPr>
          <w:rFonts w:ascii="Times New Roman" w:hAnsi="Times New Roman" w:cs="Times New Roman"/>
          <w:color w:val="000000" w:themeColor="text1"/>
          <w:sz w:val="24"/>
          <w:szCs w:val="24"/>
          <w:shd w:val="clear" w:color="auto" w:fill="FFFFFF"/>
        </w:rPr>
        <w:t>University of The People</w:t>
      </w:r>
    </w:p>
    <w:p w14:paraId="271D7362"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005266"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6BABCD55" w:rsidR="00BF72F5" w:rsidRPr="00005266" w:rsidRDefault="008105DA" w:rsidP="00AA583D">
      <w:pPr>
        <w:spacing w:after="0" w:line="480" w:lineRule="auto"/>
        <w:jc w:val="center"/>
        <w:rPr>
          <w:rFonts w:ascii="Times New Roman" w:hAnsi="Times New Roman" w:cs="Times New Roman"/>
          <w:color w:val="000000" w:themeColor="text1"/>
          <w:lang w:val="en-US"/>
        </w:rPr>
      </w:pPr>
      <w:r w:rsidRPr="00005266">
        <w:rPr>
          <w:rFonts w:ascii="Times New Roman" w:hAnsi="Times New Roman" w:cs="Times New Roman"/>
          <w:color w:val="000000" w:themeColor="text1"/>
          <w:lang w:val="en-US"/>
        </w:rPr>
        <w:t>Ju</w:t>
      </w:r>
      <w:r w:rsidR="00F66ECD" w:rsidRPr="00005266">
        <w:rPr>
          <w:rFonts w:ascii="Times New Roman" w:hAnsi="Times New Roman" w:cs="Times New Roman"/>
          <w:color w:val="000000" w:themeColor="text1"/>
          <w:lang w:val="en-US"/>
        </w:rPr>
        <w:t xml:space="preserve">ly </w:t>
      </w:r>
      <w:r w:rsidR="001D2AD1">
        <w:rPr>
          <w:rFonts w:ascii="Times New Roman" w:hAnsi="Times New Roman" w:cs="Times New Roman"/>
          <w:color w:val="000000" w:themeColor="text1"/>
          <w:lang w:val="en-US"/>
        </w:rPr>
        <w:t>24</w:t>
      </w:r>
      <w:r w:rsidRPr="00005266">
        <w:rPr>
          <w:rFonts w:ascii="Times New Roman" w:hAnsi="Times New Roman" w:cs="Times New Roman"/>
          <w:color w:val="000000" w:themeColor="text1"/>
          <w:lang w:val="en-US"/>
        </w:rPr>
        <w:t>, 2025</w:t>
      </w:r>
    </w:p>
    <w:p w14:paraId="0F740080" w14:textId="77777777" w:rsidR="00F20AAD" w:rsidRPr="00005266" w:rsidRDefault="00F20AAD" w:rsidP="00AA583D">
      <w:pPr>
        <w:spacing w:after="0" w:line="480" w:lineRule="auto"/>
        <w:rPr>
          <w:rFonts w:ascii="Times New Roman" w:hAnsi="Times New Roman" w:cs="Times New Roman"/>
          <w:color w:val="000000" w:themeColor="text1"/>
        </w:rPr>
      </w:pPr>
    </w:p>
    <w:p w14:paraId="46846A37" w14:textId="1A170016" w:rsidR="00005266" w:rsidRPr="00005266" w:rsidRDefault="00005266" w:rsidP="00405E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jc w:val="center"/>
        <w:rPr>
          <w:rFonts w:ascii="Times New Roman" w:eastAsia="MS Gothic" w:hAnsi="Times New Roman" w:cs="Times New Roman"/>
          <w:color w:val="151515"/>
          <w:kern w:val="0"/>
          <w:position w:val="6"/>
          <w:lang w:val="en-US"/>
        </w:rPr>
      </w:pPr>
      <w:r w:rsidRPr="00005266">
        <w:rPr>
          <w:rFonts w:ascii="Times New Roman" w:hAnsi="Times New Roman" w:cs="Times New Roman"/>
          <w:b/>
          <w:bCs/>
          <w:color w:val="151515"/>
          <w:kern w:val="0"/>
          <w:position w:val="6"/>
          <w:lang w:val="en-US"/>
        </w:rPr>
        <w:lastRenderedPageBreak/>
        <w:t>Understanding Motivation Theories and Their Application in Professional Development</w:t>
      </w:r>
    </w:p>
    <w:p w14:paraId="6B773514" w14:textId="3BA202DD" w:rsidR="00005266" w:rsidRPr="00005266" w:rsidRDefault="00005266" w:rsidP="00405E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b/>
          <w:bCs/>
          <w:color w:val="151515"/>
          <w:kern w:val="0"/>
          <w:position w:val="6"/>
          <w:lang w:val="en-US"/>
        </w:rPr>
      </w:pPr>
      <w:r w:rsidRPr="00005266">
        <w:rPr>
          <w:rFonts w:ascii="Times New Roman" w:hAnsi="Times New Roman" w:cs="Times New Roman"/>
          <w:b/>
          <w:bCs/>
          <w:color w:val="151515"/>
          <w:kern w:val="0"/>
          <w:position w:val="6"/>
          <w:lang w:val="en-US"/>
        </w:rPr>
        <w:t>Introduction</w:t>
      </w:r>
    </w:p>
    <w:p w14:paraId="28FDA36A" w14:textId="1A8B4232" w:rsidR="00005266" w:rsidRPr="00005266" w:rsidRDefault="00005266" w:rsidP="00405E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005266">
        <w:rPr>
          <w:rFonts w:ascii="Times New Roman" w:hAnsi="Times New Roman" w:cs="Times New Roman"/>
          <w:color w:val="151515"/>
          <w:kern w:val="0"/>
          <w:position w:val="6"/>
          <w:lang w:val="en-US"/>
        </w:rPr>
        <w:t>In the realm of psychology and management, motivation theories play a crucial role in understanding human behavior and guiding individuals toward achieving their goals. Among the various theories explored, the ERG Theory proposed by Clayton Alderfer stands out for its flexibility and applicability in explaining how individuals behave in different situations. This essay will delve into the key aspects of the ERG Theory, provide personal insights into its application in my life, and discuss the importance of effective feedback in fostering motivation within a professional setting.</w:t>
      </w:r>
    </w:p>
    <w:p w14:paraId="42FD50E3" w14:textId="6EA33294" w:rsidR="00005266" w:rsidRPr="00005266" w:rsidRDefault="00005266" w:rsidP="00405E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005266">
        <w:rPr>
          <w:rFonts w:ascii="Times New Roman" w:hAnsi="Times New Roman" w:cs="Times New Roman"/>
          <w:color w:val="151515"/>
          <w:kern w:val="0"/>
          <w:position w:val="6"/>
          <w:lang w:val="en-US"/>
        </w:rPr>
        <w:t>The ERG Theory categorizes human needs into three groups: Existence, Relatedness, and Growth. These categories encompass the fundamental aspects of human motivation, making it a more versatile alternative to Maslow’s hierarchy of needs. The Existence Needs pertain to an individual’s physiological and safety requirements. For instance, when employees feel secure in their jobs and receive adequate compensation, they are more motivated to perform well</w:t>
      </w:r>
      <w:r>
        <w:rPr>
          <w:rFonts w:ascii="Times New Roman" w:hAnsi="Times New Roman" w:cs="Times New Roman"/>
          <w:color w:val="151515"/>
          <w:kern w:val="0"/>
          <w:position w:val="6"/>
          <w:lang w:val="en-US"/>
        </w:rPr>
        <w:t xml:space="preserve"> </w:t>
      </w:r>
      <w:r w:rsidRPr="00005266">
        <w:rPr>
          <w:rFonts w:ascii="Times New Roman" w:hAnsi="Times New Roman" w:cs="Times New Roman"/>
          <w:color w:val="151515"/>
          <w:kern w:val="0"/>
          <w:position w:val="6"/>
          <w:lang w:val="en-US"/>
        </w:rPr>
        <w:t>(</w:t>
      </w:r>
      <w:proofErr w:type="spellStart"/>
      <w:r w:rsidRPr="00005266">
        <w:rPr>
          <w:rFonts w:ascii="Times New Roman" w:hAnsi="Times New Roman" w:cs="Times New Roman"/>
          <w:color w:val="151515"/>
          <w:kern w:val="0"/>
          <w:position w:val="6"/>
          <w:lang w:val="en-US"/>
        </w:rPr>
        <w:t>LibreTexts</w:t>
      </w:r>
      <w:proofErr w:type="spellEnd"/>
      <w:r w:rsidRPr="00005266">
        <w:rPr>
          <w:rFonts w:ascii="Times New Roman" w:hAnsi="Times New Roman" w:cs="Times New Roman"/>
          <w:color w:val="151515"/>
          <w:kern w:val="0"/>
          <w:position w:val="6"/>
          <w:lang w:val="en-US"/>
        </w:rPr>
        <w:t>, 2024). Providing competitive salaries, comprehensive benefits, and a safe work environment are essential factors in meeting these needs</w:t>
      </w:r>
      <w:r>
        <w:rPr>
          <w:rFonts w:ascii="Times New Roman" w:hAnsi="Times New Roman" w:cs="Times New Roman"/>
          <w:color w:val="151515"/>
          <w:kern w:val="0"/>
          <w:position w:val="6"/>
          <w:lang w:val="en-US"/>
        </w:rPr>
        <w:t>.</w:t>
      </w:r>
      <w:r>
        <w:rPr>
          <w:rFonts w:ascii="Times New Roman" w:hAnsi="Times New Roman" w:cs="Times New Roman"/>
          <w:kern w:val="0"/>
          <w:lang w:val="en-US"/>
        </w:rPr>
        <w:t xml:space="preserve"> </w:t>
      </w:r>
      <w:r w:rsidRPr="00005266">
        <w:rPr>
          <w:rFonts w:ascii="Times New Roman" w:hAnsi="Times New Roman" w:cs="Times New Roman"/>
          <w:color w:val="151515"/>
          <w:kern w:val="0"/>
          <w:position w:val="6"/>
          <w:lang w:val="en-US"/>
        </w:rPr>
        <w:t>The Relatedness Needs focus on the social aspects of an individual’s life. People are motivated when their social needs are fulfilled, which includes the need for collaboration and connection with others. Organizations can enhance motivation by fostering a supportive work culture that encourages teamwork and social interactions among colleagues</w:t>
      </w:r>
      <w:r>
        <w:rPr>
          <w:rFonts w:ascii="Times New Roman" w:hAnsi="Times New Roman" w:cs="Times New Roman"/>
          <w:color w:val="151515"/>
          <w:kern w:val="0"/>
          <w:position w:val="6"/>
          <w:lang w:val="en-US"/>
        </w:rPr>
        <w:t xml:space="preserve"> </w:t>
      </w:r>
      <w:r w:rsidRPr="00005266">
        <w:rPr>
          <w:rFonts w:ascii="Times New Roman" w:hAnsi="Times New Roman" w:cs="Times New Roman"/>
          <w:color w:val="151515"/>
          <w:kern w:val="0"/>
          <w:position w:val="6"/>
          <w:lang w:val="en-US"/>
        </w:rPr>
        <w:t>(</w:t>
      </w:r>
      <w:proofErr w:type="spellStart"/>
      <w:r w:rsidRPr="00005266">
        <w:rPr>
          <w:rFonts w:ascii="Times New Roman" w:hAnsi="Times New Roman" w:cs="Times New Roman"/>
          <w:color w:val="151515"/>
          <w:kern w:val="0"/>
          <w:position w:val="6"/>
          <w:lang w:val="en-US"/>
        </w:rPr>
        <w:t>LibreTexts</w:t>
      </w:r>
      <w:proofErr w:type="spellEnd"/>
      <w:r w:rsidRPr="00005266">
        <w:rPr>
          <w:rFonts w:ascii="Times New Roman" w:hAnsi="Times New Roman" w:cs="Times New Roman"/>
          <w:color w:val="151515"/>
          <w:kern w:val="0"/>
          <w:position w:val="6"/>
          <w:lang w:val="en-US"/>
        </w:rPr>
        <w:t>, 2024). By creating opportunities for employees to collaborate and form relationships, organizations can satisfy their employees’ relatedness needs, leading to increased motivation and productivity</w:t>
      </w:r>
      <w:r>
        <w:rPr>
          <w:rFonts w:ascii="Times New Roman" w:hAnsi="Times New Roman" w:cs="Times New Roman"/>
          <w:color w:val="151515"/>
          <w:kern w:val="0"/>
          <w:position w:val="6"/>
          <w:lang w:val="en-US"/>
        </w:rPr>
        <w:t>.</w:t>
      </w:r>
    </w:p>
    <w:p w14:paraId="0B14F367" w14:textId="78B7E0DF" w:rsidR="00005266" w:rsidRPr="00005266" w:rsidRDefault="00005266" w:rsidP="00405E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005266">
        <w:rPr>
          <w:rFonts w:ascii="Times New Roman" w:hAnsi="Times New Roman" w:cs="Times New Roman"/>
          <w:color w:val="151515"/>
          <w:kern w:val="0"/>
          <w:position w:val="6"/>
          <w:lang w:val="en-US"/>
        </w:rPr>
        <w:t>Lastly, the Growth Needs encompass the esteem and self-actualization requirements of individuals. When employees are provided with challenging tasks, opportunities for professional development, and clear paths for career advancement, they are more likely to feel motivated. For example, offering challenging projects that push individuals to expand their skill sets and achieve personal goals can significantly enhance motivation (</w:t>
      </w:r>
      <w:proofErr w:type="spellStart"/>
      <w:r w:rsidRPr="00005266">
        <w:rPr>
          <w:rFonts w:ascii="Times New Roman" w:hAnsi="Times New Roman" w:cs="Times New Roman"/>
          <w:color w:val="151515"/>
          <w:kern w:val="0"/>
          <w:position w:val="6"/>
          <w:lang w:val="en-US"/>
        </w:rPr>
        <w:t>LibreTexts</w:t>
      </w:r>
      <w:proofErr w:type="spellEnd"/>
      <w:r w:rsidRPr="00005266">
        <w:rPr>
          <w:rFonts w:ascii="Times New Roman" w:hAnsi="Times New Roman" w:cs="Times New Roman"/>
          <w:color w:val="151515"/>
          <w:kern w:val="0"/>
          <w:position w:val="6"/>
          <w:lang w:val="en-US"/>
        </w:rPr>
        <w:t xml:space="preserve">, 2024). Alderfer’s concept of the Frustration-Regression Hypothesis adds depth to the understanding of motivation, suggesting that if individuals encounter obstacles in fulfilling higher-level needs, they may revert to </w:t>
      </w:r>
      <w:r w:rsidRPr="00005266">
        <w:rPr>
          <w:rFonts w:ascii="Times New Roman" w:hAnsi="Times New Roman" w:cs="Times New Roman"/>
          <w:color w:val="151515"/>
          <w:kern w:val="0"/>
          <w:position w:val="6"/>
          <w:lang w:val="en-US"/>
        </w:rPr>
        <w:lastRenderedPageBreak/>
        <w:t>focusing on lower-level needs</w:t>
      </w:r>
      <w:r>
        <w:rPr>
          <w:rFonts w:ascii="Times New Roman" w:hAnsi="Times New Roman" w:cs="Times New Roman"/>
          <w:color w:val="151515"/>
          <w:kern w:val="0"/>
          <w:position w:val="6"/>
          <w:lang w:val="en-US"/>
        </w:rPr>
        <w:t xml:space="preserve"> </w:t>
      </w:r>
      <w:r w:rsidRPr="00005266">
        <w:rPr>
          <w:rFonts w:ascii="Times New Roman" w:hAnsi="Times New Roman" w:cs="Times New Roman"/>
          <w:color w:val="151515"/>
          <w:kern w:val="0"/>
          <w:position w:val="6"/>
          <w:lang w:val="en-US"/>
        </w:rPr>
        <w:t>(</w:t>
      </w:r>
      <w:proofErr w:type="spellStart"/>
      <w:r w:rsidRPr="00005266">
        <w:rPr>
          <w:rFonts w:ascii="Times New Roman" w:hAnsi="Times New Roman" w:cs="Times New Roman"/>
          <w:color w:val="151515"/>
          <w:kern w:val="0"/>
          <w:position w:val="6"/>
          <w:lang w:val="en-US"/>
        </w:rPr>
        <w:t>LibreTexts</w:t>
      </w:r>
      <w:proofErr w:type="spellEnd"/>
      <w:r w:rsidRPr="00005266">
        <w:rPr>
          <w:rFonts w:ascii="Times New Roman" w:hAnsi="Times New Roman" w:cs="Times New Roman"/>
          <w:color w:val="151515"/>
          <w:kern w:val="0"/>
          <w:position w:val="6"/>
          <w:lang w:val="en-US"/>
        </w:rPr>
        <w:t>, 2024). For instance, an ambitious employee denied a promotion may become more socially engaged in the workplace, thereby fulfilling their need for relatedness despite feeling frustrated about their career progression</w:t>
      </w:r>
      <w:r>
        <w:rPr>
          <w:rFonts w:ascii="Times New Roman" w:hAnsi="Times New Roman" w:cs="Times New Roman"/>
          <w:color w:val="151515"/>
          <w:kern w:val="0"/>
          <w:position w:val="6"/>
          <w:lang w:val="en-US"/>
        </w:rPr>
        <w:t>.</w:t>
      </w:r>
    </w:p>
    <w:p w14:paraId="3DCA6F37" w14:textId="5B33F67A" w:rsidR="00005266" w:rsidRPr="00005266" w:rsidRDefault="00005266" w:rsidP="00405E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005266">
        <w:rPr>
          <w:rFonts w:ascii="Times New Roman" w:hAnsi="Times New Roman" w:cs="Times New Roman"/>
          <w:color w:val="151515"/>
          <w:kern w:val="0"/>
          <w:position w:val="6"/>
          <w:lang w:val="en-US"/>
        </w:rPr>
        <w:t>Reflecting on my own experiences, I find that my motivation aligns strongly with the Growth Needs category. I thrive when my esteem and self-actualization needs are met. As I approach the next academic year, I recognize that I will be teaching the same subjects I have covered for the past seven years. This repetition has led to a sense of stagnation, making my teaching career feel monotonous. My desire for personal growth and professional challenge has motivated me to consider a transition from teaching to software development. Unlike Maslow’s theory, the ERG Theory allows for the possibility of pursuing growth needs without necessarily addressing lower-level needs first. This flexibility empowers individuals like me to seek fulfillment in new career opportunities that align with our aspirations for self-actualization</w:t>
      </w:r>
      <w:r>
        <w:rPr>
          <w:rFonts w:ascii="Times New Roman" w:hAnsi="Times New Roman" w:cs="Times New Roman"/>
          <w:color w:val="151515"/>
          <w:kern w:val="0"/>
          <w:position w:val="6"/>
          <w:lang w:val="en-US"/>
        </w:rPr>
        <w:t>.</w:t>
      </w:r>
    </w:p>
    <w:p w14:paraId="1A195EAF" w14:textId="54F062B4" w:rsidR="00005266" w:rsidRPr="00005266" w:rsidRDefault="00005266" w:rsidP="00405E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005266">
        <w:rPr>
          <w:rFonts w:ascii="Times New Roman" w:hAnsi="Times New Roman" w:cs="Times New Roman"/>
          <w:color w:val="151515"/>
          <w:kern w:val="0"/>
          <w:position w:val="6"/>
          <w:lang w:val="en-US"/>
        </w:rPr>
        <w:t>In addition to understanding motivation theories, the ability to provide and receive effective feedback is paramount in any professional environment. Feedback serves as a powerful tool for motivation, as it reinforces positive behaviors and guides individuals toward improvement. Recently, I received constructive feedback after guiding students on a project to develop an automated cloth liner system. This project not only showcased the students’ creativity but also demonstrated their ability to apply theoretical knowledge in practical scenarios. The recognition I received from the administration for leading this project was a significant source of motivation. The verbal feedback I received was specific, timely, and meaningful, reinforcing my commitment to facilitating future projects</w:t>
      </w:r>
      <w:r>
        <w:rPr>
          <w:rFonts w:ascii="Times New Roman" w:hAnsi="Times New Roman" w:cs="Times New Roman"/>
          <w:color w:val="151515"/>
          <w:kern w:val="0"/>
          <w:position w:val="6"/>
          <w:lang w:val="en-US"/>
        </w:rPr>
        <w:t>.</w:t>
      </w:r>
    </w:p>
    <w:p w14:paraId="5A5220E9" w14:textId="42D5F420" w:rsidR="00005266" w:rsidRPr="00005266" w:rsidRDefault="00005266" w:rsidP="00405E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005266">
        <w:rPr>
          <w:rFonts w:ascii="Times New Roman" w:hAnsi="Times New Roman" w:cs="Times New Roman"/>
          <w:color w:val="151515"/>
          <w:kern w:val="0"/>
          <w:position w:val="6"/>
          <w:lang w:val="en-US"/>
        </w:rPr>
        <w:t>As an aspiring manager, I recognize the importance of applying the lessons learned from motivation theories and feedback mechanisms to enhance employee engagement. To provide effective feedback during performance appraisal meetings, preparation is crucial. Encouraging employees to complete self-appraisal forms fosters active participation and highlights their perspectives. Thorough documentation of employee achievements and areas for improvement ensures that feedback is specific and relevant, reducing the likelihood of recency bias</w:t>
      </w:r>
      <w:r>
        <w:rPr>
          <w:rFonts w:ascii="Times New Roman" w:hAnsi="Times New Roman" w:cs="Times New Roman"/>
          <w:color w:val="151515"/>
          <w:kern w:val="0"/>
          <w:position w:val="6"/>
          <w:lang w:val="en-US"/>
        </w:rPr>
        <w:t xml:space="preserve">. </w:t>
      </w:r>
      <w:r w:rsidRPr="00005266">
        <w:rPr>
          <w:rFonts w:ascii="Times New Roman" w:hAnsi="Times New Roman" w:cs="Times New Roman"/>
          <w:color w:val="151515"/>
          <w:kern w:val="0"/>
          <w:position w:val="6"/>
          <w:lang w:val="en-US"/>
        </w:rPr>
        <w:t>Moreover, allocating sufficient time for feedback discussions in a comfortable and private setting allows for honest conversations, which is essential for building trust.</w:t>
      </w:r>
    </w:p>
    <w:p w14:paraId="1BC57379" w14:textId="3887A69E" w:rsidR="00005266" w:rsidRPr="00005266" w:rsidRDefault="00005266" w:rsidP="00405E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005266">
        <w:rPr>
          <w:rFonts w:ascii="Times New Roman" w:hAnsi="Times New Roman" w:cs="Times New Roman"/>
          <w:color w:val="151515"/>
          <w:kern w:val="0"/>
          <w:position w:val="6"/>
          <w:lang w:val="en-US"/>
        </w:rPr>
        <w:lastRenderedPageBreak/>
        <w:t>Effective delivery of feedback is equally important. Starting with positive recognition sets a constructive tone for the conversation. Encouraging employees to share their thoughts and feelings about their performance fosters a culture of open communication. Demonstrating empathy and providing support to help employees overcome challenges shows that their growth is a priority. Finally, collaboratively setting future goals and outlining actionable steps for achieving them creates a clear path for development, further motivating employees to succeed</w:t>
      </w:r>
      <w:r>
        <w:rPr>
          <w:rFonts w:ascii="Times New Roman" w:hAnsi="Times New Roman" w:cs="Times New Roman"/>
          <w:color w:val="151515"/>
          <w:kern w:val="0"/>
          <w:position w:val="6"/>
          <w:lang w:val="en-US"/>
        </w:rPr>
        <w:t>.</w:t>
      </w:r>
    </w:p>
    <w:p w14:paraId="2D8FD30A" w14:textId="30265BA6" w:rsidR="00005266" w:rsidRDefault="00005266" w:rsidP="00405E64">
      <w:pPr>
        <w:pStyle w:val="NormalWeb"/>
        <w:spacing w:before="0" w:beforeAutospacing="0" w:after="0" w:afterAutospacing="0" w:line="480" w:lineRule="auto"/>
        <w:rPr>
          <w:color w:val="151515"/>
          <w:position w:val="6"/>
          <w:lang w:val="en-US"/>
        </w:rPr>
      </w:pPr>
      <w:r w:rsidRPr="00005266">
        <w:rPr>
          <w:color w:val="151515"/>
          <w:position w:val="6"/>
          <w:lang w:val="en-US"/>
        </w:rPr>
        <w:t>In conclusion, understanding motivation theories, particularly the ERG Theory, provides valuable insights into human behavior and the factors that drive individuals toward achieving their goals. The application of these theories in personal experiences highlights the significance of growth needs in fostering motivation. Additionally, the role of effective feedback in a professional setting cannot be overstated. By incorporating strategies for providing constructive feedback, aspiring managers can create an environment that promotes motivation, engagement, and continuous improvement among employees. Harnessing the principles of motivation and feedback will ultimately lead to more productive and fulfilled individuals in the workplace, paving the way for organizational success</w:t>
      </w:r>
      <w:r>
        <w:rPr>
          <w:color w:val="151515"/>
          <w:position w:val="6"/>
          <w:lang w:val="en-US"/>
        </w:rPr>
        <w:t>.</w:t>
      </w:r>
    </w:p>
    <w:p w14:paraId="453239CE" w14:textId="77777777" w:rsidR="00005266" w:rsidRDefault="00005266" w:rsidP="00005266">
      <w:pPr>
        <w:pStyle w:val="NormalWeb"/>
        <w:spacing w:before="0" w:beforeAutospacing="0" w:after="0" w:afterAutospacing="0" w:line="480" w:lineRule="auto"/>
        <w:rPr>
          <w:color w:val="151515"/>
          <w:position w:val="6"/>
          <w:lang w:val="en-US"/>
        </w:rPr>
      </w:pPr>
    </w:p>
    <w:p w14:paraId="697FD920" w14:textId="77777777" w:rsidR="00005266" w:rsidRDefault="00005266" w:rsidP="00005266">
      <w:pPr>
        <w:pStyle w:val="NormalWeb"/>
        <w:spacing w:before="0" w:beforeAutospacing="0" w:after="0" w:afterAutospacing="0" w:line="480" w:lineRule="auto"/>
        <w:rPr>
          <w:color w:val="151515"/>
          <w:position w:val="6"/>
          <w:lang w:val="en-US"/>
        </w:rPr>
      </w:pPr>
    </w:p>
    <w:p w14:paraId="32E327A1" w14:textId="77777777" w:rsidR="00005266" w:rsidRDefault="00005266" w:rsidP="00005266">
      <w:pPr>
        <w:pStyle w:val="NormalWeb"/>
        <w:spacing w:before="0" w:beforeAutospacing="0" w:after="0" w:afterAutospacing="0" w:line="480" w:lineRule="auto"/>
        <w:rPr>
          <w:color w:val="151515"/>
          <w:position w:val="6"/>
          <w:lang w:val="en-US"/>
        </w:rPr>
      </w:pPr>
    </w:p>
    <w:p w14:paraId="3621F52E" w14:textId="77777777" w:rsidR="00005266" w:rsidRDefault="00005266" w:rsidP="00005266">
      <w:pPr>
        <w:pStyle w:val="NormalWeb"/>
        <w:spacing w:before="0" w:beforeAutospacing="0" w:after="0" w:afterAutospacing="0" w:line="480" w:lineRule="auto"/>
        <w:rPr>
          <w:color w:val="151515"/>
          <w:position w:val="6"/>
          <w:lang w:val="en-US"/>
        </w:rPr>
      </w:pPr>
    </w:p>
    <w:p w14:paraId="752AEF9F" w14:textId="77777777" w:rsidR="00405E64" w:rsidRDefault="00405E64" w:rsidP="00005266">
      <w:pPr>
        <w:pStyle w:val="NormalWeb"/>
        <w:spacing w:before="0" w:beforeAutospacing="0" w:after="0" w:afterAutospacing="0" w:line="480" w:lineRule="auto"/>
        <w:rPr>
          <w:color w:val="151515"/>
          <w:position w:val="6"/>
          <w:lang w:val="en-US"/>
        </w:rPr>
      </w:pPr>
    </w:p>
    <w:p w14:paraId="6F07BAC1" w14:textId="77777777" w:rsidR="00405E64" w:rsidRDefault="00405E64" w:rsidP="00005266">
      <w:pPr>
        <w:pStyle w:val="NormalWeb"/>
        <w:spacing w:before="0" w:beforeAutospacing="0" w:after="0" w:afterAutospacing="0" w:line="480" w:lineRule="auto"/>
        <w:rPr>
          <w:color w:val="151515"/>
          <w:position w:val="6"/>
          <w:lang w:val="en-US"/>
        </w:rPr>
      </w:pPr>
    </w:p>
    <w:p w14:paraId="3DD7F167" w14:textId="77777777" w:rsidR="00405E64" w:rsidRDefault="00405E64" w:rsidP="00005266">
      <w:pPr>
        <w:pStyle w:val="NormalWeb"/>
        <w:spacing w:before="0" w:beforeAutospacing="0" w:after="0" w:afterAutospacing="0" w:line="480" w:lineRule="auto"/>
        <w:rPr>
          <w:color w:val="151515"/>
          <w:position w:val="6"/>
          <w:lang w:val="en-US"/>
        </w:rPr>
      </w:pPr>
    </w:p>
    <w:p w14:paraId="704523D0" w14:textId="77777777" w:rsidR="00405E64" w:rsidRDefault="00405E64" w:rsidP="00005266">
      <w:pPr>
        <w:pStyle w:val="NormalWeb"/>
        <w:spacing w:before="0" w:beforeAutospacing="0" w:after="0" w:afterAutospacing="0" w:line="480" w:lineRule="auto"/>
        <w:rPr>
          <w:color w:val="151515"/>
          <w:position w:val="6"/>
          <w:lang w:val="en-US"/>
        </w:rPr>
      </w:pPr>
    </w:p>
    <w:p w14:paraId="3B154C87" w14:textId="77777777" w:rsidR="00005266" w:rsidRPr="00005266" w:rsidRDefault="00005266" w:rsidP="00005266">
      <w:pPr>
        <w:pStyle w:val="NormalWeb"/>
        <w:spacing w:before="0" w:beforeAutospacing="0" w:after="0" w:afterAutospacing="0" w:line="480" w:lineRule="auto"/>
        <w:rPr>
          <w:color w:val="151515"/>
          <w:position w:val="6"/>
          <w:lang w:val="en-US"/>
        </w:rPr>
      </w:pPr>
    </w:p>
    <w:p w14:paraId="5669C00E" w14:textId="3A035991" w:rsidR="00400F8C" w:rsidRPr="00405E64" w:rsidRDefault="00400F8C" w:rsidP="00005266">
      <w:pPr>
        <w:pStyle w:val="NormalWeb"/>
        <w:spacing w:before="0" w:beforeAutospacing="0" w:after="0" w:afterAutospacing="0" w:line="480" w:lineRule="auto"/>
        <w:jc w:val="center"/>
        <w:rPr>
          <w:b/>
          <w:bCs/>
          <w:color w:val="000000" w:themeColor="text1"/>
        </w:rPr>
      </w:pPr>
      <w:r w:rsidRPr="00405E64">
        <w:rPr>
          <w:b/>
          <w:bCs/>
          <w:color w:val="000000" w:themeColor="text1"/>
        </w:rPr>
        <w:lastRenderedPageBreak/>
        <w:t>References</w:t>
      </w:r>
    </w:p>
    <w:p w14:paraId="2455CB70" w14:textId="1D0F9099" w:rsidR="00400F8C" w:rsidRPr="00405E64" w:rsidRDefault="00400F8C" w:rsidP="00AA583D">
      <w:pPr>
        <w:pStyle w:val="NormalWeb"/>
        <w:shd w:val="clear" w:color="auto" w:fill="FFFFFF"/>
        <w:spacing w:before="0" w:beforeAutospacing="0" w:after="0" w:afterAutospacing="0" w:line="480" w:lineRule="auto"/>
        <w:ind w:left="720" w:right="75" w:hanging="720"/>
        <w:rPr>
          <w:color w:val="000000" w:themeColor="text1"/>
        </w:rPr>
      </w:pPr>
      <w:r w:rsidRPr="00405E64">
        <w:rPr>
          <w:color w:val="000000" w:themeColor="text1"/>
          <w:shd w:val="clear" w:color="auto" w:fill="FFFFFF"/>
        </w:rPr>
        <w:t>LibreTexts. (2024). </w:t>
      </w:r>
      <w:r w:rsidRPr="00405E64">
        <w:rPr>
          <w:rStyle w:val="Emphasis"/>
          <w:rFonts w:eastAsiaTheme="majorEastAsia"/>
          <w:color w:val="000000" w:themeColor="text1"/>
          <w:shd w:val="clear" w:color="auto" w:fill="FFFFFF"/>
        </w:rPr>
        <w:t>Principles of Management.</w:t>
      </w:r>
      <w:r w:rsidRPr="00405E64">
        <w:rPr>
          <w:color w:val="000000" w:themeColor="text1"/>
          <w:shd w:val="clear" w:color="auto" w:fill="FFFFFF"/>
        </w:rPr>
        <w:t> Open Education Resource LibreTexts Project. Licensed under </w:t>
      </w:r>
      <w:hyperlink r:id="rId7" w:history="1">
        <w:r w:rsidRPr="00405E64">
          <w:rPr>
            <w:rStyle w:val="Hyperlink"/>
            <w:rFonts w:eastAsiaTheme="majorEastAsia"/>
            <w:color w:val="000000" w:themeColor="text1"/>
            <w:shd w:val="clear" w:color="auto" w:fill="FFFFFF"/>
          </w:rPr>
          <w:t>CC BY-NC-SA 3.0</w:t>
        </w:r>
      </w:hyperlink>
      <w:r w:rsidRPr="00405E64">
        <w:rPr>
          <w:color w:val="000000" w:themeColor="text1"/>
          <w:shd w:val="clear" w:color="auto" w:fill="FFFFFF"/>
        </w:rPr>
        <w:t>. </w:t>
      </w:r>
      <w:hyperlink r:id="rId8" w:tgtFrame="_blank" w:history="1">
        <w:r w:rsidRPr="00405E64">
          <w:rPr>
            <w:rStyle w:val="Hyperlink"/>
            <w:rFonts w:eastAsiaTheme="majorEastAsia"/>
            <w:color w:val="000000" w:themeColor="text1"/>
            <w:shd w:val="clear" w:color="auto" w:fill="FFFFFF"/>
          </w:rPr>
          <w:t>https://biz.libretexts.org/Bookshelves/Management/Principles_of_Management</w:t>
        </w:r>
      </w:hyperlink>
    </w:p>
    <w:p w14:paraId="5651973F" w14:textId="77777777" w:rsidR="00400F8C" w:rsidRPr="00005266" w:rsidRDefault="00400F8C" w:rsidP="00AA583D">
      <w:pPr>
        <w:pStyle w:val="NormalWeb"/>
        <w:spacing w:before="0" w:beforeAutospacing="0" w:after="0" w:afterAutospacing="0" w:line="480" w:lineRule="auto"/>
        <w:rPr>
          <w:color w:val="000000" w:themeColor="text1"/>
        </w:rPr>
      </w:pPr>
    </w:p>
    <w:sectPr w:rsidR="00400F8C" w:rsidRPr="00005266">
      <w:headerReference w:type="even" r:id="rId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6DF7C" w14:textId="77777777" w:rsidR="001D7E50" w:rsidRDefault="001D7E50" w:rsidP="00F653AB">
      <w:pPr>
        <w:spacing w:after="0" w:line="240" w:lineRule="auto"/>
      </w:pPr>
      <w:r>
        <w:separator/>
      </w:r>
    </w:p>
  </w:endnote>
  <w:endnote w:type="continuationSeparator" w:id="0">
    <w:p w14:paraId="22631E39" w14:textId="77777777" w:rsidR="001D7E50" w:rsidRDefault="001D7E50" w:rsidP="00F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2266A" w14:textId="77777777" w:rsidR="001D7E50" w:rsidRDefault="001D7E50" w:rsidP="00F653AB">
      <w:pPr>
        <w:spacing w:after="0" w:line="240" w:lineRule="auto"/>
      </w:pPr>
      <w:r>
        <w:separator/>
      </w:r>
    </w:p>
  </w:footnote>
  <w:footnote w:type="continuationSeparator" w:id="0">
    <w:p w14:paraId="19D681E0" w14:textId="77777777" w:rsidR="001D7E50" w:rsidRDefault="001D7E50" w:rsidP="00F6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C3298"/>
    <w:multiLevelType w:val="hybridMultilevel"/>
    <w:tmpl w:val="78642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E1B37"/>
    <w:multiLevelType w:val="multilevel"/>
    <w:tmpl w:val="70E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A656C"/>
    <w:multiLevelType w:val="hybridMultilevel"/>
    <w:tmpl w:val="4772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D3259"/>
    <w:multiLevelType w:val="hybridMultilevel"/>
    <w:tmpl w:val="913A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733A4"/>
    <w:multiLevelType w:val="hybridMultilevel"/>
    <w:tmpl w:val="B9346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B32EE"/>
    <w:multiLevelType w:val="hybridMultilevel"/>
    <w:tmpl w:val="1BD2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56E2D"/>
    <w:multiLevelType w:val="hybridMultilevel"/>
    <w:tmpl w:val="12661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60564"/>
    <w:multiLevelType w:val="hybridMultilevel"/>
    <w:tmpl w:val="FC028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D9221A"/>
    <w:multiLevelType w:val="multilevel"/>
    <w:tmpl w:val="FD8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A12FB"/>
    <w:multiLevelType w:val="multilevel"/>
    <w:tmpl w:val="9260D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82CF9"/>
    <w:multiLevelType w:val="hybridMultilevel"/>
    <w:tmpl w:val="2B9C8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E0DE9"/>
    <w:multiLevelType w:val="multilevel"/>
    <w:tmpl w:val="A486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27F09"/>
    <w:multiLevelType w:val="multilevel"/>
    <w:tmpl w:val="9A66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042ABB"/>
    <w:multiLevelType w:val="hybridMultilevel"/>
    <w:tmpl w:val="E65A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1E53C5"/>
    <w:multiLevelType w:val="multilevel"/>
    <w:tmpl w:val="F11E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341B7"/>
    <w:multiLevelType w:val="multilevel"/>
    <w:tmpl w:val="AE72F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C919DF"/>
    <w:multiLevelType w:val="hybridMultilevel"/>
    <w:tmpl w:val="52A86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7"/>
  </w:num>
  <w:num w:numId="2" w16cid:durableId="1063989085">
    <w:abstractNumId w:val="22"/>
  </w:num>
  <w:num w:numId="3" w16cid:durableId="1127045952">
    <w:abstractNumId w:val="20"/>
  </w:num>
  <w:num w:numId="4" w16cid:durableId="1687251355">
    <w:abstractNumId w:val="9"/>
  </w:num>
  <w:num w:numId="5" w16cid:durableId="1555502318">
    <w:abstractNumId w:val="27"/>
  </w:num>
  <w:num w:numId="6" w16cid:durableId="196821722">
    <w:abstractNumId w:val="6"/>
  </w:num>
  <w:num w:numId="7" w16cid:durableId="60569682">
    <w:abstractNumId w:val="35"/>
  </w:num>
  <w:num w:numId="8" w16cid:durableId="422338041">
    <w:abstractNumId w:val="38"/>
  </w:num>
  <w:num w:numId="9" w16cid:durableId="694162140">
    <w:abstractNumId w:val="28"/>
  </w:num>
  <w:num w:numId="10" w16cid:durableId="1619214663">
    <w:abstractNumId w:val="36"/>
  </w:num>
  <w:num w:numId="11" w16cid:durableId="1144195262">
    <w:abstractNumId w:val="1"/>
  </w:num>
  <w:num w:numId="12" w16cid:durableId="1762868855">
    <w:abstractNumId w:val="0"/>
  </w:num>
  <w:num w:numId="13" w16cid:durableId="1661231383">
    <w:abstractNumId w:val="37"/>
  </w:num>
  <w:num w:numId="14" w16cid:durableId="662666379">
    <w:abstractNumId w:val="2"/>
  </w:num>
  <w:num w:numId="15" w16cid:durableId="1363017851">
    <w:abstractNumId w:val="15"/>
  </w:num>
  <w:num w:numId="16" w16cid:durableId="885992369">
    <w:abstractNumId w:val="7"/>
  </w:num>
  <w:num w:numId="17" w16cid:durableId="436096816">
    <w:abstractNumId w:val="29"/>
  </w:num>
  <w:num w:numId="18" w16cid:durableId="170416145">
    <w:abstractNumId w:val="24"/>
  </w:num>
  <w:num w:numId="19" w16cid:durableId="1162889315">
    <w:abstractNumId w:val="12"/>
  </w:num>
  <w:num w:numId="20" w16cid:durableId="67503751">
    <w:abstractNumId w:val="25"/>
  </w:num>
  <w:num w:numId="21" w16cid:durableId="1032002742">
    <w:abstractNumId w:val="10"/>
  </w:num>
  <w:num w:numId="22" w16cid:durableId="1197429886">
    <w:abstractNumId w:val="39"/>
  </w:num>
  <w:num w:numId="23" w16cid:durableId="1287586459">
    <w:abstractNumId w:val="13"/>
  </w:num>
  <w:num w:numId="24" w16cid:durableId="430442968">
    <w:abstractNumId w:val="32"/>
  </w:num>
  <w:num w:numId="25" w16cid:durableId="801849809">
    <w:abstractNumId w:val="8"/>
  </w:num>
  <w:num w:numId="26" w16cid:durableId="1913732174">
    <w:abstractNumId w:val="14"/>
  </w:num>
  <w:num w:numId="27" w16cid:durableId="1033727049">
    <w:abstractNumId w:val="34"/>
  </w:num>
  <w:num w:numId="28" w16cid:durableId="260453776">
    <w:abstractNumId w:val="5"/>
  </w:num>
  <w:num w:numId="29" w16cid:durableId="1022248789">
    <w:abstractNumId w:val="18"/>
  </w:num>
  <w:num w:numId="30" w16cid:durableId="1000545942">
    <w:abstractNumId w:val="3"/>
  </w:num>
  <w:num w:numId="31" w16cid:durableId="1456019581">
    <w:abstractNumId w:val="33"/>
  </w:num>
  <w:num w:numId="32" w16cid:durableId="533421556">
    <w:abstractNumId w:val="19"/>
  </w:num>
  <w:num w:numId="33" w16cid:durableId="840387249">
    <w:abstractNumId w:val="30"/>
  </w:num>
  <w:num w:numId="34" w16cid:durableId="1009529522">
    <w:abstractNumId w:val="4"/>
  </w:num>
  <w:num w:numId="35" w16cid:durableId="916397500">
    <w:abstractNumId w:val="26"/>
  </w:num>
  <w:num w:numId="36" w16cid:durableId="1728646045">
    <w:abstractNumId w:val="16"/>
  </w:num>
  <w:num w:numId="37" w16cid:durableId="2088769899">
    <w:abstractNumId w:val="31"/>
  </w:num>
  <w:num w:numId="38" w16cid:durableId="1080103841">
    <w:abstractNumId w:val="11"/>
  </w:num>
  <w:num w:numId="39" w16cid:durableId="781653288">
    <w:abstractNumId w:val="21"/>
  </w:num>
  <w:num w:numId="40" w16cid:durableId="71241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05266"/>
    <w:rsid w:val="0002684D"/>
    <w:rsid w:val="00037765"/>
    <w:rsid w:val="000719CC"/>
    <w:rsid w:val="00075ACD"/>
    <w:rsid w:val="000846DF"/>
    <w:rsid w:val="00094D35"/>
    <w:rsid w:val="000B04AB"/>
    <w:rsid w:val="000B2F19"/>
    <w:rsid w:val="000B5702"/>
    <w:rsid w:val="000C234C"/>
    <w:rsid w:val="000C3BD8"/>
    <w:rsid w:val="000C5E47"/>
    <w:rsid w:val="000E218B"/>
    <w:rsid w:val="000F693F"/>
    <w:rsid w:val="001022CD"/>
    <w:rsid w:val="00113866"/>
    <w:rsid w:val="0014480D"/>
    <w:rsid w:val="001604F5"/>
    <w:rsid w:val="0016477D"/>
    <w:rsid w:val="00181446"/>
    <w:rsid w:val="0019287A"/>
    <w:rsid w:val="001A0165"/>
    <w:rsid w:val="001C628D"/>
    <w:rsid w:val="001D2AD1"/>
    <w:rsid w:val="001D60CB"/>
    <w:rsid w:val="001D7E50"/>
    <w:rsid w:val="00230E65"/>
    <w:rsid w:val="00234C42"/>
    <w:rsid w:val="002603A9"/>
    <w:rsid w:val="002A7D89"/>
    <w:rsid w:val="002E77D0"/>
    <w:rsid w:val="003070F6"/>
    <w:rsid w:val="0031203D"/>
    <w:rsid w:val="00336502"/>
    <w:rsid w:val="003721BF"/>
    <w:rsid w:val="00392011"/>
    <w:rsid w:val="00397528"/>
    <w:rsid w:val="003A6534"/>
    <w:rsid w:val="003C0BBE"/>
    <w:rsid w:val="003F03E4"/>
    <w:rsid w:val="003F0D84"/>
    <w:rsid w:val="003F1AF7"/>
    <w:rsid w:val="00400023"/>
    <w:rsid w:val="00400F8C"/>
    <w:rsid w:val="00405E64"/>
    <w:rsid w:val="00406722"/>
    <w:rsid w:val="004532C4"/>
    <w:rsid w:val="00454557"/>
    <w:rsid w:val="00475DF7"/>
    <w:rsid w:val="004A2DE2"/>
    <w:rsid w:val="004B47EE"/>
    <w:rsid w:val="004C40A9"/>
    <w:rsid w:val="004C6A78"/>
    <w:rsid w:val="004C7C1F"/>
    <w:rsid w:val="004F5B86"/>
    <w:rsid w:val="004F6A80"/>
    <w:rsid w:val="005313DD"/>
    <w:rsid w:val="00564D01"/>
    <w:rsid w:val="005C39C6"/>
    <w:rsid w:val="005F5283"/>
    <w:rsid w:val="006245FD"/>
    <w:rsid w:val="006753EF"/>
    <w:rsid w:val="00680B27"/>
    <w:rsid w:val="006943EA"/>
    <w:rsid w:val="006B7ED7"/>
    <w:rsid w:val="006C0CB8"/>
    <w:rsid w:val="00747D5A"/>
    <w:rsid w:val="00754529"/>
    <w:rsid w:val="00762979"/>
    <w:rsid w:val="00764BDC"/>
    <w:rsid w:val="00765EB0"/>
    <w:rsid w:val="007B1C88"/>
    <w:rsid w:val="007B70D9"/>
    <w:rsid w:val="007C7F61"/>
    <w:rsid w:val="007E359A"/>
    <w:rsid w:val="007F09CC"/>
    <w:rsid w:val="008066BB"/>
    <w:rsid w:val="008105DA"/>
    <w:rsid w:val="00860DC8"/>
    <w:rsid w:val="00874095"/>
    <w:rsid w:val="008A200E"/>
    <w:rsid w:val="008B65F5"/>
    <w:rsid w:val="008C0742"/>
    <w:rsid w:val="008D6A60"/>
    <w:rsid w:val="00921215"/>
    <w:rsid w:val="009355A1"/>
    <w:rsid w:val="00941A74"/>
    <w:rsid w:val="00941FAA"/>
    <w:rsid w:val="00947AE2"/>
    <w:rsid w:val="009C2505"/>
    <w:rsid w:val="009F2A55"/>
    <w:rsid w:val="00A23ACA"/>
    <w:rsid w:val="00A40214"/>
    <w:rsid w:val="00A6364B"/>
    <w:rsid w:val="00A65D0E"/>
    <w:rsid w:val="00A70B89"/>
    <w:rsid w:val="00A716A5"/>
    <w:rsid w:val="00A82E53"/>
    <w:rsid w:val="00A85293"/>
    <w:rsid w:val="00AA583D"/>
    <w:rsid w:val="00AA78A9"/>
    <w:rsid w:val="00AC5F79"/>
    <w:rsid w:val="00AC78D7"/>
    <w:rsid w:val="00AD18C9"/>
    <w:rsid w:val="00AE1F61"/>
    <w:rsid w:val="00AE69F8"/>
    <w:rsid w:val="00AE7E8C"/>
    <w:rsid w:val="00B02A57"/>
    <w:rsid w:val="00B35707"/>
    <w:rsid w:val="00B753E1"/>
    <w:rsid w:val="00B77CA4"/>
    <w:rsid w:val="00BA5DCD"/>
    <w:rsid w:val="00BB2812"/>
    <w:rsid w:val="00BC469D"/>
    <w:rsid w:val="00BF72F5"/>
    <w:rsid w:val="00C03742"/>
    <w:rsid w:val="00C57297"/>
    <w:rsid w:val="00C66927"/>
    <w:rsid w:val="00C829B0"/>
    <w:rsid w:val="00CB092F"/>
    <w:rsid w:val="00CC03C9"/>
    <w:rsid w:val="00CC1A7D"/>
    <w:rsid w:val="00CC1B59"/>
    <w:rsid w:val="00D156CF"/>
    <w:rsid w:val="00D53BB5"/>
    <w:rsid w:val="00D867BD"/>
    <w:rsid w:val="00D94F3F"/>
    <w:rsid w:val="00DB62D9"/>
    <w:rsid w:val="00DC0CC7"/>
    <w:rsid w:val="00DC1070"/>
    <w:rsid w:val="00DE3C1D"/>
    <w:rsid w:val="00DF08FC"/>
    <w:rsid w:val="00E01980"/>
    <w:rsid w:val="00E07218"/>
    <w:rsid w:val="00E431FF"/>
    <w:rsid w:val="00E84CF5"/>
    <w:rsid w:val="00EB6E39"/>
    <w:rsid w:val="00EC4710"/>
    <w:rsid w:val="00F156D0"/>
    <w:rsid w:val="00F20AAD"/>
    <w:rsid w:val="00F3353A"/>
    <w:rsid w:val="00F33C92"/>
    <w:rsid w:val="00F36646"/>
    <w:rsid w:val="00F653AB"/>
    <w:rsid w:val="00F66ECD"/>
    <w:rsid w:val="00FB3BF7"/>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2">
    <w:name w:val="mt-2"/>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late-700">
    <w:name w:val="text-slate-700"/>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l">
    <w:name w:val="text-xl"/>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4">
    <w:name w:val="mb-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6">
    <w:name w:val="mb-6"/>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gray-700">
    <w:name w:val="text-gray-700"/>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4">
    <w:name w:val="mt-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mage-caption">
    <w:name w:val="image-caption"/>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alic">
    <w:name w:val="italic"/>
    <w:basedOn w:val="DefaultParagraphFont"/>
    <w:rsid w:val="00A716A5"/>
  </w:style>
  <w:style w:type="paragraph" w:customStyle="1" w:styleId="lt-biz-24422">
    <w:name w:val="lt-biz-24422"/>
    <w:basedOn w:val="Normal"/>
    <w:rsid w:val="008C07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8C0742"/>
  </w:style>
  <w:style w:type="character" w:customStyle="1" w:styleId="mt-bgcolor-ffffff">
    <w:name w:val="mt-bgcolor-ffffff"/>
    <w:basedOn w:val="DefaultParagraphFont"/>
    <w:rsid w:val="008C0742"/>
  </w:style>
  <w:style w:type="paragraph" w:customStyle="1" w:styleId="para">
    <w:name w:val="para"/>
    <w:basedOn w:val="Normal"/>
    <w:rsid w:val="008C07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ction-title-icon">
    <w:name w:val="section-title-icon"/>
    <w:basedOn w:val="DefaultParagraphFont"/>
    <w:rsid w:val="00400F8C"/>
  </w:style>
  <w:style w:type="table" w:styleId="TableGrid">
    <w:name w:val="Table Grid"/>
    <w:basedOn w:val="TableNormal"/>
    <w:uiPriority w:val="39"/>
    <w:rsid w:val="00C57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C5E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137455474">
      <w:bodyDiv w:val="1"/>
      <w:marLeft w:val="0"/>
      <w:marRight w:val="0"/>
      <w:marTop w:val="0"/>
      <w:marBottom w:val="0"/>
      <w:divBdr>
        <w:top w:val="none" w:sz="0" w:space="0" w:color="auto"/>
        <w:left w:val="none" w:sz="0" w:space="0" w:color="auto"/>
        <w:bottom w:val="none" w:sz="0" w:space="0" w:color="auto"/>
        <w:right w:val="none" w:sz="0" w:space="0" w:color="auto"/>
      </w:divBdr>
    </w:div>
    <w:div w:id="157382553">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257443823">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71031727">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2599447">
      <w:bodyDiv w:val="1"/>
      <w:marLeft w:val="0"/>
      <w:marRight w:val="0"/>
      <w:marTop w:val="0"/>
      <w:marBottom w:val="0"/>
      <w:divBdr>
        <w:top w:val="none" w:sz="0" w:space="0" w:color="auto"/>
        <w:left w:val="none" w:sz="0" w:space="0" w:color="auto"/>
        <w:bottom w:val="none" w:sz="0" w:space="0" w:color="auto"/>
        <w:right w:val="none" w:sz="0" w:space="0" w:color="auto"/>
      </w:divBdr>
      <w:divsChild>
        <w:div w:id="1324505080">
          <w:marLeft w:val="0"/>
          <w:marRight w:val="0"/>
          <w:marTop w:val="0"/>
          <w:marBottom w:val="0"/>
          <w:divBdr>
            <w:top w:val="single" w:sz="2" w:space="0" w:color="E5E7EB"/>
            <w:left w:val="single" w:sz="2" w:space="0" w:color="E5E7EB"/>
            <w:bottom w:val="single" w:sz="2" w:space="0" w:color="E5E7EB"/>
            <w:right w:val="single" w:sz="2" w:space="0" w:color="E5E7EB"/>
          </w:divBdr>
          <w:divsChild>
            <w:div w:id="1719166982">
              <w:marLeft w:val="0"/>
              <w:marRight w:val="0"/>
              <w:marTop w:val="0"/>
              <w:marBottom w:val="0"/>
              <w:divBdr>
                <w:top w:val="single" w:sz="2" w:space="0" w:color="E5E7EB"/>
                <w:left w:val="single" w:sz="36" w:space="0" w:color="2563EB"/>
                <w:bottom w:val="single" w:sz="2" w:space="0" w:color="E5E7EB"/>
                <w:right w:val="single" w:sz="2" w:space="0" w:color="E5E7EB"/>
              </w:divBdr>
            </w:div>
          </w:divsChild>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01833">
      <w:bodyDiv w:val="1"/>
      <w:marLeft w:val="0"/>
      <w:marRight w:val="0"/>
      <w:marTop w:val="0"/>
      <w:marBottom w:val="0"/>
      <w:divBdr>
        <w:top w:val="none" w:sz="0" w:space="0" w:color="auto"/>
        <w:left w:val="none" w:sz="0" w:space="0" w:color="auto"/>
        <w:bottom w:val="none" w:sz="0" w:space="0" w:color="auto"/>
        <w:right w:val="none" w:sz="0" w:space="0" w:color="auto"/>
      </w:divBdr>
      <w:divsChild>
        <w:div w:id="1182620504">
          <w:marLeft w:val="0"/>
          <w:marRight w:val="0"/>
          <w:marTop w:val="0"/>
          <w:marBottom w:val="0"/>
          <w:divBdr>
            <w:top w:val="single" w:sz="2" w:space="0" w:color="E5E7EB"/>
            <w:left w:val="single" w:sz="2" w:space="0" w:color="E5E7EB"/>
            <w:bottom w:val="single" w:sz="2" w:space="0" w:color="E5E7EB"/>
            <w:right w:val="single" w:sz="2" w:space="0" w:color="E5E7EB"/>
          </w:divBdr>
          <w:divsChild>
            <w:div w:id="981498884">
              <w:marLeft w:val="0"/>
              <w:marRight w:val="0"/>
              <w:marTop w:val="0"/>
              <w:marBottom w:val="0"/>
              <w:divBdr>
                <w:top w:val="single" w:sz="2" w:space="0" w:color="E5E7EB"/>
                <w:left w:val="single" w:sz="36" w:space="0" w:color="2563EB"/>
                <w:bottom w:val="single" w:sz="2" w:space="0" w:color="E5E7EB"/>
                <w:right w:val="single" w:sz="2" w:space="0" w:color="E5E7EB"/>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792939569">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1996647466">
      <w:bodyDiv w:val="1"/>
      <w:marLeft w:val="0"/>
      <w:marRight w:val="0"/>
      <w:marTop w:val="0"/>
      <w:marBottom w:val="0"/>
      <w:divBdr>
        <w:top w:val="none" w:sz="0" w:space="0" w:color="auto"/>
        <w:left w:val="none" w:sz="0" w:space="0" w:color="auto"/>
        <w:bottom w:val="none" w:sz="0" w:space="0" w:color="auto"/>
        <w:right w:val="none" w:sz="0" w:space="0" w:color="auto"/>
      </w:divBdr>
      <w:divsChild>
        <w:div w:id="286354922">
          <w:marLeft w:val="0"/>
          <w:marRight w:val="0"/>
          <w:marTop w:val="0"/>
          <w:marBottom w:val="0"/>
          <w:divBdr>
            <w:top w:val="none" w:sz="0" w:space="0" w:color="auto"/>
            <w:left w:val="none" w:sz="0" w:space="0" w:color="auto"/>
            <w:bottom w:val="none" w:sz="0" w:space="0" w:color="auto"/>
            <w:right w:val="none" w:sz="0" w:space="0" w:color="auto"/>
          </w:divBdr>
          <w:divsChild>
            <w:div w:id="628584683">
              <w:marLeft w:val="0"/>
              <w:marRight w:val="0"/>
              <w:marTop w:val="0"/>
              <w:marBottom w:val="0"/>
              <w:divBdr>
                <w:top w:val="none" w:sz="0" w:space="0" w:color="auto"/>
                <w:left w:val="none" w:sz="0" w:space="0" w:color="auto"/>
                <w:bottom w:val="none" w:sz="0" w:space="0" w:color="auto"/>
                <w:right w:val="none" w:sz="0" w:space="0" w:color="auto"/>
              </w:divBdr>
            </w:div>
          </w:divsChild>
        </w:div>
        <w:div w:id="710033063">
          <w:marLeft w:val="0"/>
          <w:marRight w:val="0"/>
          <w:marTop w:val="0"/>
          <w:marBottom w:val="0"/>
          <w:divBdr>
            <w:top w:val="none" w:sz="0" w:space="0" w:color="auto"/>
            <w:left w:val="none" w:sz="0" w:space="0" w:color="auto"/>
            <w:bottom w:val="none" w:sz="0" w:space="0" w:color="auto"/>
            <w:right w:val="none" w:sz="0" w:space="0" w:color="auto"/>
          </w:divBdr>
        </w:div>
        <w:div w:id="623659716">
          <w:marLeft w:val="0"/>
          <w:marRight w:val="0"/>
          <w:marTop w:val="0"/>
          <w:marBottom w:val="0"/>
          <w:divBdr>
            <w:top w:val="none" w:sz="0" w:space="0" w:color="auto"/>
            <w:left w:val="none" w:sz="0" w:space="0" w:color="auto"/>
            <w:bottom w:val="none" w:sz="0" w:space="0" w:color="auto"/>
            <w:right w:val="none" w:sz="0" w:space="0" w:color="auto"/>
          </w:divBdr>
        </w:div>
        <w:div w:id="599529557">
          <w:marLeft w:val="0"/>
          <w:marRight w:val="0"/>
          <w:marTop w:val="0"/>
          <w:marBottom w:val="0"/>
          <w:divBdr>
            <w:top w:val="none" w:sz="0" w:space="0" w:color="auto"/>
            <w:left w:val="none" w:sz="0" w:space="0" w:color="auto"/>
            <w:bottom w:val="none" w:sz="0" w:space="0" w:color="auto"/>
            <w:right w:val="none" w:sz="0" w:space="0" w:color="auto"/>
          </w:divBdr>
          <w:divsChild>
            <w:div w:id="16617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z.libretexts.org/Bookshelves/Management/Principles_of_Management" TargetMode="External"/><Relationship Id="rId3" Type="http://schemas.openxmlformats.org/officeDocument/2006/relationships/settings" Target="settings.xml"/><Relationship Id="rId7" Type="http://schemas.openxmlformats.org/officeDocument/2006/relationships/hyperlink" Target="https://creativecommons.org/licenses/by-nc-sa/3.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80EE87-6327-7B40-B098-50CAB0B1EBBA}">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TotalTime>
  <Pages>5</Pages>
  <Words>1190</Words>
  <Characters>6049</Characters>
  <Application>Microsoft Office Word</Application>
  <DocSecurity>0</DocSecurity>
  <Lines>131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2025-07-24T04:53:00Z</dcterms:created>
  <dcterms:modified xsi:type="dcterms:W3CDTF">2025-07-24T05:04:00Z</dcterms:modified>
</cp:coreProperties>
</file>