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380D27"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b/>
          <w:bCs/>
          <w:sz w:val="24"/>
          <w:szCs w:val="24"/>
          <w:lang w:val="en-US"/>
        </w:rPr>
        <w:t>How I See Ethics and My Alignment with Moral Realism or Relativism</w:t>
      </w:r>
    </w:p>
    <w:p w14:paraId="285D6F21"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Ethics, to me, is the study of principles guiding what we consider right or wrong in human behavior. It provides a framework for evaluating actions and intentions in personal and social contexts. My perspective aligns more with </w:t>
      </w:r>
      <w:r w:rsidRPr="00C61833">
        <w:rPr>
          <w:rFonts w:ascii="Times New Roman" w:hAnsi="Times New Roman" w:cs="Times New Roman"/>
          <w:b/>
          <w:bCs/>
          <w:sz w:val="24"/>
          <w:szCs w:val="24"/>
          <w:lang w:val="en-US"/>
        </w:rPr>
        <w:t>moral realism</w:t>
      </w:r>
      <w:r w:rsidRPr="00C61833">
        <w:rPr>
          <w:rFonts w:ascii="Times New Roman" w:hAnsi="Times New Roman" w:cs="Times New Roman"/>
          <w:sz w:val="24"/>
          <w:szCs w:val="24"/>
          <w:lang w:val="en-US"/>
        </w:rPr>
        <w:t xml:space="preserve">, which asserts that ethical truths exist independently of human beliefs. For instance, actions like slavery or torture seem inherently wrong, regardless of historical or cultural </w:t>
      </w:r>
      <w:proofErr w:type="gramStart"/>
      <w:r w:rsidRPr="00C61833">
        <w:rPr>
          <w:rFonts w:ascii="Times New Roman" w:hAnsi="Times New Roman" w:cs="Times New Roman"/>
          <w:sz w:val="24"/>
          <w:szCs w:val="24"/>
          <w:lang w:val="en-US"/>
        </w:rPr>
        <w:t>contexts</w:t>
      </w:r>
      <w:proofErr w:type="gramEnd"/>
      <w:r w:rsidRPr="00C61833">
        <w:rPr>
          <w:rFonts w:ascii="Times New Roman" w:hAnsi="Times New Roman" w:cs="Times New Roman"/>
          <w:sz w:val="24"/>
          <w:szCs w:val="24"/>
          <w:lang w:val="en-US"/>
        </w:rPr>
        <w:t>. These universal truths provide a consistent moral foundation that transcends cultural and personal biases.</w:t>
      </w:r>
    </w:p>
    <w:p w14:paraId="237D164A"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Moral realism's appeal lies in its universality, offering a stable framework for addressing global moral issues like human rights. While I acknowledge the descriptive relativism argument that moral codes differ across cultures, </w:t>
      </w:r>
      <w:proofErr w:type="gramStart"/>
      <w:r w:rsidRPr="00C61833">
        <w:rPr>
          <w:rFonts w:ascii="Times New Roman" w:hAnsi="Times New Roman" w:cs="Times New Roman"/>
          <w:sz w:val="24"/>
          <w:szCs w:val="24"/>
          <w:lang w:val="en-US"/>
        </w:rPr>
        <w:t>I believe these differences</w:t>
      </w:r>
      <w:proofErr w:type="gramEnd"/>
      <w:r w:rsidRPr="00C61833">
        <w:rPr>
          <w:rFonts w:ascii="Times New Roman" w:hAnsi="Times New Roman" w:cs="Times New Roman"/>
          <w:sz w:val="24"/>
          <w:szCs w:val="24"/>
          <w:lang w:val="en-US"/>
        </w:rPr>
        <w:t xml:space="preserve"> often arise from varying interpretations of universal principles rather than a lack of objective morality. For example, cultures practicing senicide justify it through beliefs in afterlife utility, which reflects care for the elderly rather than a fundamentally different moral system (Matthews &amp; Hendricks, 2019). This example </w:t>
      </w:r>
      <w:proofErr w:type="gramStart"/>
      <w:r w:rsidRPr="00C61833">
        <w:rPr>
          <w:rFonts w:ascii="Times New Roman" w:hAnsi="Times New Roman" w:cs="Times New Roman"/>
          <w:sz w:val="24"/>
          <w:szCs w:val="24"/>
          <w:lang w:val="en-US"/>
        </w:rPr>
        <w:t>demonstrates</w:t>
      </w:r>
      <w:proofErr w:type="gramEnd"/>
      <w:r w:rsidRPr="00C61833">
        <w:rPr>
          <w:rFonts w:ascii="Times New Roman" w:hAnsi="Times New Roman" w:cs="Times New Roman"/>
          <w:sz w:val="24"/>
          <w:szCs w:val="24"/>
          <w:lang w:val="en-US"/>
        </w:rPr>
        <w:t xml:space="preserve"> how even seemingly divergent moral practices can align with shared ethical principles when understood contextually.</w:t>
      </w:r>
    </w:p>
    <w:p w14:paraId="10CCCB6F"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b/>
          <w:bCs/>
          <w:sz w:val="24"/>
          <w:szCs w:val="24"/>
          <w:lang w:val="en-US"/>
        </w:rPr>
        <w:t>Ethical Differences Between Countries: A Cultural Example</w:t>
      </w:r>
    </w:p>
    <w:p w14:paraId="1BA51DCB"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I come from the Luo community in Kenya, where the practice of wife inheritance </w:t>
      </w:r>
      <w:proofErr w:type="gramStart"/>
      <w:r w:rsidRPr="00C61833">
        <w:rPr>
          <w:rFonts w:ascii="Times New Roman" w:hAnsi="Times New Roman" w:cs="Times New Roman"/>
          <w:sz w:val="24"/>
          <w:szCs w:val="24"/>
          <w:lang w:val="en-US"/>
        </w:rPr>
        <w:t>is considered</w:t>
      </w:r>
      <w:proofErr w:type="gramEnd"/>
      <w:r w:rsidRPr="00C61833">
        <w:rPr>
          <w:rFonts w:ascii="Times New Roman" w:hAnsi="Times New Roman" w:cs="Times New Roman"/>
          <w:sz w:val="24"/>
          <w:szCs w:val="24"/>
          <w:lang w:val="en-US"/>
        </w:rPr>
        <w:t xml:space="preserve"> ethical. However, this practice might </w:t>
      </w:r>
      <w:proofErr w:type="gramStart"/>
      <w:r w:rsidRPr="00C61833">
        <w:rPr>
          <w:rFonts w:ascii="Times New Roman" w:hAnsi="Times New Roman" w:cs="Times New Roman"/>
          <w:sz w:val="24"/>
          <w:szCs w:val="24"/>
          <w:lang w:val="en-US"/>
        </w:rPr>
        <w:t>be viewed</w:t>
      </w:r>
      <w:proofErr w:type="gramEnd"/>
      <w:r w:rsidRPr="00C61833">
        <w:rPr>
          <w:rFonts w:ascii="Times New Roman" w:hAnsi="Times New Roman" w:cs="Times New Roman"/>
          <w:sz w:val="24"/>
          <w:szCs w:val="24"/>
          <w:lang w:val="en-US"/>
        </w:rPr>
        <w:t xml:space="preserve"> as unethical by other communities. To provide some context, the elders in the Luo community believed that losing a spouse at </w:t>
      </w:r>
      <w:proofErr w:type="gramStart"/>
      <w:r w:rsidRPr="00C61833">
        <w:rPr>
          <w:rFonts w:ascii="Times New Roman" w:hAnsi="Times New Roman" w:cs="Times New Roman"/>
          <w:sz w:val="24"/>
          <w:szCs w:val="24"/>
          <w:lang w:val="en-US"/>
        </w:rPr>
        <w:t>a young age</w:t>
      </w:r>
      <w:proofErr w:type="gramEnd"/>
      <w:r w:rsidRPr="00C61833">
        <w:rPr>
          <w:rFonts w:ascii="Times New Roman" w:hAnsi="Times New Roman" w:cs="Times New Roman"/>
          <w:sz w:val="24"/>
          <w:szCs w:val="24"/>
          <w:lang w:val="en-US"/>
        </w:rPr>
        <w:t xml:space="preserve">, such as in one's 20s or 40s, left a woman in need of affection and companionship. They reasoned that instead of leaving the widow to wonder who to turn to for affection, it was better for a brother of the deceased to step in and provide that companionship. This practice, therefore, reflects an attempt to support widows and </w:t>
      </w:r>
      <w:proofErr w:type="gramStart"/>
      <w:r w:rsidRPr="00C61833">
        <w:rPr>
          <w:rFonts w:ascii="Times New Roman" w:hAnsi="Times New Roman" w:cs="Times New Roman"/>
          <w:sz w:val="24"/>
          <w:szCs w:val="24"/>
          <w:lang w:val="en-US"/>
        </w:rPr>
        <w:t>maintain</w:t>
      </w:r>
      <w:proofErr w:type="gramEnd"/>
      <w:r w:rsidRPr="00C61833">
        <w:rPr>
          <w:rFonts w:ascii="Times New Roman" w:hAnsi="Times New Roman" w:cs="Times New Roman"/>
          <w:sz w:val="24"/>
          <w:szCs w:val="24"/>
          <w:lang w:val="en-US"/>
        </w:rPr>
        <w:t xml:space="preserve"> familial bonds.</w:t>
      </w:r>
    </w:p>
    <w:p w14:paraId="2874BEA1"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lastRenderedPageBreak/>
        <w:t xml:space="preserve">Another justification for this practice was the welfare of the children. The elders believed that children needed a father figure to fulfill essential responsibilities such as providing food, shelter, clothing, and education. By marrying within the family, the widow would </w:t>
      </w:r>
      <w:proofErr w:type="gramStart"/>
      <w:r w:rsidRPr="00C61833">
        <w:rPr>
          <w:rFonts w:ascii="Times New Roman" w:hAnsi="Times New Roman" w:cs="Times New Roman"/>
          <w:sz w:val="24"/>
          <w:szCs w:val="24"/>
          <w:lang w:val="en-US"/>
        </w:rPr>
        <w:t>be relieved</w:t>
      </w:r>
      <w:proofErr w:type="gramEnd"/>
      <w:r w:rsidRPr="00C61833">
        <w:rPr>
          <w:rFonts w:ascii="Times New Roman" w:hAnsi="Times New Roman" w:cs="Times New Roman"/>
          <w:sz w:val="24"/>
          <w:szCs w:val="24"/>
          <w:lang w:val="en-US"/>
        </w:rPr>
        <w:t xml:space="preserve"> of the burden of single-handedly bearing these responsibilities. Additionally, wife inheritance was seen </w:t>
      </w:r>
      <w:proofErr w:type="gramStart"/>
      <w:r w:rsidRPr="00C61833">
        <w:rPr>
          <w:rFonts w:ascii="Times New Roman" w:hAnsi="Times New Roman" w:cs="Times New Roman"/>
          <w:sz w:val="24"/>
          <w:szCs w:val="24"/>
          <w:lang w:val="en-US"/>
        </w:rPr>
        <w:t>as a way to</w:t>
      </w:r>
      <w:proofErr w:type="gramEnd"/>
      <w:r w:rsidRPr="00C61833">
        <w:rPr>
          <w:rFonts w:ascii="Times New Roman" w:hAnsi="Times New Roman" w:cs="Times New Roman"/>
          <w:sz w:val="24"/>
          <w:szCs w:val="24"/>
          <w:lang w:val="en-US"/>
        </w:rPr>
        <w:t xml:space="preserve"> preserve the lineage, ensuring the children of the deceased remained connected to the family. These justifications highlight the cultural significance of the practice, even though it </w:t>
      </w:r>
      <w:proofErr w:type="gramStart"/>
      <w:r w:rsidRPr="00C61833">
        <w:rPr>
          <w:rFonts w:ascii="Times New Roman" w:hAnsi="Times New Roman" w:cs="Times New Roman"/>
          <w:sz w:val="24"/>
          <w:szCs w:val="24"/>
          <w:lang w:val="en-US"/>
        </w:rPr>
        <w:t>is often misunderstood</w:t>
      </w:r>
      <w:proofErr w:type="gramEnd"/>
      <w:r w:rsidRPr="00C61833">
        <w:rPr>
          <w:rFonts w:ascii="Times New Roman" w:hAnsi="Times New Roman" w:cs="Times New Roman"/>
          <w:sz w:val="24"/>
          <w:szCs w:val="24"/>
          <w:lang w:val="en-US"/>
        </w:rPr>
        <w:t>.</w:t>
      </w:r>
    </w:p>
    <w:p w14:paraId="21C1DDB6"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Despite these justifications, wife inheritance has its ethical implications. For instance, if the husband died of HIV, the practice could risk spreading the disease to the inheritor and potentially others. Furthermore, the custom can deprive the widow of her right to make personal decisions, as she may </w:t>
      </w:r>
      <w:proofErr w:type="gramStart"/>
      <w:r w:rsidRPr="00C61833">
        <w:rPr>
          <w:rFonts w:ascii="Times New Roman" w:hAnsi="Times New Roman" w:cs="Times New Roman"/>
          <w:sz w:val="24"/>
          <w:szCs w:val="24"/>
          <w:lang w:val="en-US"/>
        </w:rPr>
        <w:t>be pressured</w:t>
      </w:r>
      <w:proofErr w:type="gramEnd"/>
      <w:r w:rsidRPr="00C61833">
        <w:rPr>
          <w:rFonts w:ascii="Times New Roman" w:hAnsi="Times New Roman" w:cs="Times New Roman"/>
          <w:sz w:val="24"/>
          <w:szCs w:val="24"/>
          <w:lang w:val="en-US"/>
        </w:rPr>
        <w:t xml:space="preserve"> to stay within the family, even if she has no interest in continuing such relationships. These negative consequences underline why the practice is often controversial and viewed as unethical in other cultural contexts.</w:t>
      </w:r>
    </w:p>
    <w:p w14:paraId="256363F0"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b/>
          <w:bCs/>
          <w:sz w:val="24"/>
          <w:szCs w:val="24"/>
          <w:lang w:val="en-US"/>
        </w:rPr>
        <w:t>Judging Another Culture's Ethical Codes: A Normative Relativism Debate</w:t>
      </w:r>
    </w:p>
    <w:p w14:paraId="70FDB957"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Normative relativism posits that cultures should not judge each other's ethical codes or </w:t>
      </w:r>
      <w:proofErr w:type="gramStart"/>
      <w:r w:rsidRPr="00C61833">
        <w:rPr>
          <w:rFonts w:ascii="Times New Roman" w:hAnsi="Times New Roman" w:cs="Times New Roman"/>
          <w:sz w:val="24"/>
          <w:szCs w:val="24"/>
          <w:lang w:val="en-US"/>
        </w:rPr>
        <w:t>intervene</w:t>
      </w:r>
      <w:proofErr w:type="gramEnd"/>
      <w:r w:rsidRPr="00C61833">
        <w:rPr>
          <w:rFonts w:ascii="Times New Roman" w:hAnsi="Times New Roman" w:cs="Times New Roman"/>
          <w:sz w:val="24"/>
          <w:szCs w:val="24"/>
          <w:lang w:val="en-US"/>
        </w:rPr>
        <w:t xml:space="preserve">. While I appreciate its emphasis on tolerance, </w:t>
      </w:r>
      <w:proofErr w:type="gramStart"/>
      <w:r w:rsidRPr="00C61833">
        <w:rPr>
          <w:rFonts w:ascii="Times New Roman" w:hAnsi="Times New Roman" w:cs="Times New Roman"/>
          <w:sz w:val="24"/>
          <w:szCs w:val="24"/>
          <w:lang w:val="en-US"/>
        </w:rPr>
        <w:t>I believe that certain circumstances</w:t>
      </w:r>
      <w:proofErr w:type="gramEnd"/>
      <w:r w:rsidRPr="00C61833">
        <w:rPr>
          <w:rFonts w:ascii="Times New Roman" w:hAnsi="Times New Roman" w:cs="Times New Roman"/>
          <w:sz w:val="24"/>
          <w:szCs w:val="24"/>
          <w:lang w:val="en-US"/>
        </w:rPr>
        <w:t xml:space="preserve"> justify judgment or intervention. For instance, practices like female genital mutilation (FGM) and slavery are universally harmful and violate basic human rights. In such cases, intervention becomes necessary to protect individuals from harm and uphold universal ethical standards (Matthews &amp; Hendricks, 2019). This </w:t>
      </w:r>
      <w:proofErr w:type="gramStart"/>
      <w:r w:rsidRPr="00C61833">
        <w:rPr>
          <w:rFonts w:ascii="Times New Roman" w:hAnsi="Times New Roman" w:cs="Times New Roman"/>
          <w:sz w:val="24"/>
          <w:szCs w:val="24"/>
          <w:lang w:val="en-US"/>
        </w:rPr>
        <w:t>demonstrates</w:t>
      </w:r>
      <w:proofErr w:type="gramEnd"/>
      <w:r w:rsidRPr="00C61833">
        <w:rPr>
          <w:rFonts w:ascii="Times New Roman" w:hAnsi="Times New Roman" w:cs="Times New Roman"/>
          <w:sz w:val="24"/>
          <w:szCs w:val="24"/>
          <w:lang w:val="en-US"/>
        </w:rPr>
        <w:t xml:space="preserve"> that tolerance, while valuable, should not enable the perpetuation of harm.</w:t>
      </w:r>
    </w:p>
    <w:p w14:paraId="50BC1F90"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Philosophically, my stance aligns with moral realism. If certain practices universally impede human flourishing, they can be </w:t>
      </w:r>
      <w:proofErr w:type="gramStart"/>
      <w:r w:rsidRPr="00C61833">
        <w:rPr>
          <w:rFonts w:ascii="Times New Roman" w:hAnsi="Times New Roman" w:cs="Times New Roman"/>
          <w:sz w:val="24"/>
          <w:szCs w:val="24"/>
          <w:lang w:val="en-US"/>
        </w:rPr>
        <w:t>deemed</w:t>
      </w:r>
      <w:proofErr w:type="gramEnd"/>
      <w:r w:rsidRPr="00C61833">
        <w:rPr>
          <w:rFonts w:ascii="Times New Roman" w:hAnsi="Times New Roman" w:cs="Times New Roman"/>
          <w:sz w:val="24"/>
          <w:szCs w:val="24"/>
          <w:lang w:val="en-US"/>
        </w:rPr>
        <w:t xml:space="preserve"> objectively wrong. David Wong's concession that </w:t>
      </w:r>
      <w:proofErr w:type="gramStart"/>
      <w:r w:rsidRPr="00C61833">
        <w:rPr>
          <w:rFonts w:ascii="Times New Roman" w:hAnsi="Times New Roman" w:cs="Times New Roman"/>
          <w:sz w:val="24"/>
          <w:szCs w:val="24"/>
          <w:lang w:val="en-US"/>
        </w:rPr>
        <w:t>some</w:t>
      </w:r>
      <w:proofErr w:type="gramEnd"/>
      <w:r w:rsidRPr="00C61833">
        <w:rPr>
          <w:rFonts w:ascii="Times New Roman" w:hAnsi="Times New Roman" w:cs="Times New Roman"/>
          <w:sz w:val="24"/>
          <w:szCs w:val="24"/>
          <w:lang w:val="en-US"/>
        </w:rPr>
        <w:t xml:space="preserve"> moral systems are superior because they better meet universal human needs supports </w:t>
      </w:r>
      <w:r w:rsidRPr="00C61833">
        <w:rPr>
          <w:rFonts w:ascii="Times New Roman" w:hAnsi="Times New Roman" w:cs="Times New Roman"/>
          <w:sz w:val="24"/>
          <w:szCs w:val="24"/>
          <w:lang w:val="en-US"/>
        </w:rPr>
        <w:lastRenderedPageBreak/>
        <w:t>this view (Matthews &amp; Hendricks, 2019). However, I acknowledge the relativist counterargument that interventions risk cultural imperialism and the imposition of external values. To mitigate this, interventions should aim for dialogue and collaboration, ensuring they respect cultural diversity while addressing universal concerns.</w:t>
      </w:r>
    </w:p>
    <w:p w14:paraId="7AC4F3BC" w14:textId="0014EE9E"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A balanced approach involves engaging local communities and fostering education to promote ethical changes. For example, international campaigns against FGM often partner with local leaders to promote change from within. This collaborative approach respects cultural values while addressing harmful practices, fostering ethical progress in a sustainable and inclusive manner.</w:t>
      </w:r>
    </w:p>
    <w:p w14:paraId="70C75CDE" w14:textId="77777777" w:rsidR="00C61833" w:rsidRPr="00C61833" w:rsidRDefault="00C61833" w:rsidP="00C61833">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In conclusion, ethics, while influenced by cultural contexts, </w:t>
      </w:r>
      <w:proofErr w:type="gramStart"/>
      <w:r w:rsidRPr="00C61833">
        <w:rPr>
          <w:rFonts w:ascii="Times New Roman" w:hAnsi="Times New Roman" w:cs="Times New Roman"/>
          <w:sz w:val="24"/>
          <w:szCs w:val="24"/>
          <w:lang w:val="en-US"/>
        </w:rPr>
        <w:t>is grounded</w:t>
      </w:r>
      <w:proofErr w:type="gramEnd"/>
      <w:r w:rsidRPr="00C61833">
        <w:rPr>
          <w:rFonts w:ascii="Times New Roman" w:hAnsi="Times New Roman" w:cs="Times New Roman"/>
          <w:sz w:val="24"/>
          <w:szCs w:val="24"/>
          <w:lang w:val="en-US"/>
        </w:rPr>
        <w:t xml:space="preserve"> in certain universal truths. While relativism emphasizes tolerance, realism provides a framework for addressing harmful practices across cultures. Balancing these perspectives allows us to respect cultural diversity while advocating for justice, human dignity, and the well-being of all people.</w:t>
      </w:r>
    </w:p>
    <w:p w14:paraId="33E370DF" w14:textId="77777777" w:rsidR="00CB2EF4" w:rsidRDefault="00C61833" w:rsidP="00CB2EF4">
      <w:pPr>
        <w:jc w:val="center"/>
        <w:rPr>
          <w:rFonts w:ascii="Times New Roman" w:hAnsi="Times New Roman" w:cs="Times New Roman"/>
          <w:sz w:val="24"/>
          <w:szCs w:val="24"/>
          <w:lang w:val="en-US"/>
        </w:rPr>
      </w:pPr>
      <w:r w:rsidRPr="00C61833">
        <w:rPr>
          <w:rFonts w:ascii="Times New Roman" w:hAnsi="Times New Roman" w:cs="Times New Roman"/>
          <w:b/>
          <w:bCs/>
          <w:sz w:val="24"/>
          <w:szCs w:val="24"/>
          <w:lang w:val="en-US"/>
        </w:rPr>
        <w:t>Reference</w:t>
      </w:r>
    </w:p>
    <w:p w14:paraId="2B42AE4E" w14:textId="2940BEC6" w:rsidR="00C61833" w:rsidRPr="00C61833" w:rsidRDefault="00C61833" w:rsidP="00CB2EF4">
      <w:pPr>
        <w:rPr>
          <w:rFonts w:ascii="Times New Roman" w:hAnsi="Times New Roman" w:cs="Times New Roman"/>
          <w:sz w:val="24"/>
          <w:szCs w:val="24"/>
          <w:lang w:val="en-US"/>
        </w:rPr>
      </w:pPr>
      <w:r w:rsidRPr="00C61833">
        <w:rPr>
          <w:rFonts w:ascii="Times New Roman" w:hAnsi="Times New Roman" w:cs="Times New Roman"/>
          <w:sz w:val="24"/>
          <w:szCs w:val="24"/>
          <w:lang w:val="en-US"/>
        </w:rPr>
        <w:t xml:space="preserve">Matthews, E., &amp; Hendricks, J. (2019). </w:t>
      </w:r>
      <w:r w:rsidRPr="00C61833">
        <w:rPr>
          <w:rFonts w:ascii="Times New Roman" w:hAnsi="Times New Roman" w:cs="Times New Roman"/>
          <w:i/>
          <w:iCs/>
          <w:sz w:val="24"/>
          <w:szCs w:val="24"/>
          <w:lang w:val="en-US"/>
        </w:rPr>
        <w:t>Introduction to Philosophy: Ethics</w:t>
      </w:r>
      <w:r w:rsidRPr="00C61833">
        <w:rPr>
          <w:rFonts w:ascii="Times New Roman" w:hAnsi="Times New Roman" w:cs="Times New Roman"/>
          <w:sz w:val="24"/>
          <w:szCs w:val="24"/>
          <w:lang w:val="en-US"/>
        </w:rPr>
        <w:t>.</w:t>
      </w:r>
    </w:p>
    <w:p w14:paraId="60AAAB3B" w14:textId="71D53EAE" w:rsidR="004B16C7" w:rsidRPr="00CB2EF4" w:rsidRDefault="004B16C7" w:rsidP="00C61833">
      <w:pPr>
        <w:rPr>
          <w:rFonts w:ascii="Times New Roman" w:hAnsi="Times New Roman" w:cs="Times New Roman"/>
          <w:sz w:val="24"/>
          <w:szCs w:val="24"/>
        </w:rPr>
      </w:pPr>
    </w:p>
    <w:sectPr w:rsidR="004B16C7" w:rsidRPr="00CB2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MzNDW3NDYyNTc3MbJU0lEKTi0uzszPAykwrAUAuoaeriwAAAA="/>
  </w:docVars>
  <w:rsids>
    <w:rsidRoot w:val="004B16C7"/>
    <w:rsid w:val="002268E1"/>
    <w:rsid w:val="004B16C7"/>
    <w:rsid w:val="0053540D"/>
    <w:rsid w:val="00592947"/>
    <w:rsid w:val="00827EB9"/>
    <w:rsid w:val="00A35799"/>
    <w:rsid w:val="00C61833"/>
    <w:rsid w:val="00CB2EF4"/>
    <w:rsid w:val="00D13054"/>
    <w:rsid w:val="00D76D23"/>
    <w:rsid w:val="00F26C1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58FF"/>
  <w15:chartTrackingRefBased/>
  <w15:docId w15:val="{D799D0D5-0899-4EEA-9FCE-BB2FFD56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C7"/>
    <w:rPr>
      <w:rFonts w:eastAsiaTheme="majorEastAsia" w:cstheme="majorBidi"/>
      <w:color w:val="272727" w:themeColor="text1" w:themeTint="D8"/>
    </w:rPr>
  </w:style>
  <w:style w:type="paragraph" w:styleId="Title">
    <w:name w:val="Title"/>
    <w:basedOn w:val="Normal"/>
    <w:next w:val="Normal"/>
    <w:link w:val="TitleChar"/>
    <w:uiPriority w:val="10"/>
    <w:qFormat/>
    <w:rsid w:val="004B1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C7"/>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6C7"/>
    <w:rPr>
      <w:i/>
      <w:iCs/>
      <w:color w:val="404040" w:themeColor="text1" w:themeTint="BF"/>
    </w:rPr>
  </w:style>
  <w:style w:type="paragraph" w:styleId="ListParagraph">
    <w:name w:val="List Paragraph"/>
    <w:basedOn w:val="Normal"/>
    <w:uiPriority w:val="34"/>
    <w:qFormat/>
    <w:rsid w:val="004B16C7"/>
    <w:pPr>
      <w:ind w:left="720"/>
      <w:contextualSpacing/>
    </w:pPr>
  </w:style>
  <w:style w:type="character" w:styleId="IntenseEmphasis">
    <w:name w:val="Intense Emphasis"/>
    <w:basedOn w:val="DefaultParagraphFont"/>
    <w:uiPriority w:val="21"/>
    <w:qFormat/>
    <w:rsid w:val="004B16C7"/>
    <w:rPr>
      <w:i/>
      <w:iCs/>
      <w:color w:val="0F4761" w:themeColor="accent1" w:themeShade="BF"/>
    </w:rPr>
  </w:style>
  <w:style w:type="paragraph" w:styleId="IntenseQuote">
    <w:name w:val="Intense Quote"/>
    <w:basedOn w:val="Normal"/>
    <w:next w:val="Normal"/>
    <w:link w:val="IntenseQuoteChar"/>
    <w:uiPriority w:val="30"/>
    <w:qFormat/>
    <w:rsid w:val="004B1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6C7"/>
    <w:rPr>
      <w:i/>
      <w:iCs/>
      <w:color w:val="0F4761" w:themeColor="accent1" w:themeShade="BF"/>
    </w:rPr>
  </w:style>
  <w:style w:type="character" w:styleId="IntenseReference">
    <w:name w:val="Intense Reference"/>
    <w:basedOn w:val="DefaultParagraphFont"/>
    <w:uiPriority w:val="32"/>
    <w:qFormat/>
    <w:rsid w:val="004B1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552644">
      <w:bodyDiv w:val="1"/>
      <w:marLeft w:val="0"/>
      <w:marRight w:val="0"/>
      <w:marTop w:val="0"/>
      <w:marBottom w:val="0"/>
      <w:divBdr>
        <w:top w:val="none" w:sz="0" w:space="0" w:color="auto"/>
        <w:left w:val="none" w:sz="0" w:space="0" w:color="auto"/>
        <w:bottom w:val="none" w:sz="0" w:space="0" w:color="auto"/>
        <w:right w:val="none" w:sz="0" w:space="0" w:color="auto"/>
      </w:divBdr>
      <w:divsChild>
        <w:div w:id="1098327738">
          <w:marLeft w:val="0"/>
          <w:marRight w:val="0"/>
          <w:marTop w:val="0"/>
          <w:marBottom w:val="0"/>
          <w:divBdr>
            <w:top w:val="none" w:sz="0" w:space="0" w:color="auto"/>
            <w:left w:val="none" w:sz="0" w:space="0" w:color="auto"/>
            <w:bottom w:val="none" w:sz="0" w:space="0" w:color="auto"/>
            <w:right w:val="none" w:sz="0" w:space="0" w:color="auto"/>
          </w:divBdr>
          <w:divsChild>
            <w:div w:id="1681199167">
              <w:marLeft w:val="0"/>
              <w:marRight w:val="0"/>
              <w:marTop w:val="0"/>
              <w:marBottom w:val="0"/>
              <w:divBdr>
                <w:top w:val="none" w:sz="0" w:space="0" w:color="auto"/>
                <w:left w:val="none" w:sz="0" w:space="0" w:color="auto"/>
                <w:bottom w:val="none" w:sz="0" w:space="0" w:color="auto"/>
                <w:right w:val="none" w:sz="0" w:space="0" w:color="auto"/>
              </w:divBdr>
              <w:divsChild>
                <w:div w:id="357660523">
                  <w:marLeft w:val="0"/>
                  <w:marRight w:val="0"/>
                  <w:marTop w:val="0"/>
                  <w:marBottom w:val="0"/>
                  <w:divBdr>
                    <w:top w:val="none" w:sz="0" w:space="0" w:color="auto"/>
                    <w:left w:val="none" w:sz="0" w:space="0" w:color="auto"/>
                    <w:bottom w:val="none" w:sz="0" w:space="0" w:color="auto"/>
                    <w:right w:val="none" w:sz="0" w:space="0" w:color="auto"/>
                  </w:divBdr>
                  <w:divsChild>
                    <w:div w:id="6498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2850">
          <w:marLeft w:val="0"/>
          <w:marRight w:val="0"/>
          <w:marTop w:val="0"/>
          <w:marBottom w:val="0"/>
          <w:divBdr>
            <w:top w:val="none" w:sz="0" w:space="0" w:color="auto"/>
            <w:left w:val="none" w:sz="0" w:space="0" w:color="auto"/>
            <w:bottom w:val="none" w:sz="0" w:space="0" w:color="auto"/>
            <w:right w:val="none" w:sz="0" w:space="0" w:color="auto"/>
          </w:divBdr>
          <w:divsChild>
            <w:div w:id="1321546412">
              <w:marLeft w:val="0"/>
              <w:marRight w:val="0"/>
              <w:marTop w:val="0"/>
              <w:marBottom w:val="0"/>
              <w:divBdr>
                <w:top w:val="none" w:sz="0" w:space="0" w:color="auto"/>
                <w:left w:val="none" w:sz="0" w:space="0" w:color="auto"/>
                <w:bottom w:val="none" w:sz="0" w:space="0" w:color="auto"/>
                <w:right w:val="none" w:sz="0" w:space="0" w:color="auto"/>
              </w:divBdr>
              <w:divsChild>
                <w:div w:id="652219936">
                  <w:marLeft w:val="0"/>
                  <w:marRight w:val="0"/>
                  <w:marTop w:val="0"/>
                  <w:marBottom w:val="0"/>
                  <w:divBdr>
                    <w:top w:val="none" w:sz="0" w:space="0" w:color="auto"/>
                    <w:left w:val="none" w:sz="0" w:space="0" w:color="auto"/>
                    <w:bottom w:val="none" w:sz="0" w:space="0" w:color="auto"/>
                    <w:right w:val="none" w:sz="0" w:space="0" w:color="auto"/>
                  </w:divBdr>
                  <w:divsChild>
                    <w:div w:id="13234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2024-11-20T22:36:00Z</dcterms:created>
  <dcterms:modified xsi:type="dcterms:W3CDTF">2024-11-20T22:59:00Z</dcterms:modified>
</cp:coreProperties>
</file>