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B0BB5E" w14:textId="77777777" w:rsidR="00D3215A" w:rsidRDefault="00D3215A" w:rsidP="00D3215A">
      <w:pPr>
        <w:jc w:val="center"/>
        <w:rPr>
          <w:rFonts w:ascii="Times New Roman" w:hAnsi="Times New Roman" w:cs="Times New Roman"/>
          <w:sz w:val="24"/>
          <w:szCs w:val="24"/>
          <w:lang w:val="en-US"/>
        </w:rPr>
      </w:pPr>
    </w:p>
    <w:p w14:paraId="4AF0777F" w14:textId="77777777" w:rsidR="00D3215A" w:rsidRDefault="00D3215A" w:rsidP="00D3215A">
      <w:pPr>
        <w:jc w:val="center"/>
        <w:rPr>
          <w:rFonts w:ascii="Times New Roman" w:hAnsi="Times New Roman" w:cs="Times New Roman"/>
          <w:sz w:val="24"/>
          <w:szCs w:val="24"/>
          <w:lang w:val="en-US"/>
        </w:rPr>
      </w:pPr>
    </w:p>
    <w:p w14:paraId="59B2CA88" w14:textId="77777777" w:rsidR="00D3215A" w:rsidRDefault="00D3215A" w:rsidP="00D3215A">
      <w:pPr>
        <w:jc w:val="center"/>
        <w:rPr>
          <w:rFonts w:ascii="Times New Roman" w:hAnsi="Times New Roman" w:cs="Times New Roman"/>
          <w:sz w:val="24"/>
          <w:szCs w:val="24"/>
          <w:lang w:val="en-US"/>
        </w:rPr>
      </w:pPr>
    </w:p>
    <w:p w14:paraId="0B8C3C19" w14:textId="77777777" w:rsidR="00D3215A" w:rsidRDefault="00D3215A" w:rsidP="00D3215A">
      <w:pPr>
        <w:jc w:val="center"/>
        <w:rPr>
          <w:rFonts w:ascii="Times New Roman" w:hAnsi="Times New Roman" w:cs="Times New Roman"/>
          <w:sz w:val="24"/>
          <w:szCs w:val="24"/>
          <w:lang w:val="en-US"/>
        </w:rPr>
      </w:pPr>
    </w:p>
    <w:p w14:paraId="3DD91A5D" w14:textId="3B10B8BF" w:rsidR="00BA1812" w:rsidRPr="00D3215A" w:rsidRDefault="00BA1812" w:rsidP="00D3215A">
      <w:pPr>
        <w:jc w:val="center"/>
        <w:rPr>
          <w:rFonts w:ascii="Times New Roman" w:hAnsi="Times New Roman" w:cs="Times New Roman"/>
          <w:sz w:val="24"/>
          <w:szCs w:val="24"/>
          <w:lang w:val="en-US"/>
        </w:rPr>
      </w:pPr>
      <w:r w:rsidRPr="00D3215A">
        <w:rPr>
          <w:rFonts w:ascii="Times New Roman" w:hAnsi="Times New Roman" w:cs="Times New Roman"/>
          <w:sz w:val="24"/>
          <w:szCs w:val="24"/>
          <w:lang w:val="en-US"/>
        </w:rPr>
        <w:t xml:space="preserve">Emotions On </w:t>
      </w:r>
      <w:r w:rsidRPr="00D3215A">
        <w:rPr>
          <w:rFonts w:ascii="Times New Roman" w:hAnsi="Times New Roman" w:cs="Times New Roman"/>
          <w:sz w:val="24"/>
          <w:szCs w:val="24"/>
        </w:rPr>
        <w:t>Sexual Orientation and Late Adulthood</w:t>
      </w:r>
    </w:p>
    <w:p w14:paraId="4CD53328" w14:textId="77777777" w:rsidR="00BA1812" w:rsidRPr="00D3215A" w:rsidRDefault="00BA1812" w:rsidP="00D3215A">
      <w:pPr>
        <w:jc w:val="center"/>
        <w:rPr>
          <w:rFonts w:ascii="Times New Roman" w:hAnsi="Times New Roman" w:cs="Times New Roman"/>
          <w:sz w:val="24"/>
          <w:szCs w:val="24"/>
        </w:rPr>
      </w:pPr>
      <w:r w:rsidRPr="00D3215A">
        <w:rPr>
          <w:rFonts w:ascii="Times New Roman" w:hAnsi="Times New Roman" w:cs="Times New Roman"/>
          <w:sz w:val="24"/>
          <w:szCs w:val="24"/>
        </w:rPr>
        <w:t>Godfrey Ouma</w:t>
      </w:r>
    </w:p>
    <w:p w14:paraId="2A18696A" w14:textId="77777777" w:rsidR="00BA1812" w:rsidRPr="00D3215A" w:rsidRDefault="00BA1812" w:rsidP="00D3215A">
      <w:pPr>
        <w:jc w:val="center"/>
        <w:rPr>
          <w:rFonts w:ascii="Times New Roman" w:hAnsi="Times New Roman" w:cs="Times New Roman"/>
          <w:sz w:val="24"/>
          <w:szCs w:val="24"/>
        </w:rPr>
      </w:pPr>
      <w:r w:rsidRPr="00D3215A">
        <w:rPr>
          <w:rFonts w:ascii="Times New Roman" w:hAnsi="Times New Roman" w:cs="Times New Roman"/>
          <w:sz w:val="24"/>
          <w:szCs w:val="24"/>
        </w:rPr>
        <w:t>University of the People</w:t>
      </w:r>
    </w:p>
    <w:p w14:paraId="0590BFDC" w14:textId="77777777" w:rsidR="00BA1812" w:rsidRPr="00D3215A" w:rsidRDefault="00BA1812" w:rsidP="00D3215A">
      <w:pPr>
        <w:jc w:val="center"/>
        <w:rPr>
          <w:rFonts w:ascii="Times New Roman" w:hAnsi="Times New Roman" w:cs="Times New Roman"/>
          <w:sz w:val="24"/>
          <w:szCs w:val="24"/>
        </w:rPr>
      </w:pPr>
      <w:r w:rsidRPr="00D3215A">
        <w:rPr>
          <w:rFonts w:ascii="Times New Roman" w:hAnsi="Times New Roman" w:cs="Times New Roman"/>
          <w:sz w:val="24"/>
          <w:szCs w:val="24"/>
        </w:rPr>
        <w:t>PSYC 1504: Introduction to Psychology</w:t>
      </w:r>
    </w:p>
    <w:p w14:paraId="1D1CFED1" w14:textId="77777777" w:rsidR="00BA1812" w:rsidRPr="00D3215A" w:rsidRDefault="00BA1812" w:rsidP="00D3215A">
      <w:pPr>
        <w:jc w:val="center"/>
        <w:rPr>
          <w:rFonts w:ascii="Times New Roman" w:hAnsi="Times New Roman" w:cs="Times New Roman"/>
          <w:sz w:val="24"/>
          <w:szCs w:val="24"/>
        </w:rPr>
      </w:pPr>
      <w:r w:rsidRPr="00D3215A">
        <w:rPr>
          <w:rFonts w:ascii="Times New Roman" w:hAnsi="Times New Roman" w:cs="Times New Roman"/>
          <w:sz w:val="24"/>
          <w:szCs w:val="24"/>
        </w:rPr>
        <w:t>Lanier Wells</w:t>
      </w:r>
    </w:p>
    <w:p w14:paraId="7C684B9F" w14:textId="78C2BA3C" w:rsidR="00BA1812" w:rsidRPr="00D3215A" w:rsidRDefault="00BA1812" w:rsidP="00D3215A">
      <w:pPr>
        <w:jc w:val="center"/>
        <w:rPr>
          <w:rFonts w:ascii="Times New Roman" w:hAnsi="Times New Roman" w:cs="Times New Roman"/>
          <w:sz w:val="24"/>
          <w:szCs w:val="24"/>
          <w:lang w:val="en-US"/>
        </w:rPr>
      </w:pPr>
      <w:r w:rsidRPr="00D3215A">
        <w:rPr>
          <w:rFonts w:ascii="Times New Roman" w:hAnsi="Times New Roman" w:cs="Times New Roman"/>
          <w:sz w:val="24"/>
          <w:szCs w:val="24"/>
          <w:lang w:val="en-US"/>
        </w:rPr>
        <w:t>May 16, 2024</w:t>
      </w:r>
    </w:p>
    <w:p w14:paraId="482A1FB4" w14:textId="77777777" w:rsidR="00BA1812" w:rsidRPr="00D3215A" w:rsidRDefault="00BA1812" w:rsidP="00D3215A">
      <w:pPr>
        <w:jc w:val="center"/>
        <w:rPr>
          <w:rFonts w:ascii="Times New Roman" w:hAnsi="Times New Roman" w:cs="Times New Roman"/>
          <w:sz w:val="24"/>
          <w:szCs w:val="24"/>
          <w:lang w:val="en-US"/>
        </w:rPr>
      </w:pPr>
    </w:p>
    <w:p w14:paraId="130F097F" w14:textId="77777777" w:rsidR="00BA1812" w:rsidRPr="00D3215A" w:rsidRDefault="00BA1812" w:rsidP="00D3215A">
      <w:pPr>
        <w:jc w:val="center"/>
        <w:rPr>
          <w:rFonts w:ascii="Times New Roman" w:hAnsi="Times New Roman" w:cs="Times New Roman"/>
          <w:sz w:val="24"/>
          <w:szCs w:val="24"/>
          <w:lang w:val="en-US"/>
        </w:rPr>
      </w:pPr>
    </w:p>
    <w:p w14:paraId="42EBFD17" w14:textId="77777777" w:rsidR="00BA1812" w:rsidRPr="00D3215A" w:rsidRDefault="00BA1812" w:rsidP="00D3215A">
      <w:pPr>
        <w:jc w:val="center"/>
        <w:rPr>
          <w:rFonts w:ascii="Times New Roman" w:hAnsi="Times New Roman" w:cs="Times New Roman"/>
          <w:sz w:val="24"/>
          <w:szCs w:val="24"/>
        </w:rPr>
      </w:pPr>
    </w:p>
    <w:p w14:paraId="41AD803F" w14:textId="77777777" w:rsidR="00D3215A" w:rsidRDefault="00D3215A" w:rsidP="00D3215A">
      <w:pPr>
        <w:jc w:val="center"/>
        <w:rPr>
          <w:rFonts w:ascii="Times New Roman" w:hAnsi="Times New Roman" w:cs="Times New Roman"/>
          <w:sz w:val="24"/>
          <w:szCs w:val="24"/>
          <w:lang w:val="en-US"/>
        </w:rPr>
      </w:pPr>
    </w:p>
    <w:p w14:paraId="69A3B6FE" w14:textId="77777777" w:rsidR="00D3215A" w:rsidRDefault="00D3215A" w:rsidP="00D3215A">
      <w:pPr>
        <w:jc w:val="center"/>
        <w:rPr>
          <w:rFonts w:ascii="Times New Roman" w:hAnsi="Times New Roman" w:cs="Times New Roman"/>
          <w:sz w:val="24"/>
          <w:szCs w:val="24"/>
          <w:lang w:val="en-US"/>
        </w:rPr>
      </w:pPr>
    </w:p>
    <w:p w14:paraId="24CC6B5B" w14:textId="77777777" w:rsidR="00D3215A" w:rsidRDefault="00D3215A" w:rsidP="00D3215A">
      <w:pPr>
        <w:jc w:val="center"/>
        <w:rPr>
          <w:rFonts w:ascii="Times New Roman" w:hAnsi="Times New Roman" w:cs="Times New Roman"/>
          <w:sz w:val="24"/>
          <w:szCs w:val="24"/>
          <w:lang w:val="en-US"/>
        </w:rPr>
      </w:pPr>
    </w:p>
    <w:p w14:paraId="02A7A6EB" w14:textId="77777777" w:rsidR="00D3215A" w:rsidRDefault="00D3215A" w:rsidP="00D3215A">
      <w:pPr>
        <w:jc w:val="center"/>
        <w:rPr>
          <w:rFonts w:ascii="Times New Roman" w:hAnsi="Times New Roman" w:cs="Times New Roman"/>
          <w:sz w:val="24"/>
          <w:szCs w:val="24"/>
          <w:lang w:val="en-US"/>
        </w:rPr>
      </w:pPr>
    </w:p>
    <w:p w14:paraId="4C2A9DE5" w14:textId="77777777" w:rsidR="00D3215A" w:rsidRDefault="00D3215A" w:rsidP="00D3215A">
      <w:pPr>
        <w:jc w:val="center"/>
        <w:rPr>
          <w:rFonts w:ascii="Times New Roman" w:hAnsi="Times New Roman" w:cs="Times New Roman"/>
          <w:sz w:val="24"/>
          <w:szCs w:val="24"/>
          <w:lang w:val="en-US"/>
        </w:rPr>
      </w:pPr>
    </w:p>
    <w:p w14:paraId="7ACDA8D4" w14:textId="74BB2FED" w:rsidR="00BA1812" w:rsidRPr="00D3215A" w:rsidRDefault="00BA1812" w:rsidP="00D3215A">
      <w:pPr>
        <w:jc w:val="center"/>
        <w:rPr>
          <w:rFonts w:ascii="Times New Roman" w:hAnsi="Times New Roman" w:cs="Times New Roman"/>
          <w:b/>
          <w:bCs/>
          <w:sz w:val="24"/>
          <w:szCs w:val="24"/>
          <w:lang w:val="en-US"/>
        </w:rPr>
      </w:pPr>
      <w:r w:rsidRPr="00D3215A">
        <w:rPr>
          <w:rFonts w:ascii="Times New Roman" w:hAnsi="Times New Roman" w:cs="Times New Roman"/>
          <w:b/>
          <w:bCs/>
          <w:sz w:val="24"/>
          <w:szCs w:val="24"/>
          <w:lang w:val="en-US"/>
        </w:rPr>
        <w:lastRenderedPageBreak/>
        <w:t xml:space="preserve">Emotions On </w:t>
      </w:r>
      <w:r w:rsidRPr="00D3215A">
        <w:rPr>
          <w:rFonts w:ascii="Times New Roman" w:hAnsi="Times New Roman" w:cs="Times New Roman"/>
          <w:b/>
          <w:bCs/>
          <w:sz w:val="24"/>
          <w:szCs w:val="24"/>
        </w:rPr>
        <w:t xml:space="preserve">Sexual Orientation </w:t>
      </w:r>
      <w:r w:rsidRPr="00D3215A">
        <w:rPr>
          <w:rFonts w:ascii="Times New Roman" w:hAnsi="Times New Roman" w:cs="Times New Roman"/>
          <w:b/>
          <w:bCs/>
          <w:sz w:val="24"/>
          <w:szCs w:val="24"/>
        </w:rPr>
        <w:t>and</w:t>
      </w:r>
      <w:r w:rsidRPr="00D3215A">
        <w:rPr>
          <w:rFonts w:ascii="Times New Roman" w:hAnsi="Times New Roman" w:cs="Times New Roman"/>
          <w:b/>
          <w:bCs/>
          <w:sz w:val="24"/>
          <w:szCs w:val="24"/>
        </w:rPr>
        <w:t xml:space="preserve"> Late Adulthood</w:t>
      </w:r>
    </w:p>
    <w:p w14:paraId="69C6EE9F" w14:textId="19ACDC87" w:rsidR="00F23237" w:rsidRPr="00D3215A" w:rsidRDefault="00F23237" w:rsidP="00D3215A">
      <w:pPr>
        <w:ind w:left="0" w:firstLine="720"/>
        <w:rPr>
          <w:rFonts w:ascii="Times New Roman" w:hAnsi="Times New Roman" w:cs="Times New Roman"/>
          <w:sz w:val="24"/>
          <w:szCs w:val="24"/>
          <w:lang w:val="en-US"/>
        </w:rPr>
      </w:pPr>
      <w:r w:rsidRPr="00D3215A">
        <w:rPr>
          <w:rFonts w:ascii="Times New Roman" w:hAnsi="Times New Roman" w:cs="Times New Roman"/>
          <w:sz w:val="24"/>
          <w:szCs w:val="24"/>
          <w:lang w:val="en-US"/>
        </w:rPr>
        <w:t xml:space="preserve">Undeniably, people tend to express different emotions to signify their reactions to internal or external stimuli. For instance, a person may express their happiness when receiving a gift and become sad when thinking about a past traumatizing event such as the COVID-19 pandemic claimed the life of their loved one. In the two cases, happiness is an emotional reaction to an external stimulus (gift), while sadness is an emotional reaction to an internal stimulus </w:t>
      </w:r>
      <w:r w:rsidR="00DA5B84" w:rsidRPr="00D3215A">
        <w:rPr>
          <w:rFonts w:ascii="Times New Roman" w:hAnsi="Times New Roman" w:cs="Times New Roman"/>
          <w:sz w:val="24"/>
          <w:szCs w:val="24"/>
          <w:lang w:val="en-US"/>
        </w:rPr>
        <w:t xml:space="preserve">(thinking about </w:t>
      </w:r>
      <w:r w:rsidR="001F353D" w:rsidRPr="00D3215A">
        <w:rPr>
          <w:rFonts w:ascii="Times New Roman" w:hAnsi="Times New Roman" w:cs="Times New Roman"/>
          <w:sz w:val="24"/>
          <w:szCs w:val="24"/>
          <w:lang w:val="en-US"/>
        </w:rPr>
        <w:t xml:space="preserve">the demise </w:t>
      </w:r>
      <w:r w:rsidR="00DA5B84" w:rsidRPr="00D3215A">
        <w:rPr>
          <w:rFonts w:ascii="Times New Roman" w:hAnsi="Times New Roman" w:cs="Times New Roman"/>
          <w:sz w:val="24"/>
          <w:szCs w:val="24"/>
          <w:lang w:val="en-US"/>
        </w:rPr>
        <w:t xml:space="preserve">of loved ones). </w:t>
      </w:r>
      <w:r w:rsidR="001F353D" w:rsidRPr="00D3215A">
        <w:rPr>
          <w:rFonts w:ascii="Times New Roman" w:hAnsi="Times New Roman" w:cs="Times New Roman"/>
          <w:sz w:val="24"/>
          <w:szCs w:val="24"/>
          <w:lang w:val="en-US"/>
        </w:rPr>
        <w:t xml:space="preserve">According to </w:t>
      </w:r>
      <w:bookmarkStart w:id="0" w:name="_Hlk166784608"/>
      <w:r w:rsidR="001F353D" w:rsidRPr="00D3215A">
        <w:rPr>
          <w:rFonts w:ascii="Times New Roman" w:eastAsia="Times New Roman" w:hAnsi="Times New Roman" w:cs="Times New Roman"/>
          <w:color w:val="1D2125"/>
          <w:kern w:val="0"/>
          <w:sz w:val="24"/>
          <w:szCs w:val="24"/>
          <w:lang w:val="en-US"/>
          <w14:ligatures w14:val="none"/>
        </w:rPr>
        <w:t>Spielman et al.</w:t>
      </w:r>
      <w:r w:rsidR="001F353D" w:rsidRPr="00D3215A">
        <w:rPr>
          <w:rFonts w:ascii="Times New Roman" w:eastAsia="Times New Roman" w:hAnsi="Times New Roman" w:cs="Times New Roman"/>
          <w:color w:val="1D2125"/>
          <w:kern w:val="0"/>
          <w:sz w:val="24"/>
          <w:szCs w:val="24"/>
          <w:lang w:val="en-US"/>
          <w14:ligatures w14:val="none"/>
        </w:rPr>
        <w:t xml:space="preserve"> (</w:t>
      </w:r>
      <w:r w:rsidR="001F353D" w:rsidRPr="00D3215A">
        <w:rPr>
          <w:rFonts w:ascii="Times New Roman" w:eastAsia="Times New Roman" w:hAnsi="Times New Roman" w:cs="Times New Roman"/>
          <w:color w:val="1D2125"/>
          <w:kern w:val="0"/>
          <w:sz w:val="24"/>
          <w:szCs w:val="24"/>
          <w:lang w:val="en-US"/>
          <w14:ligatures w14:val="none"/>
        </w:rPr>
        <w:t>2017)</w:t>
      </w:r>
      <w:r w:rsidR="001F353D" w:rsidRPr="00D3215A">
        <w:rPr>
          <w:rFonts w:ascii="Times New Roman" w:hAnsi="Times New Roman" w:cs="Times New Roman"/>
          <w:sz w:val="24"/>
          <w:szCs w:val="24"/>
          <w:lang w:val="en-US"/>
        </w:rPr>
        <w:t xml:space="preserve">, </w:t>
      </w:r>
      <w:bookmarkEnd w:id="0"/>
      <w:r w:rsidR="001F353D" w:rsidRPr="00D3215A">
        <w:rPr>
          <w:rFonts w:ascii="Times New Roman" w:hAnsi="Times New Roman" w:cs="Times New Roman"/>
          <w:sz w:val="24"/>
          <w:szCs w:val="24"/>
          <w:lang w:val="en-US"/>
        </w:rPr>
        <w:t xml:space="preserve">the components of emotions include an integration of </w:t>
      </w:r>
      <w:r w:rsidR="001F353D" w:rsidRPr="00D3215A">
        <w:rPr>
          <w:rFonts w:ascii="Times New Roman" w:hAnsi="Times New Roman" w:cs="Times New Roman"/>
          <w:sz w:val="24"/>
          <w:szCs w:val="24"/>
        </w:rPr>
        <w:t>physiological arousal, psychological appraisal, and subjective experiences</w:t>
      </w:r>
      <w:r w:rsidR="001F353D" w:rsidRPr="00D3215A">
        <w:rPr>
          <w:rFonts w:ascii="Times New Roman" w:hAnsi="Times New Roman" w:cs="Times New Roman"/>
          <w:sz w:val="24"/>
          <w:szCs w:val="24"/>
        </w:rPr>
        <w:t>.</w:t>
      </w:r>
      <w:r w:rsidR="00D664C0" w:rsidRPr="00D3215A">
        <w:rPr>
          <w:rFonts w:ascii="Times New Roman" w:hAnsi="Times New Roman" w:cs="Times New Roman"/>
          <w:sz w:val="24"/>
          <w:szCs w:val="24"/>
        </w:rPr>
        <w:t xml:space="preserve"> This paper reviews the </w:t>
      </w:r>
      <w:r w:rsidR="00D664C0" w:rsidRPr="00D3215A">
        <w:rPr>
          <w:rFonts w:ascii="Times New Roman" w:hAnsi="Times New Roman" w:cs="Times New Roman"/>
          <w:sz w:val="24"/>
          <w:szCs w:val="24"/>
        </w:rPr>
        <w:t xml:space="preserve">comments in the </w:t>
      </w:r>
      <w:r w:rsidR="00D664C0" w:rsidRPr="00D3215A">
        <w:rPr>
          <w:rFonts w:ascii="Times New Roman" w:hAnsi="Times New Roman" w:cs="Times New Roman"/>
          <w:sz w:val="24"/>
          <w:szCs w:val="24"/>
        </w:rPr>
        <w:t>d</w:t>
      </w:r>
      <w:r w:rsidR="00D664C0" w:rsidRPr="00D3215A">
        <w:rPr>
          <w:rFonts w:ascii="Times New Roman" w:hAnsi="Times New Roman" w:cs="Times New Roman"/>
          <w:sz w:val="24"/>
          <w:szCs w:val="24"/>
        </w:rPr>
        <w:t xml:space="preserve">iscussion </w:t>
      </w:r>
      <w:r w:rsidR="00D664C0" w:rsidRPr="00D3215A">
        <w:rPr>
          <w:rFonts w:ascii="Times New Roman" w:hAnsi="Times New Roman" w:cs="Times New Roman"/>
          <w:sz w:val="24"/>
          <w:szCs w:val="24"/>
        </w:rPr>
        <w:t>f</w:t>
      </w:r>
      <w:r w:rsidR="00D664C0" w:rsidRPr="00D3215A">
        <w:rPr>
          <w:rFonts w:ascii="Times New Roman" w:hAnsi="Times New Roman" w:cs="Times New Roman"/>
          <w:sz w:val="24"/>
          <w:szCs w:val="24"/>
        </w:rPr>
        <w:t>orum</w:t>
      </w:r>
      <w:r w:rsidR="00D664C0" w:rsidRPr="00D3215A">
        <w:rPr>
          <w:rFonts w:ascii="Times New Roman" w:hAnsi="Times New Roman" w:cs="Times New Roman"/>
          <w:sz w:val="24"/>
          <w:szCs w:val="24"/>
        </w:rPr>
        <w:t xml:space="preserve"> r</w:t>
      </w:r>
      <w:r w:rsidR="00D664C0" w:rsidRPr="00D3215A">
        <w:rPr>
          <w:rFonts w:ascii="Times New Roman" w:hAnsi="Times New Roman" w:cs="Times New Roman"/>
          <w:sz w:val="24"/>
          <w:szCs w:val="24"/>
        </w:rPr>
        <w:t>eflect</w:t>
      </w:r>
      <w:r w:rsidR="00D664C0" w:rsidRPr="00D3215A">
        <w:rPr>
          <w:rFonts w:ascii="Times New Roman" w:hAnsi="Times New Roman" w:cs="Times New Roman"/>
          <w:sz w:val="24"/>
          <w:szCs w:val="24"/>
        </w:rPr>
        <w:t>ing</w:t>
      </w:r>
      <w:r w:rsidR="00D664C0" w:rsidRPr="00D3215A">
        <w:rPr>
          <w:rFonts w:ascii="Times New Roman" w:hAnsi="Times New Roman" w:cs="Times New Roman"/>
          <w:sz w:val="24"/>
          <w:szCs w:val="24"/>
        </w:rPr>
        <w:t xml:space="preserve"> upon the theories of emotions</w:t>
      </w:r>
      <w:r w:rsidR="00D664C0" w:rsidRPr="00D3215A">
        <w:rPr>
          <w:rFonts w:ascii="Times New Roman" w:hAnsi="Times New Roman" w:cs="Times New Roman"/>
          <w:sz w:val="24"/>
          <w:szCs w:val="24"/>
        </w:rPr>
        <w:t xml:space="preserve">. The </w:t>
      </w:r>
      <w:r w:rsidR="007C0B62" w:rsidRPr="00D3215A">
        <w:rPr>
          <w:rFonts w:ascii="Times New Roman" w:hAnsi="Times New Roman" w:cs="Times New Roman"/>
          <w:sz w:val="24"/>
          <w:szCs w:val="24"/>
        </w:rPr>
        <w:t>focus</w:t>
      </w:r>
      <w:r w:rsidR="00D664C0" w:rsidRPr="00D3215A">
        <w:rPr>
          <w:rFonts w:ascii="Times New Roman" w:hAnsi="Times New Roman" w:cs="Times New Roman"/>
          <w:sz w:val="24"/>
          <w:szCs w:val="24"/>
        </w:rPr>
        <w:t xml:space="preserve"> will be on </w:t>
      </w:r>
      <w:r w:rsidR="00D664C0" w:rsidRPr="00D3215A">
        <w:rPr>
          <w:rFonts w:ascii="Times New Roman" w:hAnsi="Times New Roman" w:cs="Times New Roman"/>
          <w:sz w:val="24"/>
          <w:szCs w:val="24"/>
        </w:rPr>
        <w:t xml:space="preserve">similarities </w:t>
      </w:r>
      <w:r w:rsidR="00D664C0" w:rsidRPr="00D3215A">
        <w:rPr>
          <w:rFonts w:ascii="Times New Roman" w:hAnsi="Times New Roman" w:cs="Times New Roman"/>
          <w:sz w:val="24"/>
          <w:szCs w:val="24"/>
        </w:rPr>
        <w:t xml:space="preserve">and differences </w:t>
      </w:r>
      <w:r w:rsidR="00D664C0" w:rsidRPr="00D3215A">
        <w:rPr>
          <w:rFonts w:ascii="Times New Roman" w:hAnsi="Times New Roman" w:cs="Times New Roman"/>
          <w:sz w:val="24"/>
          <w:szCs w:val="24"/>
        </w:rPr>
        <w:t xml:space="preserve">in the ways students </w:t>
      </w:r>
      <w:r w:rsidR="00D664C0" w:rsidRPr="00D3215A">
        <w:rPr>
          <w:rFonts w:ascii="Times New Roman" w:hAnsi="Times New Roman" w:cs="Times New Roman"/>
          <w:sz w:val="24"/>
          <w:szCs w:val="24"/>
        </w:rPr>
        <w:t>respond</w:t>
      </w:r>
      <w:r w:rsidR="00D664C0" w:rsidRPr="00D3215A">
        <w:rPr>
          <w:rFonts w:ascii="Times New Roman" w:hAnsi="Times New Roman" w:cs="Times New Roman"/>
          <w:sz w:val="24"/>
          <w:szCs w:val="24"/>
        </w:rPr>
        <w:t xml:space="preserve"> to sexual orientation and late adulthood</w:t>
      </w:r>
      <w:r w:rsidR="00D664C0" w:rsidRPr="00D3215A">
        <w:rPr>
          <w:rFonts w:ascii="Times New Roman" w:hAnsi="Times New Roman" w:cs="Times New Roman"/>
          <w:sz w:val="24"/>
          <w:szCs w:val="24"/>
        </w:rPr>
        <w:t>.</w:t>
      </w:r>
    </w:p>
    <w:p w14:paraId="29F7FCA7" w14:textId="5028D1CA" w:rsidR="000549F9" w:rsidRPr="00D3215A" w:rsidRDefault="000549F9" w:rsidP="00D3215A">
      <w:pPr>
        <w:ind w:left="0" w:firstLine="720"/>
        <w:rPr>
          <w:rFonts w:ascii="Times New Roman" w:hAnsi="Times New Roman" w:cs="Times New Roman"/>
          <w:sz w:val="24"/>
          <w:szCs w:val="24"/>
          <w:lang w:val="en-US"/>
        </w:rPr>
      </w:pPr>
      <w:r w:rsidRPr="00D3215A">
        <w:rPr>
          <w:rFonts w:ascii="Times New Roman" w:hAnsi="Times New Roman" w:cs="Times New Roman"/>
          <w:sz w:val="24"/>
          <w:szCs w:val="24"/>
          <w:lang w:val="en-US"/>
        </w:rPr>
        <w:t>In addressing sexual orientation, students showed similarities in their emphasis on recognizing diversity and promoting inclusivity. For instance, one comment acknowledged the importance of understanding different sexual orientations and respecting people's feelings and identities, stating, "Your thoughts on how older people are respected in your culture were interesting too</w:t>
      </w:r>
      <w:r w:rsidR="007C0B62" w:rsidRPr="00D3215A">
        <w:rPr>
          <w:rFonts w:ascii="Times New Roman" w:hAnsi="Times New Roman" w:cs="Times New Roman"/>
          <w:sz w:val="24"/>
          <w:szCs w:val="24"/>
          <w:lang w:val="en-US"/>
        </w:rPr>
        <w:t>.</w:t>
      </w:r>
      <w:r w:rsidRPr="00D3215A">
        <w:rPr>
          <w:rFonts w:ascii="Times New Roman" w:hAnsi="Times New Roman" w:cs="Times New Roman"/>
          <w:sz w:val="24"/>
          <w:szCs w:val="24"/>
          <w:lang w:val="en-US"/>
        </w:rPr>
        <w:t>"</w:t>
      </w:r>
      <w:r w:rsidR="007C0B62" w:rsidRPr="00D3215A">
        <w:rPr>
          <w:rFonts w:ascii="Times New Roman" w:hAnsi="Times New Roman" w:cs="Times New Roman"/>
          <w:sz w:val="24"/>
          <w:szCs w:val="24"/>
          <w:lang w:val="en-US"/>
        </w:rPr>
        <w:t xml:space="preserve"> </w:t>
      </w:r>
      <w:r w:rsidRPr="00D3215A">
        <w:rPr>
          <w:rFonts w:ascii="Times New Roman" w:hAnsi="Times New Roman" w:cs="Times New Roman"/>
          <w:sz w:val="24"/>
          <w:szCs w:val="24"/>
          <w:lang w:val="en-US"/>
        </w:rPr>
        <w:t>Another comment highlighted the need for society to encourage tolerance and acceptance of a range of sexual orientations, promoting a respectful and safe atmosphere for all. These responses demonstrate a shared focus on empathy, respect, and understanding across different cultural backgrounds.</w:t>
      </w:r>
      <w:r w:rsidR="00B75639" w:rsidRPr="00D3215A">
        <w:rPr>
          <w:rFonts w:ascii="Times New Roman" w:hAnsi="Times New Roman" w:cs="Times New Roman"/>
          <w:sz w:val="24"/>
          <w:szCs w:val="24"/>
          <w:lang w:val="en-US"/>
        </w:rPr>
        <w:t xml:space="preserve"> </w:t>
      </w:r>
      <w:r w:rsidR="00B75639" w:rsidRPr="00D3215A">
        <w:rPr>
          <w:rFonts w:ascii="Times New Roman" w:hAnsi="Times New Roman" w:cs="Times New Roman"/>
          <w:sz w:val="24"/>
          <w:szCs w:val="24"/>
        </w:rPr>
        <w:t>Schachter-Singer two-factor theory of emotion</w:t>
      </w:r>
      <w:r w:rsidR="00B75639" w:rsidRPr="00D3215A">
        <w:rPr>
          <w:rFonts w:ascii="Times New Roman" w:hAnsi="Times New Roman" w:cs="Times New Roman"/>
          <w:sz w:val="24"/>
          <w:szCs w:val="24"/>
        </w:rPr>
        <w:t xml:space="preserve"> can be used to account for the</w:t>
      </w:r>
      <w:r w:rsidR="00E843E6" w:rsidRPr="00D3215A">
        <w:rPr>
          <w:rFonts w:ascii="Times New Roman" w:hAnsi="Times New Roman" w:cs="Times New Roman"/>
          <w:sz w:val="24"/>
          <w:szCs w:val="24"/>
        </w:rPr>
        <w:t xml:space="preserve"> warm reception </w:t>
      </w:r>
      <w:r w:rsidR="00B75639" w:rsidRPr="00D3215A">
        <w:rPr>
          <w:rFonts w:ascii="Times New Roman" w:hAnsi="Times New Roman" w:cs="Times New Roman"/>
          <w:sz w:val="24"/>
          <w:szCs w:val="24"/>
        </w:rPr>
        <w:t xml:space="preserve">students have towards </w:t>
      </w:r>
      <w:r w:rsidR="00B75639" w:rsidRPr="00D3215A">
        <w:rPr>
          <w:rFonts w:ascii="Times New Roman" w:hAnsi="Times New Roman" w:cs="Times New Roman"/>
          <w:sz w:val="24"/>
          <w:szCs w:val="24"/>
          <w:lang w:val="en-US"/>
        </w:rPr>
        <w:t>sexual orientations and respecting people's feelings and identities</w:t>
      </w:r>
      <w:r w:rsidR="00B75639" w:rsidRPr="00D3215A">
        <w:rPr>
          <w:rFonts w:ascii="Times New Roman" w:hAnsi="Times New Roman" w:cs="Times New Roman"/>
          <w:sz w:val="24"/>
          <w:szCs w:val="24"/>
          <w:lang w:val="en-US"/>
        </w:rPr>
        <w:t xml:space="preserve">. The theory states that </w:t>
      </w:r>
      <w:r w:rsidR="00B75639" w:rsidRPr="00D3215A">
        <w:rPr>
          <w:rFonts w:ascii="Times New Roman" w:hAnsi="Times New Roman" w:cs="Times New Roman"/>
          <w:sz w:val="24"/>
          <w:szCs w:val="24"/>
        </w:rPr>
        <w:t xml:space="preserve">physiological arousal is interpreted in context to produce </w:t>
      </w:r>
      <w:r w:rsidR="00E843E6" w:rsidRPr="00D3215A">
        <w:rPr>
          <w:rFonts w:ascii="Times New Roman" w:hAnsi="Times New Roman" w:cs="Times New Roman"/>
          <w:sz w:val="24"/>
          <w:szCs w:val="24"/>
        </w:rPr>
        <w:t>an</w:t>
      </w:r>
      <w:r w:rsidR="00B75639" w:rsidRPr="00D3215A">
        <w:rPr>
          <w:rFonts w:ascii="Times New Roman" w:hAnsi="Times New Roman" w:cs="Times New Roman"/>
          <w:sz w:val="24"/>
          <w:szCs w:val="24"/>
        </w:rPr>
        <w:t xml:space="preserve"> emotional experience</w:t>
      </w:r>
      <w:r w:rsidR="00E843E6" w:rsidRPr="00D3215A">
        <w:rPr>
          <w:rFonts w:ascii="Times New Roman" w:hAnsi="Times New Roman" w:cs="Times New Roman"/>
          <w:sz w:val="24"/>
          <w:szCs w:val="24"/>
        </w:rPr>
        <w:t xml:space="preserve"> (</w:t>
      </w:r>
      <w:r w:rsidR="00E843E6" w:rsidRPr="00D3215A">
        <w:rPr>
          <w:rFonts w:ascii="Times New Roman" w:hAnsi="Times New Roman" w:cs="Times New Roman"/>
          <w:sz w:val="24"/>
          <w:szCs w:val="24"/>
        </w:rPr>
        <w:t>Spielman et al.</w:t>
      </w:r>
      <w:r w:rsidR="00E843E6" w:rsidRPr="00D3215A">
        <w:rPr>
          <w:rFonts w:ascii="Times New Roman" w:hAnsi="Times New Roman" w:cs="Times New Roman"/>
          <w:sz w:val="24"/>
          <w:szCs w:val="24"/>
        </w:rPr>
        <w:t xml:space="preserve">, </w:t>
      </w:r>
      <w:r w:rsidR="00E843E6" w:rsidRPr="00D3215A">
        <w:rPr>
          <w:rFonts w:ascii="Times New Roman" w:hAnsi="Times New Roman" w:cs="Times New Roman"/>
          <w:sz w:val="24"/>
          <w:szCs w:val="24"/>
        </w:rPr>
        <w:t>2017)</w:t>
      </w:r>
      <w:r w:rsidR="00E843E6" w:rsidRPr="00D3215A">
        <w:rPr>
          <w:rFonts w:ascii="Times New Roman" w:hAnsi="Times New Roman" w:cs="Times New Roman"/>
          <w:sz w:val="24"/>
          <w:szCs w:val="24"/>
        </w:rPr>
        <w:t xml:space="preserve">. Having a common </w:t>
      </w:r>
      <w:r w:rsidR="00E843E6" w:rsidRPr="00D3215A">
        <w:rPr>
          <w:rFonts w:ascii="Times New Roman" w:hAnsi="Times New Roman" w:cs="Times New Roman"/>
          <w:sz w:val="24"/>
          <w:szCs w:val="24"/>
          <w:lang w:val="en-US"/>
        </w:rPr>
        <w:t xml:space="preserve">focus on empathy, respect, and understanding across </w:t>
      </w:r>
      <w:r w:rsidR="00E843E6" w:rsidRPr="00D3215A">
        <w:rPr>
          <w:rFonts w:ascii="Times New Roman" w:hAnsi="Times New Roman" w:cs="Times New Roman"/>
          <w:sz w:val="24"/>
          <w:szCs w:val="24"/>
          <w:lang w:val="en-US"/>
        </w:rPr>
        <w:lastRenderedPageBreak/>
        <w:t>different cultural backgrounds</w:t>
      </w:r>
      <w:r w:rsidR="00E843E6" w:rsidRPr="00D3215A">
        <w:rPr>
          <w:rFonts w:ascii="Times New Roman" w:hAnsi="Times New Roman" w:cs="Times New Roman"/>
          <w:sz w:val="24"/>
          <w:szCs w:val="24"/>
          <w:lang w:val="en-US"/>
        </w:rPr>
        <w:t xml:space="preserve"> reveals how students interpreted their </w:t>
      </w:r>
      <w:r w:rsidR="00E843E6" w:rsidRPr="00D3215A">
        <w:rPr>
          <w:rFonts w:ascii="Times New Roman" w:hAnsi="Times New Roman" w:cs="Times New Roman"/>
          <w:sz w:val="24"/>
          <w:szCs w:val="24"/>
        </w:rPr>
        <w:t>physiological arousal</w:t>
      </w:r>
      <w:r w:rsidR="00E843E6" w:rsidRPr="00D3215A">
        <w:rPr>
          <w:rFonts w:ascii="Times New Roman" w:hAnsi="Times New Roman" w:cs="Times New Roman"/>
          <w:sz w:val="24"/>
          <w:szCs w:val="24"/>
        </w:rPr>
        <w:t xml:space="preserve"> in the context of stigmatization a person may experience </w:t>
      </w:r>
      <w:r w:rsidR="00CE1E29" w:rsidRPr="00D3215A">
        <w:rPr>
          <w:rFonts w:ascii="Times New Roman" w:hAnsi="Times New Roman" w:cs="Times New Roman"/>
          <w:sz w:val="24"/>
          <w:szCs w:val="24"/>
        </w:rPr>
        <w:t xml:space="preserve">in society </w:t>
      </w:r>
      <w:r w:rsidR="00E843E6" w:rsidRPr="00D3215A">
        <w:rPr>
          <w:rFonts w:ascii="Times New Roman" w:hAnsi="Times New Roman" w:cs="Times New Roman"/>
          <w:sz w:val="24"/>
          <w:szCs w:val="24"/>
        </w:rPr>
        <w:t>due to their sex orientation.</w:t>
      </w:r>
    </w:p>
    <w:p w14:paraId="1FA219EA" w14:textId="14E6B2A2" w:rsidR="000549F9" w:rsidRPr="00D3215A" w:rsidRDefault="000549F9" w:rsidP="00D3215A">
      <w:pPr>
        <w:ind w:left="0" w:firstLine="720"/>
        <w:rPr>
          <w:rFonts w:ascii="Times New Roman" w:hAnsi="Times New Roman" w:cs="Times New Roman"/>
          <w:sz w:val="24"/>
          <w:szCs w:val="24"/>
          <w:lang w:val="en-US"/>
        </w:rPr>
      </w:pPr>
      <w:r w:rsidRPr="00D3215A">
        <w:rPr>
          <w:rFonts w:ascii="Times New Roman" w:hAnsi="Times New Roman" w:cs="Times New Roman"/>
          <w:sz w:val="24"/>
          <w:szCs w:val="24"/>
          <w:lang w:val="en-US"/>
        </w:rPr>
        <w:t>However, there were differences in the ways students responded to each topic. When discussing sexual orientation, some students delved into the biological and genetic aspects, emphasizing the unchangeable nature of sexual orientation and the need to respect individuals' rights and dignity. On the other hand, when discussing late adulthood, students often highlighted cultural practices and values specific to their backgrounds. For example, a comment from a student of Nigerian descent provided a personal touch by emphasizing the respect and honor accorded to elders in Nigerian culture, making it relatable and insightful</w:t>
      </w:r>
      <w:r w:rsidR="00CE1E29" w:rsidRPr="00D3215A">
        <w:rPr>
          <w:rFonts w:ascii="Times New Roman" w:hAnsi="Times New Roman" w:cs="Times New Roman"/>
          <w:sz w:val="24"/>
          <w:szCs w:val="24"/>
          <w:lang w:val="en-US"/>
        </w:rPr>
        <w:t xml:space="preserve">. </w:t>
      </w:r>
      <w:r w:rsidRPr="00D3215A">
        <w:rPr>
          <w:rFonts w:ascii="Times New Roman" w:hAnsi="Times New Roman" w:cs="Times New Roman"/>
          <w:sz w:val="24"/>
          <w:szCs w:val="24"/>
          <w:lang w:val="en-US"/>
        </w:rPr>
        <w:t>These differences in responses reflect the diverse perspectives and personal connections students had with the topic of late adulthood.</w:t>
      </w:r>
      <w:r w:rsidR="00CE1E29" w:rsidRPr="00D3215A">
        <w:rPr>
          <w:rFonts w:ascii="Times New Roman" w:hAnsi="Times New Roman" w:cs="Times New Roman"/>
          <w:sz w:val="24"/>
          <w:szCs w:val="24"/>
        </w:rPr>
        <w:t xml:space="preserve"> These differences show how</w:t>
      </w:r>
      <w:r w:rsidR="001C5E89" w:rsidRPr="00D3215A">
        <w:rPr>
          <w:rFonts w:ascii="Times New Roman" w:hAnsi="Times New Roman" w:cs="Times New Roman"/>
          <w:sz w:val="24"/>
          <w:szCs w:val="24"/>
        </w:rPr>
        <w:t xml:space="preserve">, upon </w:t>
      </w:r>
      <w:r w:rsidR="001C5E89" w:rsidRPr="00D3215A">
        <w:rPr>
          <w:rFonts w:ascii="Times New Roman" w:hAnsi="Times New Roman" w:cs="Times New Roman"/>
          <w:sz w:val="24"/>
          <w:szCs w:val="24"/>
          <w:lang w:val="en-US"/>
        </w:rPr>
        <w:t>experiencing</w:t>
      </w:r>
      <w:r w:rsidR="001C5E89" w:rsidRPr="00D3215A">
        <w:rPr>
          <w:rFonts w:ascii="Times New Roman" w:hAnsi="Times New Roman" w:cs="Times New Roman"/>
          <w:sz w:val="24"/>
          <w:szCs w:val="24"/>
          <w:lang w:val="en-US"/>
        </w:rPr>
        <w:t xml:space="preserve"> physiological arousal</w:t>
      </w:r>
      <w:r w:rsidR="001C5E89" w:rsidRPr="00D3215A">
        <w:rPr>
          <w:rFonts w:ascii="Times New Roman" w:hAnsi="Times New Roman" w:cs="Times New Roman"/>
          <w:sz w:val="24"/>
          <w:szCs w:val="24"/>
          <w:lang w:val="en-US"/>
        </w:rPr>
        <w:t>,</w:t>
      </w:r>
      <w:r w:rsidR="00CE1E29" w:rsidRPr="00D3215A">
        <w:rPr>
          <w:rFonts w:ascii="Times New Roman" w:hAnsi="Times New Roman" w:cs="Times New Roman"/>
          <w:sz w:val="24"/>
          <w:szCs w:val="24"/>
        </w:rPr>
        <w:t xml:space="preserve"> </w:t>
      </w:r>
      <w:r w:rsidR="001C5E89" w:rsidRPr="00D3215A">
        <w:rPr>
          <w:rFonts w:ascii="Times New Roman" w:hAnsi="Times New Roman" w:cs="Times New Roman"/>
          <w:sz w:val="24"/>
          <w:szCs w:val="24"/>
        </w:rPr>
        <w:t xml:space="preserve">students </w:t>
      </w:r>
      <w:r w:rsidR="001C5E89" w:rsidRPr="00D3215A">
        <w:rPr>
          <w:rFonts w:ascii="Times New Roman" w:hAnsi="Times New Roman" w:cs="Times New Roman"/>
          <w:sz w:val="24"/>
          <w:szCs w:val="24"/>
          <w:lang w:val="en-US"/>
        </w:rPr>
        <w:t>assess</w:t>
      </w:r>
      <w:r w:rsidR="00CE1E29" w:rsidRPr="00D3215A">
        <w:rPr>
          <w:rFonts w:ascii="Times New Roman" w:hAnsi="Times New Roman" w:cs="Times New Roman"/>
          <w:sz w:val="24"/>
          <w:szCs w:val="24"/>
          <w:lang w:val="en-US"/>
        </w:rPr>
        <w:t xml:space="preserve"> </w:t>
      </w:r>
      <w:r w:rsidR="001C5E89" w:rsidRPr="00D3215A">
        <w:rPr>
          <w:rFonts w:ascii="Times New Roman" w:hAnsi="Times New Roman" w:cs="Times New Roman"/>
          <w:sz w:val="24"/>
          <w:szCs w:val="24"/>
          <w:lang w:val="en-US"/>
        </w:rPr>
        <w:t xml:space="preserve">their </w:t>
      </w:r>
      <w:r w:rsidR="00CE1E29" w:rsidRPr="00D3215A">
        <w:rPr>
          <w:rFonts w:ascii="Times New Roman" w:hAnsi="Times New Roman" w:cs="Times New Roman"/>
          <w:sz w:val="24"/>
          <w:szCs w:val="24"/>
          <w:lang w:val="en-US"/>
        </w:rPr>
        <w:t xml:space="preserve">environment </w:t>
      </w:r>
      <w:r w:rsidR="001C5E89" w:rsidRPr="00D3215A">
        <w:rPr>
          <w:rFonts w:ascii="Times New Roman" w:hAnsi="Times New Roman" w:cs="Times New Roman"/>
          <w:sz w:val="24"/>
          <w:szCs w:val="24"/>
          <w:lang w:val="en-US"/>
        </w:rPr>
        <w:t xml:space="preserve">separately depending on cultural background to </w:t>
      </w:r>
      <w:r w:rsidR="00CE1E29" w:rsidRPr="00D3215A">
        <w:rPr>
          <w:rFonts w:ascii="Times New Roman" w:hAnsi="Times New Roman" w:cs="Times New Roman"/>
          <w:sz w:val="24"/>
          <w:szCs w:val="24"/>
          <w:lang w:val="en-US"/>
        </w:rPr>
        <w:t xml:space="preserve">provide cues to label the </w:t>
      </w:r>
      <w:r w:rsidR="001C5E89" w:rsidRPr="00D3215A">
        <w:rPr>
          <w:rFonts w:ascii="Times New Roman" w:hAnsi="Times New Roman" w:cs="Times New Roman"/>
          <w:sz w:val="24"/>
          <w:szCs w:val="24"/>
          <w:lang w:val="en-US"/>
        </w:rPr>
        <w:t>emotions</w:t>
      </w:r>
      <w:r w:rsidR="00CE1E29" w:rsidRPr="00D3215A">
        <w:rPr>
          <w:rFonts w:ascii="Times New Roman" w:hAnsi="Times New Roman" w:cs="Times New Roman"/>
          <w:sz w:val="24"/>
          <w:szCs w:val="24"/>
          <w:lang w:val="en-US"/>
        </w:rPr>
        <w:t xml:space="preserve"> </w:t>
      </w:r>
      <w:r w:rsidR="001C5E89" w:rsidRPr="00D3215A">
        <w:rPr>
          <w:rFonts w:ascii="Times New Roman" w:hAnsi="Times New Roman" w:cs="Times New Roman"/>
          <w:sz w:val="24"/>
          <w:szCs w:val="24"/>
          <w:lang w:val="en-US"/>
        </w:rPr>
        <w:t>people experience based on their age and sexual orientation</w:t>
      </w:r>
      <w:r w:rsidR="00C6372D" w:rsidRPr="00D3215A">
        <w:rPr>
          <w:rFonts w:ascii="Times New Roman" w:hAnsi="Times New Roman" w:cs="Times New Roman"/>
          <w:sz w:val="24"/>
          <w:szCs w:val="24"/>
          <w:lang w:val="en-US"/>
        </w:rPr>
        <w:t xml:space="preserve"> as stipulated in the </w:t>
      </w:r>
      <w:r w:rsidR="00C6372D" w:rsidRPr="00D3215A">
        <w:rPr>
          <w:rFonts w:ascii="Times New Roman" w:hAnsi="Times New Roman" w:cs="Times New Roman"/>
          <w:sz w:val="24"/>
          <w:szCs w:val="24"/>
        </w:rPr>
        <w:t>Schachter-Singer two-factor theory of emotion</w:t>
      </w:r>
      <w:r w:rsidR="00C6372D" w:rsidRPr="00D3215A">
        <w:rPr>
          <w:rFonts w:ascii="Times New Roman" w:hAnsi="Times New Roman" w:cs="Times New Roman"/>
          <w:sz w:val="24"/>
          <w:szCs w:val="24"/>
        </w:rPr>
        <w:t xml:space="preserve"> </w:t>
      </w:r>
      <w:r w:rsidR="00C6372D" w:rsidRPr="00D3215A">
        <w:rPr>
          <w:rFonts w:ascii="Times New Roman" w:hAnsi="Times New Roman" w:cs="Times New Roman"/>
          <w:sz w:val="24"/>
          <w:szCs w:val="24"/>
        </w:rPr>
        <w:t>(Spielman et al., 2017).</w:t>
      </w:r>
      <w:r w:rsidR="001C5E89" w:rsidRPr="00D3215A">
        <w:rPr>
          <w:rFonts w:ascii="Times New Roman" w:hAnsi="Times New Roman" w:cs="Times New Roman"/>
          <w:sz w:val="24"/>
          <w:szCs w:val="24"/>
          <w:lang w:val="en-US"/>
        </w:rPr>
        <w:t xml:space="preserve"> For example, when reading a comment about</w:t>
      </w:r>
      <w:r w:rsidR="00C6372D" w:rsidRPr="00D3215A">
        <w:rPr>
          <w:rFonts w:ascii="Times New Roman" w:hAnsi="Times New Roman" w:cs="Times New Roman"/>
          <w:sz w:val="24"/>
          <w:szCs w:val="24"/>
          <w:lang w:val="en-US"/>
        </w:rPr>
        <w:t xml:space="preserve"> old age and sexual orientation, one </w:t>
      </w:r>
      <w:proofErr w:type="gramStart"/>
      <w:r w:rsidR="00C6372D" w:rsidRPr="00D3215A">
        <w:rPr>
          <w:rFonts w:ascii="Times New Roman" w:hAnsi="Times New Roman" w:cs="Times New Roman"/>
          <w:sz w:val="24"/>
          <w:szCs w:val="24"/>
          <w:lang w:val="en-US"/>
        </w:rPr>
        <w:t>has to</w:t>
      </w:r>
      <w:proofErr w:type="gramEnd"/>
      <w:r w:rsidR="00C6372D" w:rsidRPr="00D3215A">
        <w:rPr>
          <w:rFonts w:ascii="Times New Roman" w:hAnsi="Times New Roman" w:cs="Times New Roman"/>
          <w:sz w:val="24"/>
          <w:szCs w:val="24"/>
          <w:lang w:val="en-US"/>
        </w:rPr>
        <w:t xml:space="preserve"> review the cultural setting while others look at the </w:t>
      </w:r>
      <w:r w:rsidR="00C6372D" w:rsidRPr="00D3215A">
        <w:rPr>
          <w:rFonts w:ascii="Times New Roman" w:hAnsi="Times New Roman" w:cs="Times New Roman"/>
          <w:sz w:val="24"/>
          <w:szCs w:val="24"/>
          <w:lang w:val="en-US"/>
        </w:rPr>
        <w:t>biological and genetic aspects</w:t>
      </w:r>
      <w:r w:rsidR="00C6372D" w:rsidRPr="00D3215A">
        <w:rPr>
          <w:rFonts w:ascii="Times New Roman" w:hAnsi="Times New Roman" w:cs="Times New Roman"/>
          <w:sz w:val="24"/>
          <w:szCs w:val="24"/>
          <w:lang w:val="en-US"/>
        </w:rPr>
        <w:t xml:space="preserve"> behind it to understand their emotional experience about the subject matter. </w:t>
      </w:r>
    </w:p>
    <w:p w14:paraId="3BF1B763" w14:textId="77777777" w:rsidR="00021A13" w:rsidRPr="00D3215A" w:rsidRDefault="000549F9" w:rsidP="00D3215A">
      <w:pPr>
        <w:ind w:left="0" w:firstLine="720"/>
        <w:rPr>
          <w:rFonts w:ascii="Times New Roman" w:hAnsi="Times New Roman" w:cs="Times New Roman"/>
          <w:sz w:val="24"/>
          <w:szCs w:val="24"/>
          <w:lang w:val="en-US"/>
        </w:rPr>
      </w:pPr>
      <w:r w:rsidRPr="00D3215A">
        <w:rPr>
          <w:rFonts w:ascii="Times New Roman" w:hAnsi="Times New Roman" w:cs="Times New Roman"/>
          <w:sz w:val="24"/>
          <w:szCs w:val="24"/>
          <w:lang w:val="en-US"/>
        </w:rPr>
        <w:t xml:space="preserve">I felt that the discussions and comments about sexual orientation and late adulthood were insightful and thought-provoking. They provided a platform for students to engage in meaningful dialogue about complex societal issues, cultural values, and human development. For instance, a comment commended a student's discussion on sexual orientation, emphasizing the importance of understanding and respecting diverse identities and the significance of familial bonds and traditions in Filipino culture. Another comment expressed </w:t>
      </w:r>
      <w:r w:rsidRPr="00D3215A">
        <w:rPr>
          <w:rFonts w:ascii="Times New Roman" w:hAnsi="Times New Roman" w:cs="Times New Roman"/>
          <w:sz w:val="24"/>
          <w:szCs w:val="24"/>
          <w:lang w:val="en-US"/>
        </w:rPr>
        <w:lastRenderedPageBreak/>
        <w:t>appreciation for a student's reflection on Thai culture, highlighting the intersection of cultural, religious, and biological perspectives. These comments demonstrate the depth of understanding and appreciation for diverse perspectives that the discussions evoked.</w:t>
      </w:r>
      <w:r w:rsidR="00CE1E29" w:rsidRPr="00D3215A">
        <w:rPr>
          <w:rFonts w:ascii="Times New Roman" w:hAnsi="Times New Roman" w:cs="Times New Roman"/>
          <w:sz w:val="24"/>
          <w:szCs w:val="24"/>
          <w:lang w:val="en-US"/>
        </w:rPr>
        <w:t xml:space="preserve"> </w:t>
      </w:r>
    </w:p>
    <w:p w14:paraId="4B8909E3" w14:textId="4E972369" w:rsidR="00D13054" w:rsidRDefault="00021A13" w:rsidP="00D3215A">
      <w:pPr>
        <w:ind w:left="0" w:firstLine="720"/>
        <w:rPr>
          <w:rFonts w:ascii="Times New Roman" w:hAnsi="Times New Roman" w:cs="Times New Roman"/>
          <w:sz w:val="24"/>
          <w:szCs w:val="24"/>
          <w:lang w:val="en-US"/>
        </w:rPr>
      </w:pPr>
      <w:r w:rsidRPr="00D3215A">
        <w:rPr>
          <w:rFonts w:ascii="Times New Roman" w:hAnsi="Times New Roman" w:cs="Times New Roman"/>
          <w:sz w:val="24"/>
          <w:szCs w:val="24"/>
        </w:rPr>
        <w:t>This paper review</w:t>
      </w:r>
      <w:r w:rsidRPr="00D3215A">
        <w:rPr>
          <w:rFonts w:ascii="Times New Roman" w:hAnsi="Times New Roman" w:cs="Times New Roman"/>
          <w:sz w:val="24"/>
          <w:szCs w:val="24"/>
        </w:rPr>
        <w:t>ed</w:t>
      </w:r>
      <w:r w:rsidR="00BA1812" w:rsidRPr="00D3215A">
        <w:rPr>
          <w:rFonts w:ascii="Times New Roman" w:hAnsi="Times New Roman" w:cs="Times New Roman"/>
          <w:sz w:val="24"/>
          <w:szCs w:val="24"/>
        </w:rPr>
        <w:t xml:space="preserve"> the</w:t>
      </w:r>
      <w:r w:rsidR="00D3215A" w:rsidRPr="00D3215A">
        <w:rPr>
          <w:rFonts w:ascii="Times New Roman" w:hAnsi="Times New Roman" w:cs="Times New Roman"/>
          <w:sz w:val="24"/>
          <w:szCs w:val="24"/>
        </w:rPr>
        <w:t xml:space="preserve"> similarities and differences in the</w:t>
      </w:r>
      <w:r w:rsidR="00BA1812" w:rsidRPr="00D3215A">
        <w:rPr>
          <w:rFonts w:ascii="Times New Roman" w:hAnsi="Times New Roman" w:cs="Times New Roman"/>
          <w:sz w:val="24"/>
          <w:szCs w:val="24"/>
        </w:rPr>
        <w:t xml:space="preserve"> </w:t>
      </w:r>
      <w:r w:rsidRPr="00D3215A">
        <w:rPr>
          <w:rFonts w:ascii="Times New Roman" w:hAnsi="Times New Roman" w:cs="Times New Roman"/>
          <w:sz w:val="24"/>
          <w:szCs w:val="24"/>
        </w:rPr>
        <w:t xml:space="preserve">comments </w:t>
      </w:r>
      <w:r w:rsidR="00BA1812" w:rsidRPr="00D3215A">
        <w:rPr>
          <w:rFonts w:ascii="Times New Roman" w:hAnsi="Times New Roman" w:cs="Times New Roman"/>
          <w:sz w:val="24"/>
          <w:szCs w:val="24"/>
        </w:rPr>
        <w:t>on</w:t>
      </w:r>
      <w:r w:rsidR="00BA1812" w:rsidRPr="00D3215A">
        <w:rPr>
          <w:rFonts w:ascii="Times New Roman" w:hAnsi="Times New Roman" w:cs="Times New Roman"/>
          <w:sz w:val="24"/>
          <w:szCs w:val="24"/>
        </w:rPr>
        <w:t xml:space="preserve"> </w:t>
      </w:r>
      <w:r w:rsidR="00BA1812" w:rsidRPr="00D3215A">
        <w:rPr>
          <w:rFonts w:ascii="Times New Roman" w:hAnsi="Times New Roman" w:cs="Times New Roman"/>
          <w:sz w:val="24"/>
          <w:szCs w:val="24"/>
        </w:rPr>
        <w:t xml:space="preserve">sexual orientation and late adulthood the students gave in </w:t>
      </w:r>
      <w:r w:rsidRPr="00D3215A">
        <w:rPr>
          <w:rFonts w:ascii="Times New Roman" w:hAnsi="Times New Roman" w:cs="Times New Roman"/>
          <w:sz w:val="24"/>
          <w:szCs w:val="24"/>
        </w:rPr>
        <w:t>the discussion forum reflecting upon the theories of emotions.</w:t>
      </w:r>
      <w:r w:rsidR="00D3215A" w:rsidRPr="00D3215A">
        <w:rPr>
          <w:rFonts w:ascii="Times New Roman" w:hAnsi="Times New Roman" w:cs="Times New Roman"/>
          <w:sz w:val="24"/>
          <w:szCs w:val="24"/>
        </w:rPr>
        <w:t xml:space="preserve"> It was found that the comments on </w:t>
      </w:r>
      <w:r w:rsidR="00D3215A" w:rsidRPr="00D3215A">
        <w:rPr>
          <w:rFonts w:ascii="Times New Roman" w:hAnsi="Times New Roman" w:cs="Times New Roman"/>
          <w:sz w:val="24"/>
          <w:szCs w:val="24"/>
          <w:lang w:val="en-US"/>
        </w:rPr>
        <w:t>sexual orientation and late adulthood</w:t>
      </w:r>
      <w:r w:rsidR="00D3215A" w:rsidRPr="00D3215A">
        <w:rPr>
          <w:rFonts w:ascii="Times New Roman" w:hAnsi="Times New Roman" w:cs="Times New Roman"/>
          <w:sz w:val="24"/>
          <w:szCs w:val="24"/>
        </w:rPr>
        <w:t xml:space="preserve"> </w:t>
      </w:r>
      <w:r w:rsidR="00BA1812" w:rsidRPr="00D3215A">
        <w:rPr>
          <w:rFonts w:ascii="Times New Roman" w:hAnsi="Times New Roman" w:cs="Times New Roman"/>
          <w:sz w:val="24"/>
          <w:szCs w:val="24"/>
          <w:lang w:val="en-US"/>
        </w:rPr>
        <w:t>revolved around societal perspectives, cultural values, and the promotion of inclusivity. The discussions about sexual orientation emphasized the biological basis of sexual orientation and the importance of recognizing it as an inherent characteristic, not just a personal choice. Similarly, the discussions on late adulthood highlighted the reverence for wisdom and the cultural values associated with aging, such as respect for elders and rituals surrounding death.</w:t>
      </w:r>
      <w:r w:rsidR="00BA1812" w:rsidRPr="00D3215A">
        <w:rPr>
          <w:rFonts w:ascii="Times New Roman" w:hAnsi="Times New Roman" w:cs="Times New Roman"/>
          <w:sz w:val="24"/>
          <w:szCs w:val="24"/>
          <w:lang w:val="en-US"/>
        </w:rPr>
        <w:t xml:space="preserve"> </w:t>
      </w:r>
      <w:r w:rsidR="000549F9" w:rsidRPr="00D3215A">
        <w:rPr>
          <w:rFonts w:ascii="Times New Roman" w:hAnsi="Times New Roman" w:cs="Times New Roman"/>
          <w:sz w:val="24"/>
          <w:szCs w:val="24"/>
          <w:lang w:val="en-US"/>
        </w:rPr>
        <w:t>In conclusion, the discussions on sexual orientation and late adulthood showcased similarities in their emphasis on inclusivity and respect, while</w:t>
      </w:r>
      <w:r w:rsidR="00BA1812" w:rsidRPr="00D3215A">
        <w:rPr>
          <w:rFonts w:ascii="Times New Roman" w:hAnsi="Times New Roman" w:cs="Times New Roman"/>
          <w:sz w:val="24"/>
          <w:szCs w:val="24"/>
          <w:lang w:val="en-US"/>
        </w:rPr>
        <w:t xml:space="preserve"> </w:t>
      </w:r>
      <w:r w:rsidR="000549F9" w:rsidRPr="00D3215A">
        <w:rPr>
          <w:rFonts w:ascii="Times New Roman" w:hAnsi="Times New Roman" w:cs="Times New Roman"/>
          <w:sz w:val="24"/>
          <w:szCs w:val="24"/>
          <w:lang w:val="en-US"/>
        </w:rPr>
        <w:t>revealing differences</w:t>
      </w:r>
      <w:r w:rsidR="00BA1812" w:rsidRPr="00D3215A">
        <w:rPr>
          <w:rFonts w:ascii="Times New Roman" w:hAnsi="Times New Roman" w:cs="Times New Roman"/>
          <w:sz w:val="24"/>
          <w:szCs w:val="24"/>
          <w:lang w:val="en-US"/>
        </w:rPr>
        <w:t xml:space="preserve"> depending on cultural setting. </w:t>
      </w:r>
    </w:p>
    <w:p w14:paraId="4FAFA8B5" w14:textId="77777777" w:rsidR="00D3215A" w:rsidRDefault="00D3215A" w:rsidP="00D3215A">
      <w:pPr>
        <w:ind w:left="0" w:firstLine="720"/>
        <w:rPr>
          <w:rFonts w:ascii="Times New Roman" w:hAnsi="Times New Roman" w:cs="Times New Roman"/>
          <w:sz w:val="24"/>
          <w:szCs w:val="24"/>
          <w:lang w:val="en-US"/>
        </w:rPr>
      </w:pPr>
    </w:p>
    <w:p w14:paraId="0343AB59" w14:textId="77777777" w:rsidR="00D3215A" w:rsidRDefault="00D3215A" w:rsidP="00D3215A">
      <w:pPr>
        <w:ind w:left="0" w:firstLine="720"/>
        <w:rPr>
          <w:rFonts w:ascii="Times New Roman" w:hAnsi="Times New Roman" w:cs="Times New Roman"/>
          <w:sz w:val="24"/>
          <w:szCs w:val="24"/>
          <w:lang w:val="en-US"/>
        </w:rPr>
      </w:pPr>
    </w:p>
    <w:p w14:paraId="694F1647" w14:textId="77777777" w:rsidR="00D3215A" w:rsidRDefault="00D3215A" w:rsidP="00D3215A">
      <w:pPr>
        <w:ind w:left="0" w:firstLine="720"/>
        <w:rPr>
          <w:rFonts w:ascii="Times New Roman" w:hAnsi="Times New Roman" w:cs="Times New Roman"/>
          <w:sz w:val="24"/>
          <w:szCs w:val="24"/>
          <w:lang w:val="en-US"/>
        </w:rPr>
      </w:pPr>
    </w:p>
    <w:p w14:paraId="717F833D" w14:textId="77777777" w:rsidR="00D3215A" w:rsidRDefault="00D3215A" w:rsidP="00D3215A">
      <w:pPr>
        <w:ind w:left="0" w:firstLine="720"/>
        <w:rPr>
          <w:rFonts w:ascii="Times New Roman" w:hAnsi="Times New Roman" w:cs="Times New Roman"/>
          <w:sz w:val="24"/>
          <w:szCs w:val="24"/>
          <w:lang w:val="en-US"/>
        </w:rPr>
      </w:pPr>
    </w:p>
    <w:p w14:paraId="351FA0E7" w14:textId="77777777" w:rsidR="00D3215A" w:rsidRDefault="00D3215A" w:rsidP="00D3215A">
      <w:pPr>
        <w:ind w:left="0" w:firstLine="720"/>
        <w:rPr>
          <w:rFonts w:ascii="Times New Roman" w:hAnsi="Times New Roman" w:cs="Times New Roman"/>
          <w:sz w:val="24"/>
          <w:szCs w:val="24"/>
          <w:lang w:val="en-US"/>
        </w:rPr>
      </w:pPr>
    </w:p>
    <w:p w14:paraId="7243CA78" w14:textId="77777777" w:rsidR="00D3215A" w:rsidRDefault="00D3215A" w:rsidP="00D3215A">
      <w:pPr>
        <w:ind w:left="0" w:firstLine="720"/>
        <w:rPr>
          <w:rFonts w:ascii="Times New Roman" w:hAnsi="Times New Roman" w:cs="Times New Roman"/>
          <w:sz w:val="24"/>
          <w:szCs w:val="24"/>
          <w:lang w:val="en-US"/>
        </w:rPr>
      </w:pPr>
    </w:p>
    <w:p w14:paraId="07E4CE9E" w14:textId="77777777" w:rsidR="00D3215A" w:rsidRPr="00D3215A" w:rsidRDefault="00D3215A" w:rsidP="00D3215A">
      <w:pPr>
        <w:ind w:left="0" w:firstLine="720"/>
        <w:rPr>
          <w:rFonts w:ascii="Times New Roman" w:hAnsi="Times New Roman" w:cs="Times New Roman"/>
          <w:sz w:val="24"/>
          <w:szCs w:val="24"/>
          <w:lang w:val="en-US"/>
        </w:rPr>
      </w:pPr>
    </w:p>
    <w:p w14:paraId="39430ED7" w14:textId="77777777" w:rsidR="001F353D" w:rsidRPr="00D3215A" w:rsidRDefault="001F353D" w:rsidP="00D3215A">
      <w:pPr>
        <w:pStyle w:val="NoSpacing"/>
        <w:spacing w:line="480" w:lineRule="auto"/>
        <w:jc w:val="center"/>
        <w:rPr>
          <w:rFonts w:ascii="Times New Roman" w:hAnsi="Times New Roman" w:cs="Times New Roman"/>
          <w:sz w:val="24"/>
          <w:szCs w:val="24"/>
          <w:lang w:val="en-US"/>
        </w:rPr>
      </w:pPr>
      <w:r w:rsidRPr="00D3215A">
        <w:rPr>
          <w:rFonts w:ascii="Times New Roman" w:hAnsi="Times New Roman" w:cs="Times New Roman"/>
          <w:sz w:val="24"/>
          <w:szCs w:val="24"/>
          <w:lang w:val="en-US"/>
        </w:rPr>
        <w:lastRenderedPageBreak/>
        <w:t>Reference</w:t>
      </w:r>
    </w:p>
    <w:p w14:paraId="5C9D1CEE" w14:textId="77777777" w:rsidR="001F353D" w:rsidRPr="00D3215A" w:rsidRDefault="001F353D" w:rsidP="00D3215A">
      <w:pPr>
        <w:shd w:val="clear" w:color="auto" w:fill="FFFFFF"/>
        <w:spacing w:after="0"/>
        <w:ind w:left="720" w:right="75" w:hanging="720"/>
        <w:rPr>
          <w:rFonts w:ascii="Times New Roman" w:eastAsia="Times New Roman" w:hAnsi="Times New Roman" w:cs="Times New Roman"/>
          <w:color w:val="1D2125"/>
          <w:kern w:val="0"/>
          <w:sz w:val="24"/>
          <w:szCs w:val="24"/>
          <w:lang w:val="en-US"/>
          <w14:ligatures w14:val="none"/>
        </w:rPr>
      </w:pPr>
      <w:r w:rsidRPr="00D3215A">
        <w:rPr>
          <w:rFonts w:ascii="Times New Roman" w:eastAsia="Times New Roman" w:hAnsi="Times New Roman" w:cs="Times New Roman"/>
          <w:color w:val="1D2125"/>
          <w:kern w:val="0"/>
          <w:sz w:val="24"/>
          <w:szCs w:val="24"/>
          <w:lang w:val="en-US"/>
          <w14:ligatures w14:val="none"/>
        </w:rPr>
        <w:t>Spielman, R., Dumper, K., Jenkins, W., Lacombe, A., Lovett, M. &amp; Perlmutter, M. (2017). </w:t>
      </w:r>
      <w:r w:rsidRPr="00D3215A">
        <w:rPr>
          <w:rFonts w:ascii="Times New Roman" w:eastAsia="Times New Roman" w:hAnsi="Times New Roman" w:cs="Times New Roman"/>
          <w:i/>
          <w:iCs/>
          <w:color w:val="1D2125"/>
          <w:kern w:val="0"/>
          <w:sz w:val="24"/>
          <w:szCs w:val="24"/>
          <w:lang w:val="en-US"/>
          <w14:ligatures w14:val="none"/>
        </w:rPr>
        <w:t>Psychology</w:t>
      </w:r>
      <w:r w:rsidRPr="00D3215A">
        <w:rPr>
          <w:rFonts w:ascii="Times New Roman" w:eastAsia="Times New Roman" w:hAnsi="Times New Roman" w:cs="Times New Roman"/>
          <w:color w:val="1D2125"/>
          <w:kern w:val="0"/>
          <w:sz w:val="24"/>
          <w:szCs w:val="24"/>
          <w:lang w:val="en-US"/>
          <w14:ligatures w14:val="none"/>
        </w:rPr>
        <w:t>. OpenStax College, Rice University.</w:t>
      </w:r>
    </w:p>
    <w:p w14:paraId="1267F588" w14:textId="77777777" w:rsidR="001F353D" w:rsidRPr="00D3215A" w:rsidRDefault="001F353D" w:rsidP="00D3215A">
      <w:pPr>
        <w:ind w:left="0"/>
        <w:rPr>
          <w:rFonts w:ascii="Times New Roman" w:hAnsi="Times New Roman" w:cs="Times New Roman"/>
          <w:sz w:val="24"/>
          <w:szCs w:val="24"/>
          <w:lang w:val="en-US"/>
        </w:rPr>
      </w:pPr>
    </w:p>
    <w:sectPr w:rsidR="001F353D" w:rsidRPr="00D3215A">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17C78B8" w14:textId="77777777" w:rsidR="005527EA" w:rsidRDefault="005527EA" w:rsidP="00D3215A">
      <w:pPr>
        <w:spacing w:after="0" w:line="240" w:lineRule="auto"/>
      </w:pPr>
      <w:r>
        <w:separator/>
      </w:r>
    </w:p>
  </w:endnote>
  <w:endnote w:type="continuationSeparator" w:id="0">
    <w:p w14:paraId="1DBAFB92" w14:textId="77777777" w:rsidR="005527EA" w:rsidRDefault="005527EA" w:rsidP="00D321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7F96790" w14:textId="77777777" w:rsidR="005527EA" w:rsidRDefault="005527EA" w:rsidP="00D3215A">
      <w:pPr>
        <w:spacing w:after="0" w:line="240" w:lineRule="auto"/>
      </w:pPr>
      <w:r>
        <w:separator/>
      </w:r>
    </w:p>
  </w:footnote>
  <w:footnote w:type="continuationSeparator" w:id="0">
    <w:p w14:paraId="42D63B89" w14:textId="77777777" w:rsidR="005527EA" w:rsidRDefault="005527EA" w:rsidP="00D321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Times New Roman" w:hAnsi="Times New Roman" w:cs="Times New Roman"/>
        <w:sz w:val="24"/>
        <w:szCs w:val="24"/>
      </w:rPr>
      <w:id w:val="-2115973548"/>
      <w:docPartObj>
        <w:docPartGallery w:val="Page Numbers (Top of Page)"/>
        <w:docPartUnique/>
      </w:docPartObj>
    </w:sdtPr>
    <w:sdtEndPr>
      <w:rPr>
        <w:noProof/>
      </w:rPr>
    </w:sdtEndPr>
    <w:sdtContent>
      <w:p w14:paraId="6C2D8064" w14:textId="20AB793A" w:rsidR="00D3215A" w:rsidRPr="00D3215A" w:rsidRDefault="00D3215A">
        <w:pPr>
          <w:pStyle w:val="Header"/>
          <w:jc w:val="right"/>
          <w:rPr>
            <w:rFonts w:ascii="Times New Roman" w:hAnsi="Times New Roman" w:cs="Times New Roman"/>
            <w:sz w:val="24"/>
            <w:szCs w:val="24"/>
          </w:rPr>
        </w:pPr>
        <w:r w:rsidRPr="00D3215A">
          <w:rPr>
            <w:rFonts w:ascii="Times New Roman" w:hAnsi="Times New Roman" w:cs="Times New Roman"/>
            <w:sz w:val="24"/>
            <w:szCs w:val="24"/>
          </w:rPr>
          <w:fldChar w:fldCharType="begin"/>
        </w:r>
        <w:r w:rsidRPr="00D3215A">
          <w:rPr>
            <w:rFonts w:ascii="Times New Roman" w:hAnsi="Times New Roman" w:cs="Times New Roman"/>
            <w:sz w:val="24"/>
            <w:szCs w:val="24"/>
          </w:rPr>
          <w:instrText xml:space="preserve"> PAGE   \* MERGEFORMAT </w:instrText>
        </w:r>
        <w:r w:rsidRPr="00D3215A">
          <w:rPr>
            <w:rFonts w:ascii="Times New Roman" w:hAnsi="Times New Roman" w:cs="Times New Roman"/>
            <w:sz w:val="24"/>
            <w:szCs w:val="24"/>
          </w:rPr>
          <w:fldChar w:fldCharType="separate"/>
        </w:r>
        <w:r w:rsidRPr="00D3215A">
          <w:rPr>
            <w:rFonts w:ascii="Times New Roman" w:hAnsi="Times New Roman" w:cs="Times New Roman"/>
            <w:noProof/>
            <w:sz w:val="24"/>
            <w:szCs w:val="24"/>
          </w:rPr>
          <w:t>2</w:t>
        </w:r>
        <w:r w:rsidRPr="00D3215A">
          <w:rPr>
            <w:rFonts w:ascii="Times New Roman" w:hAnsi="Times New Roman" w:cs="Times New Roman"/>
            <w:noProof/>
            <w:sz w:val="24"/>
            <w:szCs w:val="24"/>
          </w:rPr>
          <w:fldChar w:fldCharType="end"/>
        </w:r>
      </w:p>
    </w:sdtContent>
  </w:sdt>
  <w:p w14:paraId="6B3F57EE" w14:textId="77777777" w:rsidR="00D3215A" w:rsidRPr="00D3215A" w:rsidRDefault="00D3215A">
    <w:pPr>
      <w:pStyle w:val="Header"/>
      <w:rPr>
        <w:rFonts w:ascii="Times New Roman" w:hAnsi="Times New Roman" w:cs="Times New Roman"/>
        <w:sz w:val="24"/>
        <w:szCs w:val="24"/>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AyMTUwNDIxsDSxMDBV0lEKTi0uzszPAykwrAUAIBX6piwAAAA="/>
  </w:docVars>
  <w:rsids>
    <w:rsidRoot w:val="000549F9"/>
    <w:rsid w:val="00021A13"/>
    <w:rsid w:val="000549F9"/>
    <w:rsid w:val="001C5E89"/>
    <w:rsid w:val="001F353D"/>
    <w:rsid w:val="002268E1"/>
    <w:rsid w:val="005527EA"/>
    <w:rsid w:val="005F39FF"/>
    <w:rsid w:val="007C0B62"/>
    <w:rsid w:val="00827EB9"/>
    <w:rsid w:val="00A35799"/>
    <w:rsid w:val="00B75639"/>
    <w:rsid w:val="00BA1812"/>
    <w:rsid w:val="00C05F89"/>
    <w:rsid w:val="00C6372D"/>
    <w:rsid w:val="00CA5724"/>
    <w:rsid w:val="00CE1E29"/>
    <w:rsid w:val="00D13054"/>
    <w:rsid w:val="00D3215A"/>
    <w:rsid w:val="00D664C0"/>
    <w:rsid w:val="00D76D23"/>
    <w:rsid w:val="00DA581A"/>
    <w:rsid w:val="00DA5B84"/>
    <w:rsid w:val="00E843E6"/>
    <w:rsid w:val="00F23237"/>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1D35D8"/>
  <w15:chartTrackingRefBased/>
  <w15:docId w15:val="{0FE0CF27-6D63-46D6-BBAA-FFA3A971B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49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49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49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49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49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49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49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49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49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49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49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49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49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49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49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49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49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49F9"/>
    <w:rPr>
      <w:rFonts w:eastAsiaTheme="majorEastAsia" w:cstheme="majorBidi"/>
      <w:color w:val="272727" w:themeColor="text1" w:themeTint="D8"/>
    </w:rPr>
  </w:style>
  <w:style w:type="paragraph" w:styleId="Title">
    <w:name w:val="Title"/>
    <w:basedOn w:val="Normal"/>
    <w:next w:val="Normal"/>
    <w:link w:val="TitleChar"/>
    <w:uiPriority w:val="10"/>
    <w:qFormat/>
    <w:rsid w:val="000549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49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49F9"/>
    <w:pPr>
      <w:numPr>
        <w:ilvl w:val="1"/>
      </w:numPr>
      <w:spacing w:after="160"/>
      <w:ind w:left="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49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49F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549F9"/>
    <w:rPr>
      <w:i/>
      <w:iCs/>
      <w:color w:val="404040" w:themeColor="text1" w:themeTint="BF"/>
    </w:rPr>
  </w:style>
  <w:style w:type="paragraph" w:styleId="ListParagraph">
    <w:name w:val="List Paragraph"/>
    <w:basedOn w:val="Normal"/>
    <w:uiPriority w:val="34"/>
    <w:qFormat/>
    <w:rsid w:val="000549F9"/>
    <w:pPr>
      <w:ind w:left="720"/>
      <w:contextualSpacing/>
    </w:pPr>
  </w:style>
  <w:style w:type="character" w:styleId="IntenseEmphasis">
    <w:name w:val="Intense Emphasis"/>
    <w:basedOn w:val="DefaultParagraphFont"/>
    <w:uiPriority w:val="21"/>
    <w:qFormat/>
    <w:rsid w:val="000549F9"/>
    <w:rPr>
      <w:i/>
      <w:iCs/>
      <w:color w:val="0F4761" w:themeColor="accent1" w:themeShade="BF"/>
    </w:rPr>
  </w:style>
  <w:style w:type="paragraph" w:styleId="IntenseQuote">
    <w:name w:val="Intense Quote"/>
    <w:basedOn w:val="Normal"/>
    <w:next w:val="Normal"/>
    <w:link w:val="IntenseQuoteChar"/>
    <w:uiPriority w:val="30"/>
    <w:qFormat/>
    <w:rsid w:val="000549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49F9"/>
    <w:rPr>
      <w:i/>
      <w:iCs/>
      <w:color w:val="0F4761" w:themeColor="accent1" w:themeShade="BF"/>
    </w:rPr>
  </w:style>
  <w:style w:type="character" w:styleId="IntenseReference">
    <w:name w:val="Intense Reference"/>
    <w:basedOn w:val="DefaultParagraphFont"/>
    <w:uiPriority w:val="32"/>
    <w:qFormat/>
    <w:rsid w:val="000549F9"/>
    <w:rPr>
      <w:b/>
      <w:bCs/>
      <w:smallCaps/>
      <w:color w:val="0F4761" w:themeColor="accent1" w:themeShade="BF"/>
      <w:spacing w:val="5"/>
    </w:rPr>
  </w:style>
  <w:style w:type="paragraph" w:styleId="NoSpacing">
    <w:name w:val="No Spacing"/>
    <w:uiPriority w:val="1"/>
    <w:qFormat/>
    <w:rsid w:val="001F353D"/>
    <w:pPr>
      <w:spacing w:after="0" w:line="240" w:lineRule="auto"/>
    </w:pPr>
  </w:style>
  <w:style w:type="paragraph" w:styleId="Header">
    <w:name w:val="header"/>
    <w:basedOn w:val="Normal"/>
    <w:link w:val="HeaderChar"/>
    <w:uiPriority w:val="99"/>
    <w:unhideWhenUsed/>
    <w:rsid w:val="00D321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215A"/>
  </w:style>
  <w:style w:type="paragraph" w:styleId="Footer">
    <w:name w:val="footer"/>
    <w:basedOn w:val="Normal"/>
    <w:link w:val="FooterChar"/>
    <w:uiPriority w:val="99"/>
    <w:unhideWhenUsed/>
    <w:rsid w:val="00D321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21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42544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201</TotalTime>
  <Pages>5</Pages>
  <Words>791</Words>
  <Characters>4787</Characters>
  <Application>Microsoft Office Word</Application>
  <DocSecurity>0</DocSecurity>
  <Lines>82</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5</cp:revision>
  <dcterms:created xsi:type="dcterms:W3CDTF">2024-05-15T11:10:00Z</dcterms:created>
  <dcterms:modified xsi:type="dcterms:W3CDTF">2024-05-16T14:47:00Z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8739fecf-e6d0-4a92-b392-a995e5a35838</vt:lpwstr>
  </property>
</Properties>
</file>