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shd w:fill="ffffff" w:val="clear"/>
        <w:spacing w:before="0" w:line="288" w:lineRule="auto"/>
        <w:rPr>
          <w:rFonts w:ascii="Times New Roman" w:cs="Times New Roman" w:eastAsia="Times New Roman" w:hAnsi="Times New Roman"/>
          <w:b w:val="1"/>
          <w:bCs w:val="1"/>
          <w:sz w:val="24"/>
          <w:szCs w:val="24"/>
        </w:rPr>
      </w:pPr>
      <w:bookmarkStart w:colFirst="0" w:colLast="0" w:name="_gfp2rtewyb03" w:id="0"/>
      <w:bookmarkEnd w:id="0"/>
      <w:r w:rsidDel="00000000" w:rsidR="00000000" w:rsidRPr="00000000">
        <w:rPr>
          <w:rFonts w:ascii="Times New Roman" w:cs="Times New Roman" w:eastAsia="Times New Roman" w:hAnsi="Times New Roman"/>
          <w:b w:val="1"/>
          <w:bCs w:val="1"/>
          <w:color w:val="1d2125"/>
          <w:sz w:val="24"/>
          <w:szCs w:val="24"/>
          <w:rtl w:val="0"/>
        </w:rPr>
        <w:t xml:space="preserve">Discussion Forum Unit 1</w:t>
      </w:r>
      <w:r w:rsidDel="00000000" w:rsidR="00000000" w:rsidRPr="00000000">
        <w:rPr>
          <w:rtl w:val="0"/>
        </w:rPr>
      </w:r>
    </w:p>
    <w:p w:rsidR="00000000" w:rsidDel="00000000" w:rsidP="00000000" w:rsidRDefault="00000000" w:rsidRPr="00000000" w14:paraId="00000002">
      <w:pPr>
        <w:pStyle w:val="Heading2"/>
        <w:keepNext w:val="0"/>
        <w:keepLines w:val="1"/>
        <w:spacing w:after="80" w:line="480" w:lineRule="auto"/>
        <w:rPr>
          <w:rFonts w:ascii="Times New Roman" w:cs="Times New Roman" w:eastAsia="Times New Roman" w:hAnsi="Times New Roman"/>
          <w:b w:val="1"/>
          <w:bCs w:val="1"/>
          <w:sz w:val="24"/>
          <w:szCs w:val="24"/>
        </w:rPr>
      </w:pPr>
      <w:bookmarkStart w:colFirst="0" w:colLast="0" w:name="_y12047vn2spf" w:id="1"/>
      <w:bookmarkEnd w:id="1"/>
      <w:r w:rsidDel="00000000" w:rsidR="00000000" w:rsidRPr="00000000">
        <w:rPr>
          <w:rFonts w:ascii="Times New Roman" w:cs="Times New Roman" w:eastAsia="Times New Roman" w:hAnsi="Times New Roman"/>
          <w:b w:val="1"/>
          <w:bCs w:val="1"/>
          <w:sz w:val="24"/>
          <w:szCs w:val="24"/>
          <w:rtl w:val="0"/>
        </w:rPr>
        <w:t xml:space="preserve">Question 1: Discuss three aspects of client-side and server-side scripting</w:t>
      </w:r>
    </w:p>
    <w:p w:rsidR="00000000" w:rsidDel="00000000" w:rsidP="00000000" w:rsidRDefault="00000000" w:rsidRPr="00000000" w14:paraId="00000003">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and server-side scripting differ primarily in execution location, access to resources, and control over application behaviour. Client-side scripting runs in the user’s web browser and typically manages interface updates and user interactions without requiring a full page reload. In contrast, server-side scripting executes on the web server, where it processes incoming requests, applies business logic, and generates the content that is sent back to the client (O’Grady, 2022).</w:t>
      </w:r>
    </w:p>
    <w:p w:rsidR="00000000" w:rsidDel="00000000" w:rsidP="00000000" w:rsidRDefault="00000000" w:rsidRPr="00000000" w14:paraId="00000004">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a shopping cart scenario, client-side scripting can validate form inputs, display cart totals instantly, and support interactive behaviours such as adding or removing items directly on the page. Server-side scripting, however, is responsible for persisting cart data, calculating totals securely, applying discounts, and updating the cart based on authenticated user accounts. This separation ensures that the user interface remains responsive while sensitive operations remain protected.</w:t>
      </w:r>
    </w:p>
    <w:p w:rsidR="00000000" w:rsidDel="00000000" w:rsidP="00000000" w:rsidRDefault="00000000" w:rsidRPr="00000000" w14:paraId="00000005">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benefit of server-side scripting for handling user data is enhanced security and governance. Because sensitive information and critical processing occur on the server, the application can enforce authentication and authorisation controls, apply encryption practices, and use consistent data validation rules. This reduces the likelihood of exposing private data to the client and helps ensure that stored user information remains accurate and resistant to tampering (O’Grady, 2022).</w:t>
      </w:r>
    </w:p>
    <w:p w:rsidR="00000000" w:rsidDel="00000000" w:rsidP="00000000" w:rsidRDefault="00000000" w:rsidRPr="00000000" w14:paraId="00000006">
      <w:pPr>
        <w:keepLines w:val="1"/>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 Explain the role of a web server</w:t>
      </w:r>
    </w:p>
    <w:p w:rsidR="00000000" w:rsidDel="00000000" w:rsidP="00000000" w:rsidRDefault="00000000" w:rsidRPr="00000000" w14:paraId="00000007">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server, such as Apache or NGINX, plays a vital role in website functionality by efficiently managing requests, serving dynamic content, and supporting scalability. In terms of handling requests, web servers manage incoming client demands for web pages. When a user enters a URL, the web server processes the request, retrieves the required resources, and returns the appropriate response. For instance, NGINX uses an event-driven architecture that enables efficient handling of multiple simultaneous connections, making it effective for serving high traffic volumes with minimal resource consumption (Plesky, 2024).</w:t>
      </w:r>
    </w:p>
    <w:p w:rsidR="00000000" w:rsidDel="00000000" w:rsidP="00000000" w:rsidRDefault="00000000" w:rsidRPr="00000000" w14:paraId="00000008">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core responsibility is serving dynamic content. Web servers can generate pages dynamically based on user interaction or underlying data. Apache supports this through its modular architecture, which allows it to run server-side scripts (such as PHP), enabling more personalised user experiences (Plesky, 2024).</w:t>
      </w:r>
    </w:p>
    <w:p w:rsidR="00000000" w:rsidDel="00000000" w:rsidP="00000000" w:rsidRDefault="00000000" w:rsidRPr="00000000" w14:paraId="00000009">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scalability is essential for growing organisations and increasing demand. Both NGINX and Apache support scalability through techniques such as load balancing and efficient resource management. In particular, NGINX’s reverse proxy capabilities can distribute client requests across multiple backend servers. This improves performance and reliability, helping the infrastructure adapt to increased user demand without sacrificing speed or service quality (Plesky, 2024).</w:t>
      </w:r>
    </w:p>
    <w:p w:rsidR="00000000" w:rsidDel="00000000" w:rsidP="00000000" w:rsidRDefault="00000000" w:rsidRPr="00000000" w14:paraId="0000000A">
      <w:pPr>
        <w:pStyle w:val="Heading2"/>
        <w:keepNext w:val="0"/>
        <w:keepLines w:val="1"/>
        <w:spacing w:after="80" w:line="480" w:lineRule="auto"/>
        <w:rPr>
          <w:rFonts w:ascii="Times New Roman" w:cs="Times New Roman" w:eastAsia="Times New Roman" w:hAnsi="Times New Roman"/>
          <w:b w:val="1"/>
          <w:bCs w:val="1"/>
          <w:sz w:val="24"/>
          <w:szCs w:val="24"/>
        </w:rPr>
      </w:pPr>
      <w:bookmarkStart w:colFirst="0" w:colLast="0" w:name="_bvn4ekkuubk0" w:id="2"/>
      <w:bookmarkEnd w:id="2"/>
      <w:r w:rsidDel="00000000" w:rsidR="00000000" w:rsidRPr="00000000">
        <w:rPr>
          <w:rFonts w:ascii="Times New Roman" w:cs="Times New Roman" w:eastAsia="Times New Roman" w:hAnsi="Times New Roman"/>
          <w:b w:val="1"/>
          <w:bCs w:val="1"/>
          <w:sz w:val="24"/>
          <w:szCs w:val="24"/>
          <w:rtl w:val="0"/>
        </w:rPr>
        <w:t xml:space="preserve">Question 3: Explain the HTTP request-response cycle</w:t>
      </w:r>
    </w:p>
    <w:p w:rsidR="00000000" w:rsidDel="00000000" w:rsidP="00000000" w:rsidRDefault="00000000" w:rsidRPr="00000000" w14:paraId="0000000B">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HTTP request-response cycle is a fundamental process that enables communication between users and web servers. It consists of three key phases: request details, server processing, and response details.</w:t>
      </w:r>
    </w:p>
    <w:p w:rsidR="00000000" w:rsidDel="00000000" w:rsidP="00000000" w:rsidRDefault="00000000" w:rsidRPr="00000000" w14:paraId="0000000C">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begins when a user initiates an action, such as entering a URL in a web browser. This action generates an HTTP request containing essential information, including the HTTP method (e.g., GET or POST), the requested resource’s URI, and headers that provide additional context (MDN Web Docs, 2024). For example, a GET request is commonly used to retrieve a webpage, while a POST request is typically used to submit form data.</w:t>
      </w:r>
    </w:p>
    <w:p w:rsidR="00000000" w:rsidDel="00000000" w:rsidP="00000000" w:rsidRDefault="00000000" w:rsidRPr="00000000" w14:paraId="0000000D">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processing occurs once the web server receives the request. After parsing the request, the server determines the appropriate way to fulfil it. With Apache, this can involve using its modular design to perform tasks such as authentication and URL rewriting. With NGINX, the event-driven model supports efficient management of many simultaneous connections, enabling it to process a large number of requests while conserving resources (MDN Web Docs, 2024).</w:t>
      </w:r>
    </w:p>
    <w:p w:rsidR="00000000" w:rsidDel="00000000" w:rsidP="00000000" w:rsidRDefault="00000000" w:rsidRPr="00000000" w14:paraId="0000000E">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processing is complete, the server sends an HTTP response. This response includes a status code that indicates whether the request succeeded or failed, along with headers and a response body if applicable (such as HTML content or JSON data) (MDN Web Docs, 2024). For instance, a successful request typically returns a 200 status code, along with the requested content that the browser renders for the user. Understanding this cycle is important because it explains how applications deliver content efficiently and how user interactions translate into server actions and returned results (MDN Web Docs, 2024).</w:t>
      </w:r>
    </w:p>
    <w:p w:rsidR="00000000" w:rsidDel="00000000" w:rsidP="00000000" w:rsidRDefault="00000000" w:rsidRPr="00000000" w14:paraId="0000000F">
      <w:pPr>
        <w:keepLines w:val="1"/>
        <w:shd w:fill="ffffff" w:val="clea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0">
      <w:pPr>
        <w:keepLines w:val="1"/>
        <w:shd w:fill="ffffff" w:val="clear"/>
        <w:spacing w:line="600" w:lineRule="auto"/>
        <w:ind w:left="0" w:righ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MDN Web Docs. (2024, December 19). </w:t>
      </w:r>
      <w:r w:rsidDel="00000000" w:rsidR="00000000" w:rsidRPr="00000000">
        <w:rPr>
          <w:rFonts w:ascii="Times New Roman" w:cs="Times New Roman" w:eastAsia="Times New Roman" w:hAnsi="Times New Roman"/>
          <w:i w:val="1"/>
          <w:iCs w:val="1"/>
          <w:sz w:val="24"/>
          <w:szCs w:val="24"/>
          <w:rtl w:val="0"/>
        </w:rPr>
        <w:t xml:space="preserve">Client-server overview</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sz w:val="24"/>
            <w:szCs w:val="24"/>
            <w:rtl w:val="0"/>
          </w:rPr>
          <w:t xml:space="preserve">https://developer.mozilla.org/en-US/docs/Learn_web_development/Extensions/Server-side/First_steps/Client-Server_overview</w:t>
        </w:r>
      </w:hyperlink>
      <w:r w:rsidDel="00000000" w:rsidR="00000000" w:rsidRPr="00000000">
        <w:rPr>
          <w:rtl w:val="0"/>
        </w:rPr>
      </w:r>
    </w:p>
    <w:p w:rsidR="00000000" w:rsidDel="00000000" w:rsidP="00000000" w:rsidRDefault="00000000" w:rsidRPr="00000000" w14:paraId="00000011">
      <w:pPr>
        <w:keepLines w:val="1"/>
        <w:shd w:fill="ffffff" w:val="clear"/>
        <w:spacing w:line="600" w:lineRule="auto"/>
        <w:ind w:left="0" w:righ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O'Grady B. (2022, October 14). </w:t>
      </w:r>
      <w:r w:rsidDel="00000000" w:rsidR="00000000" w:rsidRPr="00000000">
        <w:rPr>
          <w:rFonts w:ascii="Times New Roman" w:cs="Times New Roman" w:eastAsia="Times New Roman" w:hAnsi="Times New Roman"/>
          <w:i w:val="1"/>
          <w:iCs w:val="1"/>
          <w:sz w:val="24"/>
          <w:szCs w:val="24"/>
          <w:rtl w:val="0"/>
        </w:rPr>
        <w:t xml:space="preserve">Google search</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sz w:val="24"/>
            <w:szCs w:val="24"/>
            <w:rtl w:val="0"/>
          </w:rPr>
          <w:t xml:space="preserve">https://codeinstitute.net/global/blog/client-side-vs-server-side/</w:t>
        </w:r>
      </w:hyperlink>
      <w:r w:rsidDel="00000000" w:rsidR="00000000" w:rsidRPr="00000000">
        <w:rPr>
          <w:rtl w:val="0"/>
        </w:rPr>
      </w:r>
    </w:p>
    <w:p w:rsidR="00000000" w:rsidDel="00000000" w:rsidP="00000000" w:rsidRDefault="00000000" w:rsidRPr="00000000" w14:paraId="00000012">
      <w:pPr>
        <w:keepLines w:val="1"/>
        <w:shd w:fill="ffffff" w:val="clear"/>
        <w:spacing w:line="600" w:lineRule="auto"/>
        <w:ind w:left="0" w:righ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Plesky, E. (2024, February 28). </w:t>
      </w:r>
      <w:r w:rsidDel="00000000" w:rsidR="00000000" w:rsidRPr="00000000">
        <w:rPr>
          <w:rFonts w:ascii="Times New Roman" w:cs="Times New Roman" w:eastAsia="Times New Roman" w:hAnsi="Times New Roman"/>
          <w:i w:val="1"/>
          <w:iCs w:val="1"/>
          <w:sz w:val="24"/>
          <w:szCs w:val="24"/>
          <w:rtl w:val="0"/>
        </w:rPr>
        <w:t xml:space="preserve">NGINX vs Apache - Everything you need to know in 2023 - Plesk</w:t>
      </w:r>
      <w:r w:rsidDel="00000000" w:rsidR="00000000" w:rsidRPr="00000000">
        <w:rPr>
          <w:rFonts w:ascii="Times New Roman" w:cs="Times New Roman" w:eastAsia="Times New Roman" w:hAnsi="Times New Roman"/>
          <w:sz w:val="24"/>
          <w:szCs w:val="24"/>
          <w:rtl w:val="0"/>
        </w:rPr>
        <w:t xml:space="preserve">. Plesk. </w:t>
      </w:r>
      <w:hyperlink r:id="rId8">
        <w:r w:rsidDel="00000000" w:rsidR="00000000" w:rsidRPr="00000000">
          <w:rPr>
            <w:rFonts w:ascii="Times New Roman" w:cs="Times New Roman" w:eastAsia="Times New Roman" w:hAnsi="Times New Roman"/>
            <w:sz w:val="24"/>
            <w:szCs w:val="24"/>
            <w:rtl w:val="0"/>
          </w:rPr>
          <w:t xml:space="preserve">https://www.plesk.com/blog/product-technology/nginx-vs-apache-which-is-the-best-web-server/</w:t>
        </w:r>
      </w:hyperlink>
      <w:r w:rsidDel="00000000" w:rsidR="00000000" w:rsidRPr="00000000">
        <w:rPr>
          <w:rtl w:val="0"/>
        </w:rPr>
      </w:r>
    </w:p>
    <w:p w:rsidR="00000000" w:rsidDel="00000000" w:rsidP="00000000" w:rsidRDefault="00000000" w:rsidRPr="00000000" w14:paraId="00000013">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Lines w:val="1"/>
        <w:spacing w:line="480" w:lineRule="auto"/>
        <w:rPr>
          <w:rFonts w:ascii="Times New Roman" w:cs="Times New Roman" w:eastAsia="Times New Roman" w:hAnsi="Times New Roman"/>
          <w:b w:val="1"/>
          <w:bCs w:val="1"/>
          <w:color w:val="1d2125"/>
          <w:sz w:val="24"/>
          <w:szCs w:val="24"/>
          <w:shd w:fill="f8f9fa"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mozilla.org/en-US/docs/Learn_web_development/Extensions/Server-side/First_steps/Client-Server_overview" TargetMode="External"/><Relationship Id="rId7" Type="http://schemas.openxmlformats.org/officeDocument/2006/relationships/hyperlink" Target="https://codeinstitute.net/global/blog/client-side-vs-server-side/" TargetMode="External"/><Relationship Id="rId8" Type="http://schemas.openxmlformats.org/officeDocument/2006/relationships/hyperlink" Target="https://www.plesk.com/blog/product-technology/nginx-vs-apache-which-is-the-best-web-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