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B3B98" w14:textId="55F597D1" w:rsidR="00D13054" w:rsidRPr="00063033" w:rsidRDefault="005742AA" w:rsidP="0006303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63033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5</w:t>
      </w:r>
    </w:p>
    <w:p w14:paraId="7E5442EE" w14:textId="2886B99A" w:rsidR="00C5558E" w:rsidRPr="00063033" w:rsidRDefault="00C5558E" w:rsidP="00063033">
      <w:pPr>
        <w:pStyle w:val="NormalWeb"/>
        <w:shd w:val="clear" w:color="auto" w:fill="FFFFFF"/>
        <w:spacing w:before="0" w:beforeAutospacing="0" w:line="480" w:lineRule="auto"/>
      </w:pPr>
      <w:r w:rsidRPr="00063033">
        <w:t xml:space="preserve">It helps to </w:t>
      </w:r>
      <w:r w:rsidRPr="00063033">
        <w:t>convert a very complex differentiation problem into a simpler one</w:t>
      </w:r>
      <w:r w:rsidRPr="00063033">
        <w:t xml:space="preserve"> (</w:t>
      </w:r>
      <w:r w:rsidRPr="00063033">
        <w:t>Herman &amp; Strang, 2020).</w:t>
      </w:r>
      <w:r w:rsidRPr="00063033">
        <w:t xml:space="preserve"> For instance, to differentiate </w:t>
      </w:r>
      <m:oMath>
        <m: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</m:t>
            </m:r>
          </m:e>
        </m:d>
        <m: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x+1</m:t>
                </m:r>
              </m:e>
            </m:d>
          </m:e>
          <m:sup>
            <m:rad>
              <m:radPr>
                <m:ctrlPr>
                  <w:rPr>
                    <w:rFonts w:ascii="Cambria Math" w:hAnsi="Cambria Math"/>
                    <w:bCs/>
                    <w:i/>
                    <w:color w:val="1D2125"/>
                  </w:rPr>
                </m:ctrlPr>
              </m:radPr>
              <m:deg>
                <m:r>
                  <w:rPr>
                    <w:rFonts w:ascii="Cambria Math" w:hAnsi="Cambria Math"/>
                    <w:color w:val="1D2125"/>
                  </w:rPr>
                  <m:t>3</m:t>
                </m:r>
              </m:deg>
              <m:e>
                <m:r>
                  <w:rPr>
                    <w:rFonts w:ascii="Cambria Math" w:hAnsi="Cambria Math"/>
                    <w:color w:val="1D2125"/>
                  </w:rPr>
                  <m:t>x+1</m:t>
                </m:r>
              </m:e>
            </m:rad>
          </m:sup>
        </m:sSup>
      </m:oMath>
      <w:r w:rsidRPr="00063033">
        <w:rPr>
          <w:rFonts w:eastAsiaTheme="minorEastAsia"/>
          <w:bCs/>
          <w:color w:val="1D2125"/>
        </w:rPr>
        <w:t xml:space="preserve">, expressing it as </w:t>
      </w:r>
      <m:oMath>
        <m:func>
          <m:funcPr>
            <m:ctrlPr>
              <w:rPr>
                <w:rFonts w:ascii="Cambria Math" w:hAnsi="Cambria Math"/>
                <w:color w:val="1D21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D2125"/>
              </w:rPr>
              <m:t>ln</m:t>
            </m:r>
          </m:fName>
          <m:e>
            <m:r>
              <w:rPr>
                <w:rFonts w:ascii="Cambria Math" w:hAnsi="Cambria Math"/>
                <w:color w:val="1D2125"/>
              </w:rPr>
              <m:t>f(x)</m:t>
            </m:r>
          </m:e>
        </m:func>
        <m:r>
          <w:rPr>
            <w:rFonts w:ascii="Cambria Math" w:hAnsi="Cambria Math"/>
            <w:color w:val="1D2125"/>
          </w:rPr>
          <m:t>=</m:t>
        </m:r>
        <m:rad>
          <m:radPr>
            <m:ctrlPr>
              <w:rPr>
                <w:rFonts w:ascii="Cambria Math" w:hAnsi="Cambria Math"/>
                <w:bCs/>
                <w:i/>
                <w:color w:val="1D2125"/>
              </w:rPr>
            </m:ctrlPr>
          </m:radPr>
          <m:deg>
            <m:r>
              <w:rPr>
                <w:rFonts w:ascii="Cambria Math" w:hAnsi="Cambria Math"/>
                <w:color w:val="1D2125"/>
              </w:rPr>
              <m:t>3</m:t>
            </m:r>
          </m:deg>
          <m:e>
            <m:r>
              <w:rPr>
                <w:rFonts w:ascii="Cambria Math" w:hAnsi="Cambria Math"/>
                <w:color w:val="1D2125"/>
              </w:rPr>
              <m:t>x+1</m:t>
            </m:r>
          </m:e>
        </m:rad>
        <m:r>
          <w:rPr>
            <w:rFonts w:ascii="Cambria Math" w:hAnsi="Cambria Math"/>
            <w:color w:val="1D2125"/>
          </w:rPr>
          <m:t>.</m:t>
        </m:r>
        <m:r>
          <w:rPr>
            <w:rFonts w:ascii="Cambria Math" w:hAnsi="Cambria Math"/>
            <w:color w:val="1D2125"/>
          </w:rPr>
          <m:t>ln</m:t>
        </m:r>
        <m:d>
          <m:dPr>
            <m:ctrlPr>
              <w:rPr>
                <w:rFonts w:ascii="Cambria Math" w:hAnsi="Cambria Math"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x+1</m:t>
            </m:r>
          </m:e>
        </m:d>
      </m:oMath>
      <w:r w:rsidRPr="00063033">
        <w:rPr>
          <w:rFonts w:eastAsiaTheme="minorEastAsia"/>
          <w:color w:val="1D2125"/>
        </w:rPr>
        <w:t xml:space="preserve"> </w:t>
      </w:r>
      <w:r w:rsidR="00221D5B" w:rsidRPr="00063033">
        <w:rPr>
          <w:rFonts w:eastAsiaTheme="minorEastAsia"/>
          <w:color w:val="1D2125"/>
        </w:rPr>
        <w:t>would make it simpler to solve because the variable in the</w:t>
      </w:r>
      <w:r w:rsidRPr="00063033">
        <w:rPr>
          <w:rFonts w:eastAsiaTheme="minorEastAsia"/>
          <w:color w:val="1D2125"/>
        </w:rPr>
        <w:t xml:space="preserve"> exponent has been removed. </w:t>
      </w:r>
      <w:r w:rsidR="000D5A45" w:rsidRPr="00063033">
        <w:rPr>
          <w:rFonts w:eastAsiaTheme="minorEastAsia"/>
          <w:color w:val="1D2125"/>
        </w:rPr>
        <w:t xml:space="preserve">Although </w:t>
      </w:r>
      <m:oMath>
        <m: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</m:t>
            </m:r>
          </m:e>
        </m:d>
        <m: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x+1</m:t>
                </m:r>
              </m:e>
            </m:d>
          </m:e>
          <m:sup>
            <m:rad>
              <m:radPr>
                <m:ctrlPr>
                  <w:rPr>
                    <w:rFonts w:ascii="Cambria Math" w:hAnsi="Cambria Math"/>
                    <w:bCs/>
                    <w:i/>
                    <w:color w:val="1D2125"/>
                  </w:rPr>
                </m:ctrlPr>
              </m:radPr>
              <m:deg>
                <m:r>
                  <w:rPr>
                    <w:rFonts w:ascii="Cambria Math" w:hAnsi="Cambria Math"/>
                    <w:color w:val="1D2125"/>
                  </w:rPr>
                  <m:t>3</m:t>
                </m:r>
              </m:deg>
              <m:e>
                <m:r>
                  <w:rPr>
                    <w:rFonts w:ascii="Cambria Math" w:hAnsi="Cambria Math"/>
                    <w:color w:val="1D2125"/>
                  </w:rPr>
                  <m:t>x+1</m:t>
                </m:r>
              </m:e>
            </m:rad>
          </m:sup>
        </m:sSup>
      </m:oMath>
      <w:r w:rsidR="005C6277" w:rsidRPr="00063033">
        <w:rPr>
          <w:rFonts w:eastAsiaTheme="minorEastAsia"/>
          <w:bCs/>
          <w:color w:val="1D2125"/>
        </w:rPr>
        <w:t xml:space="preserve"> </w:t>
      </w:r>
      <w:r w:rsidR="000D5A45" w:rsidRPr="00063033">
        <w:rPr>
          <w:rFonts w:eastAsiaTheme="minorEastAsia"/>
          <w:bCs/>
          <w:color w:val="1D2125"/>
        </w:rPr>
        <w:t>is</w:t>
      </w:r>
      <w:r w:rsidR="000D5A45" w:rsidRPr="00063033">
        <w:rPr>
          <w:rFonts w:eastAsiaTheme="minorEastAsia"/>
          <w:b/>
          <w:bCs/>
          <w:color w:val="1D2125"/>
        </w:rPr>
        <w:t xml:space="preserve"> </w:t>
      </w:r>
      <w:r w:rsidR="000D5A45" w:rsidRPr="00063033">
        <w:t>a composite function</w:t>
      </w:r>
      <w:r w:rsidR="000D5A45" w:rsidRPr="00063033">
        <w:t xml:space="preserve">, applying chain rule when differentiating would be proven impossible because the exponent is a variable. It would have worked if the exponent is a constant. </w:t>
      </w:r>
    </w:p>
    <w:p w14:paraId="41E7258A" w14:textId="4E565370" w:rsidR="000D5A45" w:rsidRPr="00063033" w:rsidRDefault="00585A1E" w:rsidP="00063033">
      <w:pPr>
        <w:pStyle w:val="NormalWeb"/>
        <w:shd w:val="clear" w:color="auto" w:fill="FFFFFF"/>
        <w:spacing w:line="480" w:lineRule="auto"/>
        <w:rPr>
          <w:color w:val="1D2125"/>
        </w:rPr>
      </w:pPr>
      <w:r w:rsidRPr="00063033">
        <w:t xml:space="preserve">Moreover, </w:t>
      </w:r>
      <w:r w:rsidR="000D5A45" w:rsidRPr="00063033">
        <w:t xml:space="preserve">logarithmic differentiation </w:t>
      </w:r>
      <w:r w:rsidRPr="00063033">
        <w:t xml:space="preserve">is preferable when working with </w:t>
      </w:r>
      <w:r w:rsidRPr="00063033">
        <w:t>a function</w:t>
      </w:r>
      <w:r w:rsidRPr="00063033">
        <w:t xml:space="preserve">, </w:t>
      </w:r>
      <w:r w:rsidRPr="00063033">
        <w:t>which do not have a differentiation rule</w:t>
      </w:r>
      <w:r w:rsidRPr="00063033">
        <w:t xml:space="preserve"> (</w:t>
      </w:r>
      <w:r w:rsidRPr="00063033">
        <w:t>UT Calculus, 2023</w:t>
      </w:r>
      <w:r w:rsidRPr="00063033">
        <w:t xml:space="preserve">). For instance, </w:t>
      </w:r>
      <m:oMath>
        <m: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1D2125"/>
              </w:rPr>
            </m:ctrlPr>
          </m:dPr>
          <m:e>
            <m:r>
              <w:rPr>
                <w:rFonts w:ascii="Cambria Math" w:hAnsi="Cambria Math"/>
                <w:color w:val="1D2125"/>
              </w:rPr>
              <m:t>x</m:t>
            </m:r>
          </m:e>
        </m:d>
        <m: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  <w:color w:val="1D2125"/>
              </w:rPr>
              <m:t>x</m:t>
            </m:r>
          </m:sup>
        </m:sSup>
      </m:oMath>
      <w:r w:rsidRPr="00063033">
        <w:rPr>
          <w:rFonts w:eastAsiaTheme="minorEastAsia"/>
          <w:b/>
          <w:bCs/>
          <w:color w:val="1D2125"/>
        </w:rPr>
        <w:t xml:space="preserve"> </w:t>
      </w:r>
      <w:r w:rsidRPr="00063033">
        <w:t>is n</w:t>
      </w:r>
      <w:r w:rsidRPr="00063033">
        <w:t xml:space="preserve">either </w:t>
      </w:r>
      <w:r w:rsidRPr="00063033">
        <w:t>a power function (because there is an x</w:t>
      </w:r>
      <w:r w:rsidRPr="00063033">
        <w:t xml:space="preserve"> </w:t>
      </w:r>
      <w:r w:rsidRPr="00063033">
        <w:t xml:space="preserve">in the exponent) nor an exponential function (because there is an x in the base). </w:t>
      </w:r>
      <w:r w:rsidRPr="00063033">
        <w:t xml:space="preserve">According to </w:t>
      </w:r>
      <w:r w:rsidRPr="00063033">
        <w:t>UT Calculus</w:t>
      </w:r>
      <w:r w:rsidRPr="00063033">
        <w:t xml:space="preserve"> (</w:t>
      </w:r>
      <w:r w:rsidRPr="00063033">
        <w:t>2023</w:t>
      </w:r>
      <w:r w:rsidRPr="00063033">
        <w:t xml:space="preserve">), </w:t>
      </w:r>
      <w:r w:rsidRPr="00063033">
        <w:t>logarithmic differentiation works beautifully</w:t>
      </w:r>
      <w:r w:rsidRPr="00063033">
        <w:t xml:space="preserve"> when differentiating a function of the form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f(x)</m:t>
                </m:r>
              </m:e>
            </m:d>
          </m:e>
          <m:sup>
            <m:r>
              <w:rPr>
                <w:rFonts w:ascii="Cambria Math" w:hAnsi="Cambria Math"/>
              </w:rPr>
              <m:t>g(x)</m:t>
            </m:r>
          </m:sup>
        </m:sSup>
      </m:oMath>
      <w:r w:rsidRPr="00063033">
        <w:t xml:space="preserve"> because once we take logs, we can pull the power down and use the product rule.</w:t>
      </w:r>
    </w:p>
    <w:p w14:paraId="2DA3EB2D" w14:textId="3EB53F8E" w:rsidR="0064626A" w:rsidRPr="00063033" w:rsidRDefault="00221D5B" w:rsidP="00063033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063033">
        <w:rPr>
          <w:rFonts w:ascii="Times New Roman" w:hAnsi="Times New Roman" w:cs="Times New Roman"/>
          <w:sz w:val="24"/>
          <w:szCs w:val="24"/>
          <w:lang w:val="en-US"/>
        </w:rPr>
        <w:t>Finally, one may prefer l</w:t>
      </w:r>
      <w:r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ogarithmic differentiation </w:t>
      </w:r>
      <w:r w:rsidR="0064626A" w:rsidRPr="00063033">
        <w:rPr>
          <w:rFonts w:ascii="Times New Roman" w:hAnsi="Times New Roman" w:cs="Times New Roman"/>
          <w:sz w:val="24"/>
          <w:szCs w:val="24"/>
          <w:lang w:val="en-US"/>
        </w:rPr>
        <w:t>in situations where it is easier to differentiate the logarithm of a function than to differentiate the function itself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>(Wells, 2012)</w:t>
      </w:r>
      <w:r w:rsidR="0064626A" w:rsidRPr="0006303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4626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626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For example, 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when having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>a function such as</w:t>
      </w:r>
      <w:r w:rsidR="000B62AF" w:rsidRPr="000630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=g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(x)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h(x)</m:t>
            </m:r>
          </m:sup>
        </m:sSup>
      </m:oMath>
      <w:r w:rsidR="000B62AF" w:rsidRPr="00063033">
        <w:rPr>
          <w:rFonts w:ascii="Times New Roman" w:eastAsiaTheme="minorEastAsia" w:hAnsi="Times New Roman" w:cs="Times New Roman"/>
          <w:sz w:val="24"/>
          <w:szCs w:val="24"/>
          <w:lang w:val="en-US"/>
        </w:rPr>
        <w:t>, wh</w:t>
      </w:r>
      <w:r w:rsidR="000B62AF" w:rsidRPr="000630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ere one function is </w:t>
      </w:r>
      <w:r w:rsidR="000B62AF" w:rsidRPr="00063033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0B62AF" w:rsidRPr="0006303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n exponent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>the other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. Taking the logarithm of the function reduces the function to the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product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the logarithms of the individual expressions,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lnf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h(x)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</m:e>
        </m:func>
      </m:oMath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). This allows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us to apply product rule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>differentiati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on, which exists and is easier to perform, </w:t>
      </w:r>
      <w:r w:rsidR="000B62AF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rather than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>to differentiate the function itself.</w:t>
      </w:r>
    </w:p>
    <w:p w14:paraId="4003897C" w14:textId="50C8E7F5" w:rsidR="0064626A" w:rsidRPr="00063033" w:rsidRDefault="0064626A" w:rsidP="00063033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In conclusion, 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 might prefer to use logarithmic differentiation for finding derivatives of functions that feature another function as an exponent for different reasons. First, it helps convert a very complex differentiation problem into a simpler one. Second, logarithmic 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lastRenderedPageBreak/>
        <w:t>differentiation is preferable when working with a function that does not have a differentiation rule. Finally, one may opt for logarithmic differentiation in situations where it is easier to differentiate the logarithm of a function than to differentiate the function itself.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>It probably goes without saying that</w:t>
      </w:r>
      <w:r w:rsidR="0081748A" w:rsidRPr="00063033">
        <w:rPr>
          <w:rFonts w:ascii="Times New Roman" w:hAnsi="Times New Roman" w:cs="Times New Roman"/>
          <w:sz w:val="24"/>
          <w:szCs w:val="24"/>
        </w:rPr>
        <w:t xml:space="preserve">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amiliarity with 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product rule of the 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logarithmic laws and </w:t>
      </w:r>
      <w:r w:rsidR="005C6277" w:rsidRPr="00063033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="0081748A" w:rsidRPr="00063033">
        <w:rPr>
          <w:rFonts w:ascii="Times New Roman" w:hAnsi="Times New Roman" w:cs="Times New Roman"/>
          <w:sz w:val="24"/>
          <w:szCs w:val="24"/>
          <w:lang w:val="en-US"/>
        </w:rPr>
        <w:t xml:space="preserve"> application is a prerequisite for effectively executing logarithmic differentiation.</w:t>
      </w:r>
    </w:p>
    <w:p w14:paraId="2D97BE7A" w14:textId="77777777" w:rsidR="00C5558E" w:rsidRPr="00063033" w:rsidRDefault="00C5558E" w:rsidP="00063033">
      <w:pPr>
        <w:pStyle w:val="NormalWeb"/>
        <w:shd w:val="clear" w:color="auto" w:fill="FFFFFF"/>
        <w:spacing w:before="0" w:beforeAutospacing="0" w:line="480" w:lineRule="auto"/>
        <w:jc w:val="center"/>
        <w:rPr>
          <w:color w:val="1D2125"/>
        </w:rPr>
      </w:pPr>
      <w:r w:rsidRPr="00063033">
        <w:rPr>
          <w:color w:val="1D2125"/>
        </w:rPr>
        <w:t>References</w:t>
      </w:r>
    </w:p>
    <w:p w14:paraId="0824E4A3" w14:textId="3769FF14" w:rsidR="0064626A" w:rsidRPr="00063033" w:rsidRDefault="0064626A" w:rsidP="00063033">
      <w:pPr>
        <w:pStyle w:val="NormalWeb"/>
        <w:shd w:val="clear" w:color="auto" w:fill="FFFFFF"/>
        <w:spacing w:before="0" w:beforeAutospacing="0" w:line="480" w:lineRule="auto"/>
        <w:ind w:left="720" w:hanging="720"/>
      </w:pPr>
      <w:r w:rsidRPr="00063033">
        <w:rPr>
          <w:color w:val="000000"/>
          <w:shd w:val="clear" w:color="auto" w:fill="FFFFFF"/>
        </w:rPr>
        <w:t>Wells, C. J. (2012, 6). </w:t>
      </w:r>
      <w:r w:rsidRPr="00063033">
        <w:rPr>
          <w:rStyle w:val="Emphasis"/>
          <w:color w:val="000000"/>
          <w:shd w:val="clear" w:color="auto" w:fill="FFFFFF"/>
        </w:rPr>
        <w:t>Logarithmic differentiation</w:t>
      </w:r>
      <w:r w:rsidRPr="00063033">
        <w:rPr>
          <w:color w:val="000000"/>
          <w:shd w:val="clear" w:color="auto" w:fill="FFFFFF"/>
        </w:rPr>
        <w:t>. TechnologyUK. </w:t>
      </w:r>
      <w:r w:rsidRPr="00063033">
        <w:rPr>
          <w:shd w:val="clear" w:color="auto" w:fill="FFFFFF"/>
        </w:rPr>
        <w:t>https://www.technologyuk.net/mathematics/differential-calculus/logarithmic-differentiation.shtml</w:t>
      </w:r>
    </w:p>
    <w:p w14:paraId="31731E92" w14:textId="23AB92A1" w:rsidR="00C5558E" w:rsidRPr="00063033" w:rsidRDefault="00C5558E" w:rsidP="00063033">
      <w:pPr>
        <w:pStyle w:val="NormalWeb"/>
        <w:shd w:val="clear" w:color="auto" w:fill="FFFFFF"/>
        <w:spacing w:before="0" w:beforeAutospacing="0" w:line="480" w:lineRule="auto"/>
        <w:ind w:left="720" w:hanging="720"/>
        <w:rPr>
          <w:color w:val="1D2125"/>
        </w:rPr>
      </w:pPr>
      <w:r w:rsidRPr="00063033">
        <w:rPr>
          <w:color w:val="1D2125"/>
        </w:rPr>
        <w:t xml:space="preserve">Herman, E., &amp; Strang, G. (2020). </w:t>
      </w:r>
      <w:r w:rsidRPr="00063033">
        <w:rPr>
          <w:i/>
          <w:iCs/>
          <w:color w:val="1D2125"/>
        </w:rPr>
        <w:t>Calculus volume 1.</w:t>
      </w:r>
      <w:r w:rsidRPr="00063033">
        <w:rPr>
          <w:color w:val="1D2125"/>
        </w:rPr>
        <w:t xml:space="preserve"> Rice University.</w:t>
      </w:r>
      <w:r w:rsidRPr="00063033">
        <w:t xml:space="preserve"> https://openstax.org/details/books/calculus-volume-1</w:t>
      </w:r>
      <w:r w:rsidRPr="00063033">
        <w:rPr>
          <w:color w:val="1D2125"/>
        </w:rPr>
        <w:t xml:space="preserve"> </w:t>
      </w:r>
    </w:p>
    <w:p w14:paraId="43EF4718" w14:textId="689718CE" w:rsidR="00585A1E" w:rsidRPr="00063033" w:rsidRDefault="00585A1E" w:rsidP="00063033">
      <w:pPr>
        <w:pStyle w:val="NormalWeb"/>
        <w:shd w:val="clear" w:color="auto" w:fill="FFFFFF"/>
        <w:spacing w:before="0" w:beforeAutospacing="0" w:after="0" w:afterAutospacing="0" w:line="480" w:lineRule="auto"/>
        <w:ind w:left="720" w:right="75" w:hanging="720"/>
        <w:rPr>
          <w:color w:val="000000"/>
        </w:rPr>
      </w:pPr>
      <w:r w:rsidRPr="00063033">
        <w:rPr>
          <w:color w:val="000000"/>
        </w:rPr>
        <w:t>UT Calculus. (2023). </w:t>
      </w:r>
      <w:r w:rsidRPr="00063033">
        <w:rPr>
          <w:rStyle w:val="Emphasis"/>
          <w:color w:val="000000"/>
        </w:rPr>
        <w:t>Derivatives of logs</w:t>
      </w:r>
      <w:r w:rsidRPr="00063033">
        <w:rPr>
          <w:color w:val="000000"/>
        </w:rPr>
        <w:t>. Department of Mathematics, University of Texas at Austin. https://web.ma.utexas.edu/users/m408n/CurrentWeb/LM3-6-5.php#:~:text=Whenever%20you%20wish%20to%20differentiate,derivative%20of%20y%3Dxx.&amp;text=dydx%3Dy,%2Bln(x))</w:t>
      </w:r>
    </w:p>
    <w:p w14:paraId="75C1A52B" w14:textId="77777777" w:rsidR="00585A1E" w:rsidRPr="00063033" w:rsidRDefault="00585A1E" w:rsidP="00063033">
      <w:pPr>
        <w:pStyle w:val="NormalWeb"/>
        <w:shd w:val="clear" w:color="auto" w:fill="FFFFFF"/>
        <w:spacing w:before="0" w:beforeAutospacing="0" w:line="480" w:lineRule="auto"/>
        <w:ind w:left="720" w:hanging="720"/>
        <w:rPr>
          <w:color w:val="1D2125"/>
        </w:rPr>
      </w:pPr>
    </w:p>
    <w:p w14:paraId="5673A542" w14:textId="77777777" w:rsidR="00C5558E" w:rsidRPr="00063033" w:rsidRDefault="00C5558E" w:rsidP="0006303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5558E" w:rsidRPr="00063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e1NLUwNjO1MLQwNDdR0lEKTi0uzszPAykwrAUAi7TKNiwAAAA="/>
  </w:docVars>
  <w:rsids>
    <w:rsidRoot w:val="005742AA"/>
    <w:rsid w:val="00056C12"/>
    <w:rsid w:val="00063033"/>
    <w:rsid w:val="000B62AF"/>
    <w:rsid w:val="000D5A45"/>
    <w:rsid w:val="00221D5B"/>
    <w:rsid w:val="002268E1"/>
    <w:rsid w:val="004D7437"/>
    <w:rsid w:val="00567CAD"/>
    <w:rsid w:val="005742AA"/>
    <w:rsid w:val="00585A1E"/>
    <w:rsid w:val="005C6277"/>
    <w:rsid w:val="0064626A"/>
    <w:rsid w:val="006F73E4"/>
    <w:rsid w:val="0081748A"/>
    <w:rsid w:val="00A35799"/>
    <w:rsid w:val="00C5558E"/>
    <w:rsid w:val="00C96A8F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E463"/>
  <w15:chartTrackingRefBased/>
  <w15:docId w15:val="{CDDC3F27-B5BD-4645-88C8-23CC94DB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558E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5558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85A1E"/>
    <w:rPr>
      <w:color w:val="666666"/>
    </w:rPr>
  </w:style>
  <w:style w:type="character" w:styleId="Emphasis">
    <w:name w:val="Emphasis"/>
    <w:basedOn w:val="DefaultParagraphFont"/>
    <w:uiPriority w:val="20"/>
    <w:qFormat/>
    <w:rsid w:val="00585A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dcterms:created xsi:type="dcterms:W3CDTF">2023-12-21T01:30:00Z</dcterms:created>
  <dcterms:modified xsi:type="dcterms:W3CDTF">2023-12-21T03:00:00Z</dcterms:modified>
</cp:coreProperties>
</file>