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6A223" w14:textId="0D0C1A43" w:rsidR="00D13054" w:rsidRPr="00B65255" w:rsidRDefault="00AF6511" w:rsidP="00B65255">
      <w:pPr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5255">
        <w:rPr>
          <w:rFonts w:ascii="Times New Roman" w:hAnsi="Times New Roman" w:cs="Times New Roman"/>
          <w:b/>
          <w:bCs/>
          <w:sz w:val="24"/>
          <w:szCs w:val="24"/>
        </w:rPr>
        <w:t>Discussion Unit 4</w:t>
      </w:r>
    </w:p>
    <w:p w14:paraId="334C2CC9" w14:textId="3A0416BA" w:rsidR="00E015FE" w:rsidRPr="006345B2" w:rsidRDefault="00E015FE" w:rsidP="00C75025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6345B2">
        <w:rPr>
          <w:b/>
          <w:bCs/>
          <w:color w:val="1D2125"/>
        </w:rPr>
        <w:t xml:space="preserve">1. </w:t>
      </w:r>
      <w:r w:rsidRPr="006345B2">
        <w:rPr>
          <w:b/>
          <w:bCs/>
          <w:color w:val="1D2125"/>
        </w:rPr>
        <w:t>Write an example of a function whose derivative can be found by using the following rules:</w:t>
      </w:r>
    </w:p>
    <w:p w14:paraId="0C5EE294" w14:textId="6B4D21AB" w:rsidR="00E015FE" w:rsidRPr="006345B2" w:rsidRDefault="00E015FE" w:rsidP="00C75025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6345B2">
        <w:rPr>
          <w:b/>
          <w:bCs/>
          <w:color w:val="1D2125"/>
        </w:rPr>
        <w:t>a) Product rule and special function differentiation rules</w:t>
      </w:r>
      <w:r w:rsidR="005A2361" w:rsidRPr="006345B2">
        <w:rPr>
          <w:b/>
          <w:bCs/>
          <w:color w:val="1D2125"/>
        </w:rPr>
        <w:t>.</w:t>
      </w:r>
    </w:p>
    <w:p w14:paraId="02FFC41D" w14:textId="15B14C3F" w:rsidR="005A2361" w:rsidRPr="005A2361" w:rsidRDefault="005A2361" w:rsidP="00E015FE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1D2125"/>
            </w:rPr>
            <m:t>ln⁡</m:t>
          </m:r>
          <m:r>
            <w:rPr>
              <w:rFonts w:ascii="Cambria Math" w:hAnsi="Cambria Math"/>
              <w:color w:val="1D2125"/>
            </w:rPr>
            <m:t>(x)</m:t>
          </m:r>
        </m:oMath>
      </m:oMathPara>
    </w:p>
    <w:p w14:paraId="5022FE35" w14:textId="15990517" w:rsidR="005A2361" w:rsidRPr="005A2361" w:rsidRDefault="005A2361" w:rsidP="005A236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A236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Using product rule, let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2</m:t>
            </m:r>
          </m:sup>
        </m:sSup>
      </m:oMath>
      <w:r w:rsidRPr="005A236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1D2125"/>
            <w:sz w:val="24"/>
            <w:szCs w:val="24"/>
          </w:rPr>
          <m:t>ln</m:t>
        </m:r>
        <m:r>
          <w:rPr>
            <w:rFonts w:ascii="Cambria Math" w:hAnsi="Cambria Math" w:cs="Times New Roman"/>
            <w:color w:val="1D2125"/>
            <w:sz w:val="24"/>
            <w:szCs w:val="24"/>
          </w:rPr>
          <m:t>(x)</m:t>
        </m:r>
      </m:oMath>
    </w:p>
    <w:p w14:paraId="697F0F4B" w14:textId="77777777" w:rsidR="005A2361" w:rsidRPr="005C5174" w:rsidRDefault="005A2361" w:rsidP="005A236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=h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h'(x)</m:t>
          </m:r>
        </m:oMath>
      </m:oMathPara>
    </w:p>
    <w:p w14:paraId="4A7A9A7E" w14:textId="424465ED" w:rsidR="005A2361" w:rsidRPr="005C5174" w:rsidRDefault="005A2361" w:rsidP="005A2361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1D2125"/>
            <w:sz w:val="24"/>
            <w:szCs w:val="24"/>
          </w:rPr>
          <m:t>ln</m:t>
        </m:r>
        <m:r>
          <w:rPr>
            <w:rFonts w:ascii="Cambria Math" w:hAnsi="Cambria Math" w:cs="Times New Roman"/>
            <w:color w:val="1D2125"/>
            <w:sz w:val="24"/>
            <w:szCs w:val="24"/>
          </w:rPr>
          <m:t>(x)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</m:t>
        </m:r>
        <m:r>
          <m:rPr>
            <m:sty m:val="p"/>
          </m:rPr>
          <w:rPr>
            <w:rFonts w:ascii="Cambria Math" w:hAnsi="Cambria Math" w:cs="Times New Roman"/>
            <w:color w:val="1D2125"/>
            <w:sz w:val="24"/>
            <w:szCs w:val="24"/>
          </w:rPr>
          <m:t>ln</m:t>
        </m:r>
        <m:r>
          <w:rPr>
            <w:rFonts w:ascii="Cambria Math" w:hAnsi="Cambria Math" w:cs="Times New Roman"/>
            <w:color w:val="1D2125"/>
            <w:sz w:val="24"/>
            <w:szCs w:val="24"/>
          </w:rPr>
          <m:t>(x)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2</m:t>
            </m:r>
          </m:sup>
        </m:sSup>
      </m:oMath>
      <w:r w:rsidRPr="005A236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5C85C357" w14:textId="51DBAC2C" w:rsidR="005A2361" w:rsidRPr="005A2361" w:rsidRDefault="005A2361" w:rsidP="005A2361">
      <w:pPr>
        <w:pStyle w:val="ListParagraph"/>
        <w:jc w:val="center"/>
        <w:rPr>
          <w:rFonts w:ascii="Times New Roman" w:eastAsiaTheme="minorEastAsia" w:hAnsi="Times New Roman" w:cs="Times New Roman"/>
          <w:color w:val="1D2125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den>
          </m:f>
          <m:r>
            <w:rPr>
              <w:rFonts w:ascii="Cambria Math" w:hAnsi="Cambria Math" w:cs="Times New Roman"/>
              <w:color w:val="1D2125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color w:val="1D2125"/>
              <w:sz w:val="24"/>
              <w:szCs w:val="24"/>
            </w:rPr>
            <m:t>ln</m:t>
          </m:r>
          <m:d>
            <m:dPr>
              <m:ctrlPr>
                <w:rPr>
                  <w:rFonts w:ascii="Cambria Math" w:hAnsi="Cambria Math" w:cs="Times New Roman"/>
                  <w:i/>
                  <w:color w:val="1D2125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color w:val="1D2125"/>
              <w:sz w:val="24"/>
              <w:szCs w:val="24"/>
            </w:rPr>
            <m:t>.2x</m:t>
          </m:r>
        </m:oMath>
      </m:oMathPara>
    </w:p>
    <w:p w14:paraId="52D238C4" w14:textId="5DE65DA3" w:rsidR="005A2361" w:rsidRPr="005A2361" w:rsidRDefault="005A2361" w:rsidP="005A2361">
      <w:pPr>
        <w:pStyle w:val="ListParagraph"/>
        <w:jc w:val="center"/>
        <w:rPr>
          <w:rFonts w:ascii="Times New Roman" w:eastAsiaTheme="minorEastAsia" w:hAnsi="Times New Roman" w:cs="Times New Roman"/>
          <w:color w:val="1D2125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r>
            <w:rPr>
              <w:rFonts w:ascii="Cambria Math" w:hAnsi="Cambria Math" w:cs="Times New Roman"/>
              <w:color w:val="1D2125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color w:val="1D2125"/>
              <w:sz w:val="24"/>
              <w:szCs w:val="24"/>
            </w:rPr>
            <m:t>ln</m:t>
          </m:r>
          <m:d>
            <m:dPr>
              <m:ctrlPr>
                <w:rPr>
                  <w:rFonts w:ascii="Cambria Math" w:hAnsi="Cambria Math" w:cs="Times New Roman"/>
                  <w:i/>
                  <w:color w:val="1D2125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color w:val="1D2125"/>
              <w:sz w:val="24"/>
              <w:szCs w:val="24"/>
            </w:rPr>
            <m:t>.2x</m:t>
          </m:r>
        </m:oMath>
      </m:oMathPara>
    </w:p>
    <w:p w14:paraId="361F536F" w14:textId="2828F17B" w:rsidR="005A2361" w:rsidRPr="00AF52C8" w:rsidRDefault="005A2361" w:rsidP="005A2361">
      <w:pPr>
        <w:pStyle w:val="ListParagraph"/>
        <w:jc w:val="center"/>
        <w:rPr>
          <w:rFonts w:ascii="Times New Roman" w:eastAsiaTheme="minorEastAsia" w:hAnsi="Times New Roman" w:cs="Times New Roman"/>
          <w:i/>
          <w:color w:val="1D2125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=x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+2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1D2125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x</m:t>
                  </m:r>
                </m:e>
              </m:d>
            </m:e>
          </m:d>
        </m:oMath>
      </m:oMathPara>
    </w:p>
    <w:p w14:paraId="2F270D27" w14:textId="350C424A" w:rsidR="00E015FE" w:rsidRPr="006345B2" w:rsidRDefault="00E015FE" w:rsidP="00E015FE">
      <w:pPr>
        <w:pStyle w:val="NormalWeb"/>
        <w:shd w:val="clear" w:color="auto" w:fill="FFFFFF"/>
        <w:spacing w:before="0" w:beforeAutospacing="0" w:line="480" w:lineRule="auto"/>
        <w:rPr>
          <w:b/>
          <w:bCs/>
          <w:color w:val="1D2125"/>
        </w:rPr>
      </w:pPr>
      <w:r w:rsidRPr="006345B2">
        <w:rPr>
          <w:b/>
          <w:bCs/>
          <w:color w:val="1D2125"/>
        </w:rPr>
        <w:t>b) Power rule, quotient rule, and chain rule</w:t>
      </w:r>
      <w:r w:rsidR="005A2361" w:rsidRPr="006345B2">
        <w:rPr>
          <w:b/>
          <w:bCs/>
          <w:color w:val="1D2125"/>
        </w:rPr>
        <w:t>.</w:t>
      </w:r>
    </w:p>
    <w:p w14:paraId="5B2EFF7D" w14:textId="38FA11C2" w:rsidR="005A2361" w:rsidRPr="007E1F98" w:rsidRDefault="005A2361" w:rsidP="00E015FE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1D2125"/>
                    </w:rPr>
                    <m:t>x+2</m:t>
                  </m:r>
                </m:e>
              </m:rad>
            </m:den>
          </m:f>
        </m:oMath>
      </m:oMathPara>
    </w:p>
    <w:p w14:paraId="48A08D81" w14:textId="32A3B70D" w:rsidR="00AF52C8" w:rsidRPr="00183BCF" w:rsidRDefault="00AF52C8" w:rsidP="00AF52C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Using quotient rule, let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x</m:t>
            </m:r>
          </m:e>
          <m:sup>
            <m:r>
              <w:rPr>
                <w:rFonts w:ascii="Cambria Math" w:hAnsi="Cambria Math"/>
                <w:color w:val="1D2125"/>
              </w:rPr>
              <m:t>2</m:t>
            </m:r>
          </m:sup>
        </m:sSup>
      </m:oMath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hAnsi="Cambria Math"/>
                    <w:color w:val="1D2125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  <w:color w:val="1D2125"/>
              </w:rPr>
              <m:t>1</m:t>
            </m:r>
            <m:r>
              <w:rPr>
                <w:rFonts w:ascii="Cambria Math" w:hAnsi="Cambria Math"/>
                <w:color w:val="1D2125"/>
              </w:rPr>
              <m:t>/2</m:t>
            </m:r>
          </m:sup>
        </m:sSup>
      </m:oMath>
    </w:p>
    <w:p w14:paraId="5261648E" w14:textId="77777777" w:rsidR="00AF52C8" w:rsidRPr="00183BCF" w:rsidRDefault="00AF52C8" w:rsidP="00AF52C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h'(x)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[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D5B7B7E" w14:textId="7F372C39" w:rsidR="00AF52C8" w:rsidRPr="002A1E9E" w:rsidRDefault="00AF52C8" w:rsidP="00AF52C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1D2125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x+2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1</m:t>
                      </m:r>
                      <m:r>
                        <w:rPr>
                          <w:rFonts w:ascii="Cambria Math" w:hAnsi="Cambria Math"/>
                          <w:color w:val="1D2125"/>
                        </w:rPr>
                        <m:t>/2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dx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dx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1D2125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x+2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1</m:t>
                      </m:r>
                      <m:r>
                        <w:rPr>
                          <w:rFonts w:ascii="Cambria Math" w:hAnsi="Cambria Math"/>
                          <w:color w:val="1D2125"/>
                        </w:rPr>
                        <m:t>/2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1D2125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x+2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1</m:t>
                      </m:r>
                      <m:r>
                        <w:rPr>
                          <w:rFonts w:ascii="Cambria Math" w:hAnsi="Cambria Math"/>
                          <w:color w:val="1D2125"/>
                        </w:rPr>
                        <m:t>/2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08D578A8" w14:textId="3DE88A02" w:rsidR="002A1E9E" w:rsidRDefault="002A1E9E" w:rsidP="00C7502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Solving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h'(x)</m:t>
        </m:r>
      </m:oMath>
      <w:r>
        <w:rPr>
          <w:rFonts w:ascii="Times New Roman" w:eastAsiaTheme="minorEastAsia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requires application of chain rule, while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</m:oMath>
      <w:r w:rsidR="00930C4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requires power rule. </w:t>
      </w:r>
    </w:p>
    <w:p w14:paraId="41F016C6" w14:textId="2A0F87A1" w:rsidR="009D15E8" w:rsidRDefault="002A1E9E" w:rsidP="00C75025">
      <w:pPr>
        <w:spacing w:line="240" w:lineRule="auto"/>
        <w:rPr>
          <w:rFonts w:ascii="Times New Roman" w:eastAsiaTheme="minorEastAsia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For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h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hAnsi="Cambria Math"/>
                    <w:color w:val="1D2125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  <w:color w:val="1D2125"/>
              </w:rPr>
              <m:t>1/2</m:t>
            </m:r>
          </m:sup>
        </m:sSup>
      </m:oMath>
      <w:r>
        <w:rPr>
          <w:rFonts w:ascii="Times New Roman" w:eastAsiaTheme="minorEastAsia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let </w:t>
      </w:r>
      <m:oMath>
        <m:r>
          <w:rPr>
            <w:rFonts w:ascii="Cambria Math" w:eastAsiaTheme="minorEastAsia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u=x+2</m:t>
        </m:r>
      </m:oMath>
      <w:r w:rsidR="009D15E8">
        <w:rPr>
          <w:rFonts w:ascii="Times New Roman" w:eastAsiaTheme="minorEastAsia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. Therefore,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hAnsi="Cambria Math"/>
                    <w:color w:val="1D2125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  <w:color w:val="1D2125"/>
              </w:rPr>
              <m:t>1/2</m:t>
            </m:r>
          </m:sup>
        </m:sSup>
        <m:r>
          <w:rPr>
            <w:rFonts w:ascii="Cambria Math" w:eastAsiaTheme="minorEastAsia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u</m:t>
            </m:r>
          </m:e>
          <m:sup>
            <m:r>
              <w:rPr>
                <w:rFonts w:ascii="Cambria Math" w:hAnsi="Cambria Math"/>
                <w:color w:val="1D2125"/>
              </w:rPr>
              <m:t>1/2</m:t>
            </m:r>
          </m:sup>
        </m:sSup>
      </m:oMath>
      <w:r w:rsidR="009D15E8">
        <w:rPr>
          <w:rFonts w:ascii="Times New Roman" w:eastAsiaTheme="minorEastAsia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.</w:t>
      </w:r>
    </w:p>
    <w:p w14:paraId="4A0CB670" w14:textId="32A67396" w:rsidR="002A1E9E" w:rsidRPr="009D15E8" w:rsidRDefault="009D15E8" w:rsidP="00AF52C8">
      <w:pPr>
        <w:rPr>
          <w:rFonts w:ascii="Times New Roman" w:eastAsiaTheme="minorEastAsia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d</m:t>
              </m:r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y</m:t>
              </m:r>
            </m:num>
            <m:den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d</m:t>
              </m:r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u</m:t>
              </m:r>
            </m:den>
          </m:f>
          <m:r>
            <w:rPr>
              <w:rFonts w:ascii="Cambria Math" w:eastAsiaTheme="minorEastAsia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.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d</m:t>
              </m:r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u</m:t>
              </m:r>
            </m:num>
            <m:den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dx</m:t>
              </m:r>
            </m:den>
          </m:f>
        </m:oMath>
      </m:oMathPara>
    </w:p>
    <w:p w14:paraId="276C1B2B" w14:textId="58614F4A" w:rsidR="009D15E8" w:rsidRDefault="009D15E8" w:rsidP="00AF52C8">
      <w:pPr>
        <w:rPr>
          <w:rFonts w:ascii="Times New Roman" w:eastAsiaTheme="minorEastAsia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d</m:t>
              </m:r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u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u</m:t>
              </m:r>
            </m:e>
            <m:sup>
              <m:r>
                <w:rPr>
                  <w:rFonts w:ascii="Cambria Math" w:hAnsi="Cambria Math"/>
                  <w:color w:val="1D2125"/>
                </w:rPr>
                <m:t>1/2</m:t>
              </m:r>
            </m:sup>
          </m:sSup>
          <m:r>
            <w:rPr>
              <w:rFonts w:ascii="Cambria Math" w:eastAsiaTheme="minorEastAsia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u</m:t>
                  </m:r>
                </m:e>
              </m:rad>
            </m:den>
          </m:f>
        </m:oMath>
      </m:oMathPara>
    </w:p>
    <w:p w14:paraId="4700659D" w14:textId="6FDFD77A" w:rsidR="009D15E8" w:rsidRPr="00930C40" w:rsidRDefault="00E6052E" w:rsidP="00AF52C8">
      <w:pPr>
        <w:rPr>
          <w:rFonts w:ascii="Times New Roman" w:eastAsiaTheme="minorEastAsia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x+2</m:t>
              </m:r>
            </m:e>
          </m:d>
          <m:r>
            <w:rPr>
              <w:rFonts w:ascii="Cambria Math" w:eastAsiaTheme="minorEastAsia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=1</m:t>
          </m:r>
        </m:oMath>
      </m:oMathPara>
    </w:p>
    <w:p w14:paraId="0C842B70" w14:textId="3194FD23" w:rsidR="00930C40" w:rsidRPr="00930C40" w:rsidRDefault="00930C40" w:rsidP="00AF52C8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u</m:t>
                      </m:r>
                    </m:e>
                  </m:rad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u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x+2</m:t>
                  </m:r>
                </m:e>
              </m:rad>
            </m:den>
          </m:f>
        </m:oMath>
      </m:oMathPara>
    </w:p>
    <w:p w14:paraId="399D7DCB" w14:textId="595FA101" w:rsidR="00AF52C8" w:rsidRPr="00183BCF" w:rsidRDefault="00AF52C8" w:rsidP="00AF52C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2x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x+2</m:t>
                      </m:r>
                    </m:e>
                  </m:ra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1D2125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1D2125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1D2125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x+2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)</m:t>
                  </m:r>
                </m:e>
              </m:d>
            </m:num>
            <m:den>
              <m:r>
                <w:rPr>
                  <w:rFonts w:ascii="Cambria Math" w:hAnsi="Cambria Math"/>
                  <w:color w:val="1D2125"/>
                </w:rPr>
                <m:t>x+2</m:t>
              </m:r>
            </m:den>
          </m:f>
        </m:oMath>
      </m:oMathPara>
    </w:p>
    <w:p w14:paraId="5AD8C23D" w14:textId="1F8058DB" w:rsidR="00AF52C8" w:rsidRPr="00717122" w:rsidRDefault="00AF52C8" w:rsidP="00AF52C8">
      <w:pPr>
        <w:pStyle w:val="NormalWeb"/>
        <w:shd w:val="clear" w:color="auto" w:fill="FFFFFF"/>
        <w:spacing w:before="0" w:beforeAutospacing="0" w:line="48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1D2125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color w:val="1D2125"/>
                            </w:rPr>
                            <m:t>x+2</m:t>
                          </m:r>
                        </m:e>
                      </m:rad>
                      <m:ctrlPr>
                        <w:rPr>
                          <w:rFonts w:ascii="Cambria Math" w:eastAsiaTheme="minorEastAsia" w:hAnsi="Cambria Math"/>
                          <w:i/>
                          <w:color w:val="1D2125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1D2125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1D2125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1D2125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color w:val="1D2125"/>
                            </w:rPr>
                            <m:t>x+2</m:t>
                          </m:r>
                        </m:e>
                      </m:rad>
                    </m:e>
                  </m:d>
                  <m:r>
                    <w:rPr>
                      <w:rFonts w:ascii="Cambria Math" w:eastAsiaTheme="minorEastAsia" w:hAnsi="Cambria Math"/>
                      <w:color w:val="1D2125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color w:val="1D2125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color w:val="1D2125"/>
                        </w:rPr>
                        <m:t>x+2</m:t>
                      </m:r>
                    </m:e>
                  </m:rad>
                </m:den>
              </m:f>
            </m:num>
            <m:den>
              <m:r>
                <w:rPr>
                  <w:rFonts w:ascii="Cambria Math" w:hAnsi="Cambria Math"/>
                  <w:color w:val="1D2125"/>
                </w:rPr>
                <m:t>x+2</m:t>
              </m:r>
            </m:den>
          </m:f>
        </m:oMath>
      </m:oMathPara>
    </w:p>
    <w:p w14:paraId="0C8B4C45" w14:textId="6C476418" w:rsidR="00717122" w:rsidRPr="00717122" w:rsidRDefault="00717122" w:rsidP="00AF52C8">
      <w:pPr>
        <w:pStyle w:val="NormalWeb"/>
        <w:shd w:val="clear" w:color="auto" w:fill="FFFFFF"/>
        <w:spacing w:before="0" w:beforeAutospacing="0" w:line="48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color w:val="1D2125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color w:val="1D2125"/>
                        </w:rPr>
                        <m:t>x+2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color w:val="1D2125"/>
                    </w:rPr>
                  </m:ctrlP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</m:t>
              </m: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color w:val="1D2125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color w:val="1D2125"/>
                        </w:rPr>
                        <m:t>x+2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color w:val="1D2125"/>
                    </w:rPr>
                  </m:ctrlPr>
                </m:e>
              </m:d>
            </m:den>
          </m:f>
        </m:oMath>
      </m:oMathPara>
    </w:p>
    <w:p w14:paraId="5DF2BD00" w14:textId="19DD9CA9" w:rsidR="00717122" w:rsidRPr="00717122" w:rsidRDefault="00717122" w:rsidP="00AF52C8">
      <w:pPr>
        <w:pStyle w:val="NormalWeb"/>
        <w:shd w:val="clear" w:color="auto" w:fill="FFFFFF"/>
        <w:spacing w:before="0" w:beforeAutospacing="0" w:line="480" w:lineRule="auto"/>
        <w:rPr>
          <w:rFonts w:eastAsiaTheme="minorEastAsia"/>
          <w:color w:val="1D2125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(x+2)(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color w:val="1D2125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color w:val="1D2125"/>
                    </w:rPr>
                    <m:t>x+2</m:t>
                  </m:r>
                </m:e>
              </m:rad>
              <m:r>
                <w:rPr>
                  <w:rFonts w:ascii="Cambria Math" w:eastAsiaTheme="minorEastAsia" w:hAnsi="Cambria Math"/>
                  <w:color w:val="1D2125"/>
                </w:rPr>
                <m:t>)</m:t>
              </m:r>
            </m:den>
          </m:f>
        </m:oMath>
      </m:oMathPara>
    </w:p>
    <w:p w14:paraId="08304C4A" w14:textId="77777777" w:rsidR="00E015FE" w:rsidRPr="006345B2" w:rsidRDefault="00E015FE" w:rsidP="00E015FE">
      <w:pPr>
        <w:pStyle w:val="NormalWeb"/>
        <w:shd w:val="clear" w:color="auto" w:fill="FFFFFF"/>
        <w:spacing w:before="0" w:beforeAutospacing="0" w:line="480" w:lineRule="auto"/>
        <w:rPr>
          <w:b/>
          <w:bCs/>
          <w:color w:val="1D2125"/>
        </w:rPr>
      </w:pPr>
      <w:r w:rsidRPr="006345B2">
        <w:rPr>
          <w:b/>
          <w:bCs/>
          <w:color w:val="1D2125"/>
        </w:rPr>
        <w:t>c) Chain rule twice</w:t>
      </w:r>
    </w:p>
    <w:p w14:paraId="517F7B30" w14:textId="43AC2BCF" w:rsidR="00403571" w:rsidRPr="0090297E" w:rsidRDefault="00403571" w:rsidP="00E015FE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ln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(x)</m:t>
              </m:r>
            </m:e>
          </m:d>
        </m:oMath>
      </m:oMathPara>
    </w:p>
    <w:p w14:paraId="061A2FD5" w14:textId="77777777" w:rsidR="0090297E" w:rsidRDefault="0090297E" w:rsidP="0090297E">
      <w:pPr>
        <w:pStyle w:val="NormalWeb"/>
        <w:shd w:val="clear" w:color="auto" w:fill="FFFFFF"/>
        <w:spacing w:before="0" w:beforeAutospacing="0"/>
        <w:ind w:left="720"/>
      </w:pPr>
      <w:r>
        <w:t>Chain Rule Using Leibniz’s Notation</w:t>
      </w:r>
    </w:p>
    <w:p w14:paraId="35A9A485" w14:textId="77777777" w:rsidR="0090297E" w:rsidRPr="00F74029" w:rsidRDefault="0090297E" w:rsidP="0090297E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du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</m:oMath>
      </m:oMathPara>
    </w:p>
    <w:p w14:paraId="48194740" w14:textId="040CB376" w:rsidR="0090297E" w:rsidRDefault="0090297E" w:rsidP="0090297E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w:r>
        <w:rPr>
          <w:color w:val="1D2125"/>
        </w:rPr>
        <w:t xml:space="preserve">Let </w:t>
      </w:r>
      <m:oMath>
        <m:r>
          <w:rPr>
            <w:rFonts w:ascii="Cambria Math" w:hAnsi="Cambria Math"/>
            <w:color w:val="1D2125"/>
          </w:rPr>
          <m:t>u=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sin</m:t>
            </m:r>
          </m:e>
          <m:sup>
            <m:r>
              <w:rPr>
                <w:rFonts w:ascii="Cambria Math" w:hAnsi="Cambria Math"/>
                <w:color w:val="1D2125"/>
              </w:rPr>
              <m:t>2</m:t>
            </m:r>
          </m:sup>
        </m:sSup>
        <m:r>
          <w:rPr>
            <w:rFonts w:ascii="Cambria Math" w:hAnsi="Cambria Math"/>
            <w:color w:val="1D2125"/>
          </w:rPr>
          <m:t>(x)</m:t>
        </m:r>
      </m:oMath>
      <w:r>
        <w:rPr>
          <w:color w:val="1D2125"/>
        </w:rPr>
        <w:t>, therefore:</w:t>
      </w:r>
    </w:p>
    <w:p w14:paraId="0CCF404A" w14:textId="3CB5785E" w:rsidR="0090297E" w:rsidRDefault="0090297E" w:rsidP="0090297E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ln⁡</m:t>
          </m:r>
          <m:r>
            <w:rPr>
              <w:rFonts w:ascii="Cambria Math" w:hAnsi="Cambria Math"/>
              <w:color w:val="1D2125"/>
            </w:rPr>
            <m:t>(u)</m:t>
          </m:r>
        </m:oMath>
      </m:oMathPara>
    </w:p>
    <w:p w14:paraId="05E208CA" w14:textId="3B52B153" w:rsidR="0090297E" w:rsidRDefault="0090297E" w:rsidP="0090297E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r>
            <m:rPr>
              <m:sty m:val="p"/>
            </m:rPr>
            <w:rPr>
              <w:rFonts w:ascii="Cambria Math" w:hAnsi="Cambria Math"/>
              <w:color w:val="1D2125"/>
            </w:rPr>
            <m:t>ln⁡</m:t>
          </m:r>
          <m:r>
            <w:rPr>
              <w:rFonts w:ascii="Cambria Math" w:hAnsi="Cambria Math"/>
              <w:color w:val="1D2125"/>
            </w:rPr>
            <m:t>(u)=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u</m:t>
              </m:r>
            </m:den>
          </m:f>
        </m:oMath>
      </m:oMathPara>
    </w:p>
    <w:p w14:paraId="70698281" w14:textId="01EB59C4" w:rsidR="00AF4F62" w:rsidRDefault="009E727D" w:rsidP="0090297E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d</m:t>
            </m:r>
          </m:num>
          <m:den>
            <m:r>
              <w:rPr>
                <w:rFonts w:ascii="Cambria Math" w:hAnsi="Cambria Math"/>
                <w:color w:val="1D2125"/>
              </w:rPr>
              <m:t>dx</m:t>
            </m:r>
          </m:den>
        </m:f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sin</m:t>
            </m:r>
          </m:e>
          <m:sup>
            <m:r>
              <w:rPr>
                <w:rFonts w:ascii="Cambria Math" w:hAnsi="Cambria Math"/>
                <w:color w:val="1D2125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color w:val="1D2125"/>
              </w:rPr>
            </m:ctrlPr>
          </m:dPr>
          <m:e>
            <m:r>
              <w:rPr>
                <w:rFonts w:ascii="Cambria Math" w:hAnsi="Cambria Math"/>
                <w:color w:val="1D2125"/>
              </w:rPr>
              <m:t>x</m:t>
            </m:r>
          </m:e>
        </m:d>
      </m:oMath>
      <w:r w:rsidR="00AF4F62" w:rsidRPr="00AF4F62">
        <w:rPr>
          <w:color w:val="1D2125"/>
        </w:rPr>
        <w:t xml:space="preserve"> will </w:t>
      </w:r>
      <w:r w:rsidR="00AF4F62">
        <w:rPr>
          <w:color w:val="1D2125"/>
        </w:rPr>
        <w:t xml:space="preserve">require applying chain rule for the second time. Let </w:t>
      </w:r>
      <m:oMath>
        <m:r>
          <w:rPr>
            <w:rFonts w:ascii="Cambria Math" w:hAnsi="Cambria Math"/>
            <w:color w:val="1D2125"/>
          </w:rPr>
          <m:t>v=</m:t>
        </m:r>
        <m:r>
          <m:rPr>
            <m:sty m:val="p"/>
          </m:rPr>
          <w:rPr>
            <w:rFonts w:ascii="Cambria Math" w:hAnsi="Cambria Math"/>
            <w:color w:val="1D2125"/>
          </w:rPr>
          <m:t>sin⁡</m:t>
        </m:r>
        <m:r>
          <w:rPr>
            <w:rFonts w:ascii="Cambria Math" w:hAnsi="Cambria Math"/>
            <w:color w:val="1D2125"/>
          </w:rPr>
          <m:t>(x)</m:t>
        </m:r>
      </m:oMath>
    </w:p>
    <w:p w14:paraId="4A5490CA" w14:textId="743CB95D" w:rsidR="00AF4F62" w:rsidRPr="00F74029" w:rsidRDefault="00AF4F62" w:rsidP="00AF4F62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  <m:r>
                <w:rPr>
                  <w:rFonts w:ascii="Cambria Math" w:hAnsi="Cambria Math"/>
                  <w:color w:val="1D2125"/>
                </w:rPr>
                <m:t>u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  <m:r>
                <w:rPr>
                  <w:rFonts w:ascii="Cambria Math" w:hAnsi="Cambria Math"/>
                  <w:color w:val="1D2125"/>
                </w:rPr>
                <m:t>u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</m:t>
              </m:r>
              <m:r>
                <w:rPr>
                  <w:rFonts w:ascii="Cambria Math" w:hAnsi="Cambria Math"/>
                  <w:color w:val="1D2125"/>
                </w:rPr>
                <m:t>v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  <m:r>
                <w:rPr>
                  <w:rFonts w:ascii="Cambria Math" w:hAnsi="Cambria Math"/>
                  <w:color w:val="1D2125"/>
                </w:rPr>
                <m:t>v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</m:oMath>
      </m:oMathPara>
    </w:p>
    <w:p w14:paraId="048DADE3" w14:textId="03F27D45" w:rsidR="00AF4F62" w:rsidRPr="00E406FB" w:rsidRDefault="00E406FB" w:rsidP="0090297E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dv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u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=2u</m:t>
          </m:r>
        </m:oMath>
      </m:oMathPara>
    </w:p>
    <w:p w14:paraId="49982A5E" w14:textId="3A78B7D4" w:rsidR="00E406FB" w:rsidRPr="00AF4F62" w:rsidRDefault="00E406FB" w:rsidP="0090297E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color w:val="1D2125"/>
            </w:rPr>
            <m:t>=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cos⁡</m:t>
          </m:r>
          <m:r>
            <w:rPr>
              <w:rFonts w:ascii="Cambria Math" w:hAnsi="Cambria Math"/>
              <w:color w:val="1D2125"/>
            </w:rPr>
            <m:t>(x)</m:t>
          </m:r>
        </m:oMath>
      </m:oMathPara>
    </w:p>
    <w:p w14:paraId="4B77DFCF" w14:textId="3181A1D7" w:rsidR="0090297E" w:rsidRPr="00AF4F62" w:rsidRDefault="00E406FB" w:rsidP="0090297E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du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r>
            <w:rPr>
              <w:rFonts w:ascii="Cambria Math" w:hAnsi="Cambria Math"/>
              <w:color w:val="1D2125"/>
            </w:rPr>
            <m:t>2u.cos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=2</m:t>
          </m:r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color w:val="1D2125"/>
            </w:rPr>
            <m:t>cos⁡</m:t>
          </m:r>
          <m:r>
            <w:rPr>
              <w:rFonts w:ascii="Cambria Math" w:hAnsi="Cambria Math"/>
              <w:color w:val="1D2125"/>
            </w:rPr>
            <m:t>(x)</m:t>
          </m:r>
        </m:oMath>
      </m:oMathPara>
    </w:p>
    <w:p w14:paraId="50D1EB67" w14:textId="47E9BF33" w:rsidR="0090297E" w:rsidRPr="00E406FB" w:rsidRDefault="00E406FB" w:rsidP="0090297E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  <w:color w:val="1D2125"/>
            </w:rPr>
            <m:t>.</m:t>
          </m:r>
          <m:r>
            <w:rPr>
              <w:rFonts w:ascii="Cambria Math" w:hAnsi="Cambria Math"/>
              <w:color w:val="1D2125"/>
            </w:rPr>
            <m:t>2</m:t>
          </m:r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color w:val="1D2125"/>
            </w:rPr>
            <m:t>cos⁡</m:t>
          </m:r>
          <m:r>
            <w:rPr>
              <w:rFonts w:ascii="Cambria Math" w:hAnsi="Cambria Math"/>
              <w:color w:val="1D2125"/>
            </w:rPr>
            <m:t>(x)</m:t>
          </m:r>
        </m:oMath>
      </m:oMathPara>
    </w:p>
    <w:p w14:paraId="5E3DE3A6" w14:textId="2123665B" w:rsidR="00E406FB" w:rsidRPr="00E406FB" w:rsidRDefault="00E406FB" w:rsidP="0090297E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(x)</m:t>
              </m:r>
            </m:den>
          </m:f>
          <m:r>
            <m:rPr>
              <m:sty m:val="p"/>
            </m:rPr>
            <w:rPr>
              <w:rFonts w:ascii="Cambria Math" w:hAnsi="Cambria Math"/>
              <w:color w:val="1D2125"/>
            </w:rPr>
            <m:t>.</m:t>
          </m:r>
          <m:r>
            <w:rPr>
              <w:rFonts w:ascii="Cambria Math" w:hAnsi="Cambria Math"/>
              <w:color w:val="1D2125"/>
            </w:rPr>
            <m:t>2</m:t>
          </m:r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color w:val="1D2125"/>
            </w:rPr>
            <m:t>cos⁡</m:t>
          </m:r>
          <m:r>
            <w:rPr>
              <w:rFonts w:ascii="Cambria Math" w:hAnsi="Cambria Math"/>
              <w:color w:val="1D2125"/>
            </w:rPr>
            <m:t>(x)</m:t>
          </m:r>
        </m:oMath>
      </m:oMathPara>
    </w:p>
    <w:p w14:paraId="358015C3" w14:textId="30C266E3" w:rsidR="00E406FB" w:rsidRPr="00E406FB" w:rsidRDefault="00E406FB" w:rsidP="00E406FB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strike/>
                      <w:color w:val="1D21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trike/>
                      <w:color w:val="1D2125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trike/>
                          <w:color w:val="1D212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trike/>
                          <w:color w:val="1D2125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1D2125"/>
                </w:rPr>
                <m:t>.</m:t>
              </m:r>
              <m:func>
                <m:funcPr>
                  <m:ctrlPr>
                    <w:rPr>
                      <w:rFonts w:ascii="Cambria Math" w:hAnsi="Cambria Math"/>
                      <w:color w:val="1D21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1D2125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  <w:color w:val="1D2125"/>
            </w:rPr>
            <m:t>.</m:t>
          </m:r>
          <m:r>
            <w:rPr>
              <w:rFonts w:ascii="Cambria Math" w:hAnsi="Cambria Math"/>
              <w:color w:val="1D2125"/>
            </w:rPr>
            <m:t>2</m:t>
          </m:r>
          <m:func>
            <m:funcPr>
              <m:ctrlPr>
                <w:rPr>
                  <w:rFonts w:ascii="Cambria Math" w:hAnsi="Cambria Math"/>
                  <w:strike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trike/>
                  <w:color w:val="1D2125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strike/>
                      <w:color w:val="1D2125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color w:val="1D2125"/>
            </w:rPr>
            <m:t>cos⁡</m:t>
          </m:r>
          <m:r>
            <w:rPr>
              <w:rFonts w:ascii="Cambria Math" w:hAnsi="Cambria Math"/>
              <w:color w:val="1D2125"/>
            </w:rPr>
            <m:t>(x)</m:t>
          </m:r>
        </m:oMath>
      </m:oMathPara>
    </w:p>
    <w:p w14:paraId="709FA705" w14:textId="48B930F1" w:rsidR="00E406FB" w:rsidRPr="00254EAB" w:rsidRDefault="00E406FB" w:rsidP="00E406FB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cos⁡</m:t>
              </m:r>
              <m:r>
                <w:rPr>
                  <w:rFonts w:ascii="Cambria Math" w:hAnsi="Cambria Math"/>
                  <w:color w:val="1D2125"/>
                </w:rPr>
                <m:t>(x)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color w:val="1D21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1D2125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170DC3B8" w14:textId="12CA5C46" w:rsidR="0090297E" w:rsidRPr="00E015FE" w:rsidRDefault="00254EAB" w:rsidP="00254EAB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=2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cot⁡</m:t>
          </m:r>
          <m:r>
            <w:rPr>
              <w:rFonts w:ascii="Cambria Math" w:hAnsi="Cambria Math"/>
              <w:color w:val="1D2125"/>
            </w:rPr>
            <m:t>(x)</m:t>
          </m:r>
        </m:oMath>
      </m:oMathPara>
    </w:p>
    <w:p w14:paraId="3FEB726C" w14:textId="77777777" w:rsidR="00E015FE" w:rsidRPr="00E015FE" w:rsidRDefault="00E015FE" w:rsidP="00C75025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E015FE">
        <w:rPr>
          <w:color w:val="1D2125"/>
        </w:rPr>
        <w:t>d) Implicit differentiation and special function differentiation rule</w:t>
      </w:r>
    </w:p>
    <w:p w14:paraId="52CEEF5E" w14:textId="683FCAD1" w:rsidR="00E015FE" w:rsidRPr="006345B2" w:rsidRDefault="006345B2" w:rsidP="00C7502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x+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=2</m:t>
          </m:r>
        </m:oMath>
      </m:oMathPara>
    </w:p>
    <w:p w14:paraId="3BB98D23" w14:textId="7F2DEC26" w:rsidR="006345B2" w:rsidRPr="006345B2" w:rsidRDefault="006345B2" w:rsidP="006345B2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2</m:t>
          </m:r>
        </m:oMath>
      </m:oMathPara>
    </w:p>
    <w:p w14:paraId="1D5D1A41" w14:textId="426923DB" w:rsidR="006345B2" w:rsidRPr="006345B2" w:rsidRDefault="006345B2" w:rsidP="006345B2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1+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241E1D2F" w14:textId="154584B1" w:rsidR="006345B2" w:rsidRPr="006345B2" w:rsidRDefault="006345B2" w:rsidP="006345B2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=-1</m:t>
          </m:r>
        </m:oMath>
      </m:oMathPara>
    </w:p>
    <w:p w14:paraId="53B0ABBE" w14:textId="635C1DA6" w:rsidR="006345B2" w:rsidRPr="006345B2" w:rsidRDefault="006345B2" w:rsidP="00E015F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sup>
          </m:sSup>
        </m:oMath>
      </m:oMathPara>
    </w:p>
    <w:sectPr w:rsidR="006345B2" w:rsidRPr="00634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M0NTc1NbE0NzOxtLRU0lEKTi0uzszPAykwrAUA6oqkaywAAAA="/>
  </w:docVars>
  <w:rsids>
    <w:rsidRoot w:val="00AF6511"/>
    <w:rsid w:val="002268E1"/>
    <w:rsid w:val="00254EAB"/>
    <w:rsid w:val="002A1E9E"/>
    <w:rsid w:val="002A658C"/>
    <w:rsid w:val="00403571"/>
    <w:rsid w:val="00406F22"/>
    <w:rsid w:val="005A2361"/>
    <w:rsid w:val="006345B2"/>
    <w:rsid w:val="00717122"/>
    <w:rsid w:val="007E1F98"/>
    <w:rsid w:val="008614CB"/>
    <w:rsid w:val="0090297E"/>
    <w:rsid w:val="00930C40"/>
    <w:rsid w:val="009D15E8"/>
    <w:rsid w:val="009E727D"/>
    <w:rsid w:val="00A35799"/>
    <w:rsid w:val="00AF4F62"/>
    <w:rsid w:val="00AF52C8"/>
    <w:rsid w:val="00AF6511"/>
    <w:rsid w:val="00B65255"/>
    <w:rsid w:val="00C75025"/>
    <w:rsid w:val="00CB4C93"/>
    <w:rsid w:val="00D13054"/>
    <w:rsid w:val="00D76D23"/>
    <w:rsid w:val="00E015FE"/>
    <w:rsid w:val="00E20368"/>
    <w:rsid w:val="00E406FB"/>
    <w:rsid w:val="00E576B4"/>
    <w:rsid w:val="00E6052E"/>
    <w:rsid w:val="00F1327E"/>
    <w:rsid w:val="00F4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ECE6"/>
  <w15:chartTrackingRefBased/>
  <w15:docId w15:val="{2FF99E0F-D756-4685-9902-A2E02533C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15FE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A2361"/>
    <w:rPr>
      <w:color w:val="666666"/>
    </w:rPr>
  </w:style>
  <w:style w:type="paragraph" w:styleId="ListParagraph">
    <w:name w:val="List Paragraph"/>
    <w:basedOn w:val="Normal"/>
    <w:uiPriority w:val="34"/>
    <w:qFormat/>
    <w:rsid w:val="005A2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17</cp:revision>
  <cp:lastPrinted>2023-12-14T02:28:00Z</cp:lastPrinted>
  <dcterms:created xsi:type="dcterms:W3CDTF">2023-12-13T16:12:00Z</dcterms:created>
  <dcterms:modified xsi:type="dcterms:W3CDTF">2023-12-14T02:29:00Z</dcterms:modified>
</cp:coreProperties>
</file>