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973D4" w14:textId="77777777" w:rsidR="00786C8B" w:rsidRDefault="00786C8B" w:rsidP="004805F3">
      <w:pPr>
        <w:pStyle w:val="NoSpacing"/>
        <w:spacing w:line="480" w:lineRule="auto"/>
        <w:jc w:val="center"/>
        <w:rPr>
          <w:rFonts w:ascii="Times New Roman" w:hAnsi="Times New Roman" w:cs="Times New Roman"/>
          <w:sz w:val="24"/>
          <w:szCs w:val="24"/>
          <w:lang w:val="en-US"/>
        </w:rPr>
      </w:pPr>
    </w:p>
    <w:p w14:paraId="5A58B6BE" w14:textId="77777777" w:rsidR="00786C8B" w:rsidRDefault="00786C8B" w:rsidP="004805F3">
      <w:pPr>
        <w:pStyle w:val="NoSpacing"/>
        <w:spacing w:line="480" w:lineRule="auto"/>
        <w:jc w:val="center"/>
        <w:rPr>
          <w:rFonts w:ascii="Times New Roman" w:hAnsi="Times New Roman" w:cs="Times New Roman"/>
          <w:sz w:val="24"/>
          <w:szCs w:val="24"/>
          <w:lang w:val="en-US"/>
        </w:rPr>
      </w:pPr>
    </w:p>
    <w:p w14:paraId="56417ED9" w14:textId="77777777" w:rsidR="00786C8B" w:rsidRDefault="00786C8B" w:rsidP="004805F3">
      <w:pPr>
        <w:pStyle w:val="NoSpacing"/>
        <w:spacing w:line="480" w:lineRule="auto"/>
        <w:jc w:val="center"/>
        <w:rPr>
          <w:rFonts w:ascii="Times New Roman" w:hAnsi="Times New Roman" w:cs="Times New Roman"/>
          <w:sz w:val="24"/>
          <w:szCs w:val="24"/>
          <w:lang w:val="en-US"/>
        </w:rPr>
      </w:pPr>
    </w:p>
    <w:p w14:paraId="4ED64BD3" w14:textId="77777777" w:rsidR="00786C8B" w:rsidRDefault="00786C8B" w:rsidP="004805F3">
      <w:pPr>
        <w:pStyle w:val="NoSpacing"/>
        <w:spacing w:line="480" w:lineRule="auto"/>
        <w:jc w:val="center"/>
        <w:rPr>
          <w:rFonts w:ascii="Times New Roman" w:hAnsi="Times New Roman" w:cs="Times New Roman"/>
          <w:sz w:val="24"/>
          <w:szCs w:val="24"/>
          <w:lang w:val="en-US"/>
        </w:rPr>
      </w:pPr>
    </w:p>
    <w:p w14:paraId="589986E4" w14:textId="0E27BC97" w:rsidR="00786C8B" w:rsidRPr="0050762B" w:rsidRDefault="00786C8B" w:rsidP="004805F3">
      <w:pPr>
        <w:pStyle w:val="NoSpacing"/>
        <w:spacing w:line="480" w:lineRule="auto"/>
        <w:jc w:val="center"/>
        <w:rPr>
          <w:rFonts w:ascii="Times New Roman" w:hAnsi="Times New Roman" w:cs="Times New Roman"/>
          <w:sz w:val="24"/>
          <w:szCs w:val="24"/>
          <w:lang w:val="en-US"/>
        </w:rPr>
      </w:pPr>
      <w:r w:rsidRPr="0050762B">
        <w:rPr>
          <w:rFonts w:ascii="Times New Roman" w:hAnsi="Times New Roman" w:cs="Times New Roman"/>
          <w:sz w:val="24"/>
          <w:szCs w:val="24"/>
          <w:lang w:val="en-US"/>
        </w:rPr>
        <w:t xml:space="preserve">Learning Journal Unit </w:t>
      </w:r>
      <w:r>
        <w:rPr>
          <w:rFonts w:ascii="Times New Roman" w:hAnsi="Times New Roman" w:cs="Times New Roman"/>
          <w:sz w:val="24"/>
          <w:szCs w:val="24"/>
          <w:lang w:val="en-US"/>
        </w:rPr>
        <w:t>6</w:t>
      </w:r>
    </w:p>
    <w:p w14:paraId="14D8C7A6" w14:textId="77777777" w:rsidR="00786C8B" w:rsidRPr="0050762B" w:rsidRDefault="00786C8B" w:rsidP="004805F3">
      <w:pPr>
        <w:pStyle w:val="NoSpacing"/>
        <w:spacing w:line="480" w:lineRule="auto"/>
        <w:jc w:val="center"/>
        <w:rPr>
          <w:rFonts w:ascii="Times New Roman" w:hAnsi="Times New Roman" w:cs="Times New Roman"/>
          <w:sz w:val="24"/>
          <w:szCs w:val="24"/>
          <w:lang w:val="en-US"/>
        </w:rPr>
      </w:pPr>
    </w:p>
    <w:p w14:paraId="5B6FF795" w14:textId="77777777" w:rsidR="00786C8B" w:rsidRPr="0050762B" w:rsidRDefault="00786C8B" w:rsidP="004805F3">
      <w:pPr>
        <w:pStyle w:val="NoSpacing"/>
        <w:spacing w:line="480" w:lineRule="auto"/>
        <w:jc w:val="center"/>
        <w:rPr>
          <w:rFonts w:ascii="Times New Roman" w:hAnsi="Times New Roman" w:cs="Times New Roman"/>
          <w:sz w:val="24"/>
          <w:szCs w:val="24"/>
          <w:lang w:val="en-US"/>
        </w:rPr>
      </w:pPr>
      <w:r w:rsidRPr="0050762B">
        <w:rPr>
          <w:rFonts w:ascii="Times New Roman" w:hAnsi="Times New Roman" w:cs="Times New Roman"/>
          <w:sz w:val="24"/>
          <w:szCs w:val="24"/>
          <w:lang w:val="en-US"/>
        </w:rPr>
        <w:t>Godfrey Ouma</w:t>
      </w:r>
    </w:p>
    <w:p w14:paraId="7179E585" w14:textId="77777777" w:rsidR="00786C8B" w:rsidRPr="0050762B" w:rsidRDefault="00786C8B" w:rsidP="004805F3">
      <w:pPr>
        <w:pStyle w:val="NoSpacing"/>
        <w:spacing w:line="480" w:lineRule="auto"/>
        <w:jc w:val="center"/>
        <w:rPr>
          <w:rFonts w:ascii="Times New Roman" w:hAnsi="Times New Roman" w:cs="Times New Roman"/>
          <w:sz w:val="24"/>
          <w:szCs w:val="24"/>
          <w:lang w:val="en-US"/>
        </w:rPr>
      </w:pPr>
      <w:r w:rsidRPr="0050762B">
        <w:rPr>
          <w:rFonts w:ascii="Times New Roman" w:hAnsi="Times New Roman" w:cs="Times New Roman"/>
          <w:sz w:val="24"/>
          <w:szCs w:val="24"/>
          <w:lang w:val="en-US"/>
        </w:rPr>
        <w:t>University of the People</w:t>
      </w:r>
    </w:p>
    <w:p w14:paraId="6C6709B6" w14:textId="77777777" w:rsidR="00786C8B" w:rsidRPr="0050762B" w:rsidRDefault="00786C8B" w:rsidP="004805F3">
      <w:pPr>
        <w:pStyle w:val="NoSpacing"/>
        <w:spacing w:line="480" w:lineRule="auto"/>
        <w:jc w:val="center"/>
        <w:rPr>
          <w:rFonts w:ascii="Times New Roman" w:hAnsi="Times New Roman" w:cs="Times New Roman"/>
          <w:sz w:val="24"/>
          <w:szCs w:val="24"/>
          <w:lang w:val="en-US"/>
        </w:rPr>
      </w:pPr>
      <w:r w:rsidRPr="0050762B">
        <w:rPr>
          <w:rFonts w:ascii="Times New Roman" w:hAnsi="Times New Roman" w:cs="Times New Roman"/>
          <w:sz w:val="24"/>
          <w:szCs w:val="24"/>
          <w:lang w:val="en-US"/>
        </w:rPr>
        <w:t>MATH 1211: Calculus</w:t>
      </w:r>
    </w:p>
    <w:p w14:paraId="47EC889F" w14:textId="77777777" w:rsidR="00786C8B" w:rsidRPr="0050762B" w:rsidRDefault="00786C8B" w:rsidP="004805F3">
      <w:pPr>
        <w:pStyle w:val="NoSpacing"/>
        <w:spacing w:line="480" w:lineRule="auto"/>
        <w:jc w:val="center"/>
        <w:rPr>
          <w:rFonts w:ascii="Times New Roman" w:hAnsi="Times New Roman" w:cs="Times New Roman"/>
          <w:sz w:val="24"/>
          <w:szCs w:val="24"/>
          <w:lang w:val="en-US"/>
        </w:rPr>
      </w:pPr>
      <w:r w:rsidRPr="0050762B">
        <w:rPr>
          <w:rFonts w:ascii="Times New Roman" w:hAnsi="Times New Roman" w:cs="Times New Roman"/>
          <w:sz w:val="24"/>
          <w:szCs w:val="24"/>
          <w:lang w:val="en-US"/>
        </w:rPr>
        <w:t>Rakesh Das</w:t>
      </w:r>
    </w:p>
    <w:p w14:paraId="58421F31" w14:textId="3D536846" w:rsidR="00786C8B" w:rsidRPr="0050762B" w:rsidRDefault="00786C8B" w:rsidP="004805F3">
      <w:pPr>
        <w:pStyle w:val="NoSpacing"/>
        <w:spacing w:line="480" w:lineRule="auto"/>
        <w:jc w:val="center"/>
        <w:rPr>
          <w:rFonts w:ascii="Times New Roman" w:hAnsi="Times New Roman" w:cs="Times New Roman"/>
          <w:sz w:val="24"/>
          <w:szCs w:val="24"/>
          <w:lang w:val="en-US"/>
        </w:rPr>
      </w:pPr>
      <w:r w:rsidRPr="0050762B">
        <w:rPr>
          <w:rFonts w:ascii="Times New Roman" w:hAnsi="Times New Roman" w:cs="Times New Roman"/>
          <w:sz w:val="24"/>
          <w:szCs w:val="24"/>
          <w:lang w:val="en-US"/>
        </w:rPr>
        <w:t xml:space="preserve">December </w:t>
      </w:r>
      <w:r>
        <w:rPr>
          <w:rFonts w:ascii="Times New Roman" w:hAnsi="Times New Roman" w:cs="Times New Roman"/>
          <w:sz w:val="24"/>
          <w:szCs w:val="24"/>
          <w:lang w:val="en-US"/>
        </w:rPr>
        <w:t>2</w:t>
      </w:r>
      <w:r>
        <w:rPr>
          <w:rFonts w:ascii="Times New Roman" w:hAnsi="Times New Roman" w:cs="Times New Roman"/>
          <w:sz w:val="24"/>
          <w:szCs w:val="24"/>
          <w:lang w:val="en-US"/>
        </w:rPr>
        <w:t>8</w:t>
      </w:r>
      <w:r w:rsidRPr="0050762B">
        <w:rPr>
          <w:rFonts w:ascii="Times New Roman" w:hAnsi="Times New Roman" w:cs="Times New Roman"/>
          <w:sz w:val="24"/>
          <w:szCs w:val="24"/>
          <w:lang w:val="en-US"/>
        </w:rPr>
        <w:t>, 2023</w:t>
      </w:r>
    </w:p>
    <w:p w14:paraId="03D759F5" w14:textId="77777777" w:rsidR="00635A9D" w:rsidRDefault="00635A9D" w:rsidP="004805F3">
      <w:pPr>
        <w:pStyle w:val="NormalWeb"/>
        <w:shd w:val="clear" w:color="auto" w:fill="FFFFFF"/>
        <w:spacing w:before="0" w:beforeAutospacing="0" w:line="480" w:lineRule="auto"/>
        <w:jc w:val="center"/>
        <w:rPr>
          <w:rStyle w:val="Strong"/>
          <w:color w:val="1D2125"/>
        </w:rPr>
      </w:pPr>
    </w:p>
    <w:p w14:paraId="3C0E2709" w14:textId="77777777" w:rsidR="00635A9D" w:rsidRDefault="00635A9D" w:rsidP="004805F3">
      <w:pPr>
        <w:pStyle w:val="NormalWeb"/>
        <w:shd w:val="clear" w:color="auto" w:fill="FFFFFF"/>
        <w:spacing w:before="0" w:beforeAutospacing="0" w:line="480" w:lineRule="auto"/>
        <w:jc w:val="center"/>
        <w:rPr>
          <w:rStyle w:val="Strong"/>
          <w:color w:val="1D2125"/>
        </w:rPr>
      </w:pPr>
    </w:p>
    <w:p w14:paraId="3A9F8D48" w14:textId="77777777" w:rsidR="00635A9D" w:rsidRDefault="00635A9D" w:rsidP="004805F3">
      <w:pPr>
        <w:pStyle w:val="NormalWeb"/>
        <w:shd w:val="clear" w:color="auto" w:fill="FFFFFF"/>
        <w:spacing w:before="0" w:beforeAutospacing="0" w:line="480" w:lineRule="auto"/>
        <w:jc w:val="center"/>
        <w:rPr>
          <w:rStyle w:val="Strong"/>
          <w:color w:val="1D2125"/>
        </w:rPr>
      </w:pPr>
    </w:p>
    <w:p w14:paraId="77071A96" w14:textId="77777777" w:rsidR="00635A9D" w:rsidRDefault="00635A9D" w:rsidP="004805F3">
      <w:pPr>
        <w:pStyle w:val="NormalWeb"/>
        <w:shd w:val="clear" w:color="auto" w:fill="FFFFFF"/>
        <w:spacing w:before="0" w:beforeAutospacing="0" w:line="480" w:lineRule="auto"/>
        <w:jc w:val="center"/>
        <w:rPr>
          <w:rStyle w:val="Strong"/>
          <w:color w:val="1D2125"/>
        </w:rPr>
      </w:pPr>
    </w:p>
    <w:p w14:paraId="52B008A3" w14:textId="77777777" w:rsidR="00635A9D" w:rsidRDefault="00635A9D" w:rsidP="004805F3">
      <w:pPr>
        <w:pStyle w:val="NormalWeb"/>
        <w:shd w:val="clear" w:color="auto" w:fill="FFFFFF"/>
        <w:spacing w:before="0" w:beforeAutospacing="0" w:line="480" w:lineRule="auto"/>
        <w:jc w:val="center"/>
        <w:rPr>
          <w:rStyle w:val="Strong"/>
          <w:color w:val="1D2125"/>
        </w:rPr>
      </w:pPr>
    </w:p>
    <w:p w14:paraId="5A2DDEA9" w14:textId="77777777" w:rsidR="00635A9D" w:rsidRDefault="00635A9D" w:rsidP="004805F3">
      <w:pPr>
        <w:pStyle w:val="NormalWeb"/>
        <w:shd w:val="clear" w:color="auto" w:fill="FFFFFF"/>
        <w:spacing w:before="0" w:beforeAutospacing="0" w:line="480" w:lineRule="auto"/>
        <w:jc w:val="center"/>
        <w:rPr>
          <w:rStyle w:val="Strong"/>
          <w:color w:val="1D2125"/>
        </w:rPr>
      </w:pPr>
    </w:p>
    <w:p w14:paraId="73CCE574" w14:textId="77777777" w:rsidR="00635A9D" w:rsidRDefault="00635A9D" w:rsidP="004805F3">
      <w:pPr>
        <w:pStyle w:val="NormalWeb"/>
        <w:shd w:val="clear" w:color="auto" w:fill="FFFFFF"/>
        <w:spacing w:before="0" w:beforeAutospacing="0" w:line="480" w:lineRule="auto"/>
        <w:jc w:val="center"/>
        <w:rPr>
          <w:rStyle w:val="Strong"/>
          <w:color w:val="1D2125"/>
        </w:rPr>
      </w:pPr>
    </w:p>
    <w:p w14:paraId="7F75F89E" w14:textId="77777777" w:rsidR="00635A9D" w:rsidRDefault="00635A9D" w:rsidP="004805F3">
      <w:pPr>
        <w:pStyle w:val="NormalWeb"/>
        <w:shd w:val="clear" w:color="auto" w:fill="FFFFFF"/>
        <w:spacing w:before="0" w:beforeAutospacing="0" w:line="480" w:lineRule="auto"/>
        <w:jc w:val="center"/>
        <w:rPr>
          <w:rStyle w:val="Strong"/>
          <w:color w:val="1D2125"/>
        </w:rPr>
      </w:pPr>
    </w:p>
    <w:p w14:paraId="1BF3A13F" w14:textId="77777777" w:rsidR="00635A9D" w:rsidRDefault="00635A9D" w:rsidP="004805F3">
      <w:pPr>
        <w:pStyle w:val="NormalWeb"/>
        <w:shd w:val="clear" w:color="auto" w:fill="FFFFFF"/>
        <w:spacing w:before="0" w:beforeAutospacing="0" w:line="480" w:lineRule="auto"/>
        <w:jc w:val="center"/>
        <w:rPr>
          <w:rStyle w:val="Strong"/>
          <w:color w:val="1D2125"/>
        </w:rPr>
      </w:pPr>
    </w:p>
    <w:p w14:paraId="2AF4BAD6" w14:textId="77777777" w:rsidR="00635A9D" w:rsidRDefault="00635A9D" w:rsidP="004805F3">
      <w:pPr>
        <w:pStyle w:val="NormalWeb"/>
        <w:shd w:val="clear" w:color="auto" w:fill="FFFFFF"/>
        <w:spacing w:before="0" w:beforeAutospacing="0" w:line="480" w:lineRule="auto"/>
        <w:jc w:val="center"/>
        <w:rPr>
          <w:rStyle w:val="Strong"/>
          <w:color w:val="1D2125"/>
        </w:rPr>
      </w:pPr>
    </w:p>
    <w:p w14:paraId="78F28598" w14:textId="77C683BA" w:rsidR="00134364" w:rsidRPr="00786C8B" w:rsidRDefault="004F71F8" w:rsidP="004805F3">
      <w:pPr>
        <w:pStyle w:val="NormalWeb"/>
        <w:shd w:val="clear" w:color="auto" w:fill="FFFFFF"/>
        <w:spacing w:before="0" w:beforeAutospacing="0" w:line="480" w:lineRule="auto"/>
        <w:jc w:val="center"/>
        <w:rPr>
          <w:rStyle w:val="Strong"/>
          <w:color w:val="1D2125"/>
        </w:rPr>
      </w:pPr>
      <w:r w:rsidRPr="00786C8B">
        <w:rPr>
          <w:rStyle w:val="Strong"/>
          <w:color w:val="1D2125"/>
        </w:rPr>
        <w:lastRenderedPageBreak/>
        <w:t>Learning Journal Unit 6</w:t>
      </w:r>
    </w:p>
    <w:p w14:paraId="03248404" w14:textId="77777777" w:rsidR="006B7EF6" w:rsidRPr="00786C8B" w:rsidRDefault="006B7EF6" w:rsidP="004805F3">
      <w:pPr>
        <w:pStyle w:val="NormalWeb"/>
        <w:shd w:val="clear" w:color="auto" w:fill="FFFFFF"/>
        <w:spacing w:line="480" w:lineRule="auto"/>
        <w:rPr>
          <w:color w:val="1D2125"/>
        </w:rPr>
      </w:pPr>
      <w:r w:rsidRPr="00786C8B">
        <w:rPr>
          <w:b/>
          <w:bCs/>
          <w:color w:val="1D2125"/>
        </w:rPr>
        <w:t>Question 1:</w:t>
      </w:r>
      <w:r w:rsidRPr="00786C8B">
        <w:rPr>
          <w:color w:val="1D2125"/>
        </w:rPr>
        <w:t xml:space="preserve"> </w:t>
      </w:r>
    </w:p>
    <w:p w14:paraId="01744992" w14:textId="77777777" w:rsidR="003038C8" w:rsidRPr="003038C8" w:rsidRDefault="003038C8" w:rsidP="004805F3">
      <w:pPr>
        <w:pStyle w:val="NormalWeb"/>
        <w:shd w:val="clear" w:color="auto" w:fill="FFFFFF"/>
        <w:spacing w:line="480" w:lineRule="auto"/>
        <w:rPr>
          <w:b/>
          <w:bCs/>
          <w:color w:val="1D2125"/>
        </w:rPr>
      </w:pPr>
      <w:r w:rsidRPr="003038C8">
        <w:rPr>
          <w:b/>
          <w:bCs/>
          <w:color w:val="1D2125"/>
        </w:rPr>
        <w:t>For any problem that you couldn’t solve at first, suggest a strategy you might try to tackle the problem and show what happened as a result.</w:t>
      </w:r>
    </w:p>
    <w:p w14:paraId="6B277D78" w14:textId="22E334FB" w:rsidR="00786C8B" w:rsidRPr="00786C8B" w:rsidRDefault="00786C8B" w:rsidP="004805F3">
      <w:pPr>
        <w:pStyle w:val="NormalWeb"/>
        <w:shd w:val="clear" w:color="auto" w:fill="FFFFFF"/>
        <w:spacing w:line="480" w:lineRule="auto"/>
        <w:rPr>
          <w:color w:val="1D2125"/>
        </w:rPr>
      </w:pPr>
      <w:r w:rsidRPr="00786C8B">
        <w:rPr>
          <w:color w:val="1D2125"/>
        </w:rPr>
        <w:t>The problem I initially struggled with was "Setting up Related-Rates Problems." To tackle this problem, Herman and Strang (2020) proposed a strategy that I attempted, resulting in valuable insights. The strategy involved a series of steps:</w:t>
      </w:r>
    </w:p>
    <w:p w14:paraId="65056133" w14:textId="77777777" w:rsidR="00786C8B" w:rsidRPr="00786C8B" w:rsidRDefault="00786C8B" w:rsidP="004805F3">
      <w:pPr>
        <w:pStyle w:val="NormalWeb"/>
        <w:numPr>
          <w:ilvl w:val="0"/>
          <w:numId w:val="7"/>
        </w:numPr>
        <w:shd w:val="clear" w:color="auto" w:fill="FFFFFF"/>
        <w:spacing w:line="480" w:lineRule="auto"/>
        <w:rPr>
          <w:color w:val="1D2125"/>
        </w:rPr>
      </w:pPr>
      <w:r w:rsidRPr="00786C8B">
        <w:rPr>
          <w:color w:val="1D2125"/>
        </w:rPr>
        <w:t>Assign symbols to all involved variables and, if applicable, create a corresponding diagram.</w:t>
      </w:r>
    </w:p>
    <w:p w14:paraId="1A6EBE11" w14:textId="77777777" w:rsidR="00786C8B" w:rsidRPr="00786C8B" w:rsidRDefault="00786C8B" w:rsidP="004805F3">
      <w:pPr>
        <w:pStyle w:val="NormalWeb"/>
        <w:numPr>
          <w:ilvl w:val="0"/>
          <w:numId w:val="7"/>
        </w:numPr>
        <w:shd w:val="clear" w:color="auto" w:fill="FFFFFF"/>
        <w:spacing w:line="480" w:lineRule="auto"/>
        <w:rPr>
          <w:color w:val="1D2125"/>
        </w:rPr>
      </w:pPr>
      <w:r w:rsidRPr="00786C8B">
        <w:rPr>
          <w:color w:val="1D2125"/>
        </w:rPr>
        <w:t>Express the given information and the rate to be determined in terms of the identified variables.</w:t>
      </w:r>
    </w:p>
    <w:p w14:paraId="257E522B" w14:textId="77777777" w:rsidR="00786C8B" w:rsidRPr="00786C8B" w:rsidRDefault="00786C8B" w:rsidP="004805F3">
      <w:pPr>
        <w:pStyle w:val="NormalWeb"/>
        <w:numPr>
          <w:ilvl w:val="0"/>
          <w:numId w:val="7"/>
        </w:numPr>
        <w:shd w:val="clear" w:color="auto" w:fill="FFFFFF"/>
        <w:spacing w:line="480" w:lineRule="auto"/>
        <w:rPr>
          <w:color w:val="1D2125"/>
        </w:rPr>
      </w:pPr>
      <w:r w:rsidRPr="00786C8B">
        <w:rPr>
          <w:color w:val="1D2125"/>
        </w:rPr>
        <w:t>Establish an equation interrelating the variables outlined in step 1.</w:t>
      </w:r>
    </w:p>
    <w:p w14:paraId="7A22F3BD" w14:textId="77777777" w:rsidR="00786C8B" w:rsidRPr="00786C8B" w:rsidRDefault="00786C8B" w:rsidP="004805F3">
      <w:pPr>
        <w:pStyle w:val="NormalWeb"/>
        <w:numPr>
          <w:ilvl w:val="0"/>
          <w:numId w:val="7"/>
        </w:numPr>
        <w:shd w:val="clear" w:color="auto" w:fill="FFFFFF"/>
        <w:spacing w:line="480" w:lineRule="auto"/>
        <w:rPr>
          <w:color w:val="1D2125"/>
        </w:rPr>
      </w:pPr>
      <w:r w:rsidRPr="00786C8B">
        <w:rPr>
          <w:color w:val="1D2125"/>
        </w:rPr>
        <w:t>Employ the chain rule to differentiate both sides of the equation from step 3 concerning the independent variable. This derivative equation establishes a connection between the derivatives.</w:t>
      </w:r>
    </w:p>
    <w:p w14:paraId="29ED9BBD" w14:textId="77777777" w:rsidR="00786C8B" w:rsidRPr="00786C8B" w:rsidRDefault="00786C8B" w:rsidP="004805F3">
      <w:pPr>
        <w:pStyle w:val="NormalWeb"/>
        <w:numPr>
          <w:ilvl w:val="0"/>
          <w:numId w:val="7"/>
        </w:numPr>
        <w:shd w:val="clear" w:color="auto" w:fill="FFFFFF"/>
        <w:spacing w:line="480" w:lineRule="auto"/>
        <w:rPr>
          <w:color w:val="1D2125"/>
        </w:rPr>
      </w:pPr>
      <w:r w:rsidRPr="00786C8B">
        <w:rPr>
          <w:color w:val="1D2125"/>
        </w:rPr>
        <w:t>Substitute the known values into the equation derived in step 4 and solve for the unknown rate of change.</w:t>
      </w:r>
    </w:p>
    <w:p w14:paraId="1B7C61BA" w14:textId="77777777" w:rsidR="00786C8B" w:rsidRDefault="00786C8B" w:rsidP="004805F3">
      <w:pPr>
        <w:pStyle w:val="NormalWeb"/>
        <w:numPr>
          <w:ilvl w:val="0"/>
          <w:numId w:val="7"/>
        </w:numPr>
        <w:shd w:val="clear" w:color="auto" w:fill="FFFFFF"/>
        <w:spacing w:line="480" w:lineRule="auto"/>
        <w:rPr>
          <w:color w:val="1D2125"/>
        </w:rPr>
      </w:pPr>
      <w:r w:rsidRPr="00786C8B">
        <w:rPr>
          <w:color w:val="1D2125"/>
        </w:rPr>
        <w:t>However, challenges surfaced due to premature substitution of known values. Substituting a changing quantity's value into an equation before differentiating both sides of the equation causes that quantity to behave as a constant. Consequently, its derivative does not appear in the new equation obtained in step 4, hindering the solution process.</w:t>
      </w:r>
    </w:p>
    <w:p w14:paraId="365C6FB0" w14:textId="77777777" w:rsidR="00061EC6" w:rsidRPr="00786C8B" w:rsidRDefault="00061EC6" w:rsidP="00061EC6">
      <w:pPr>
        <w:pStyle w:val="NormalWeb"/>
        <w:shd w:val="clear" w:color="auto" w:fill="FFFFFF"/>
        <w:spacing w:line="480" w:lineRule="auto"/>
        <w:ind w:left="720"/>
        <w:rPr>
          <w:color w:val="1D2125"/>
        </w:rPr>
      </w:pPr>
    </w:p>
    <w:p w14:paraId="21A22FB2" w14:textId="77777777" w:rsidR="00546374" w:rsidRPr="00786C8B" w:rsidRDefault="006B7EF6" w:rsidP="004805F3">
      <w:pPr>
        <w:pStyle w:val="NormalWeb"/>
        <w:shd w:val="clear" w:color="auto" w:fill="FFFFFF"/>
        <w:spacing w:line="480" w:lineRule="auto"/>
        <w:rPr>
          <w:color w:val="1D2125"/>
        </w:rPr>
      </w:pPr>
      <w:r w:rsidRPr="00786C8B">
        <w:rPr>
          <w:b/>
          <w:bCs/>
          <w:color w:val="1D2125"/>
        </w:rPr>
        <w:lastRenderedPageBreak/>
        <w:t>Question 2:</w:t>
      </w:r>
      <w:r w:rsidRPr="00786C8B">
        <w:rPr>
          <w:color w:val="1D2125"/>
        </w:rPr>
        <w:t xml:space="preserve"> </w:t>
      </w:r>
    </w:p>
    <w:p w14:paraId="0ACA41DF" w14:textId="15030989" w:rsidR="00BA63A8" w:rsidRPr="003038C8" w:rsidRDefault="00BA63A8" w:rsidP="004805F3">
      <w:pPr>
        <w:pStyle w:val="NormalWeb"/>
        <w:numPr>
          <w:ilvl w:val="0"/>
          <w:numId w:val="4"/>
        </w:numPr>
        <w:shd w:val="clear" w:color="auto" w:fill="FFFFFF"/>
        <w:spacing w:line="480" w:lineRule="auto"/>
        <w:rPr>
          <w:b/>
          <w:bCs/>
          <w:color w:val="1D2125"/>
        </w:rPr>
      </w:pPr>
      <w:r w:rsidRPr="00BA63A8">
        <w:rPr>
          <w:b/>
          <w:bCs/>
          <w:color w:val="1D2125"/>
        </w:rPr>
        <w:t>Describe any strategic gaps you were unable to bridge</w:t>
      </w:r>
    </w:p>
    <w:p w14:paraId="3E1A89E2" w14:textId="77777777" w:rsidR="00786C8B" w:rsidRPr="00786C8B" w:rsidRDefault="00786C8B" w:rsidP="004805F3">
      <w:pPr>
        <w:pStyle w:val="NormalWeb"/>
        <w:shd w:val="clear" w:color="auto" w:fill="FFFFFF"/>
        <w:spacing w:line="480" w:lineRule="auto"/>
        <w:rPr>
          <w:color w:val="1D2125"/>
        </w:rPr>
      </w:pPr>
      <w:r w:rsidRPr="00786C8B">
        <w:rPr>
          <w:color w:val="1D2125"/>
        </w:rPr>
        <w:t>The strategic gap I encountered involved the utilization of concavity and inflection points to elucidate how the second derivative's sign influences a function's graph shape.</w:t>
      </w:r>
    </w:p>
    <w:p w14:paraId="0C4DB26D" w14:textId="5C37EE93" w:rsidR="00BA63A8" w:rsidRPr="003038C8" w:rsidRDefault="00546374" w:rsidP="004805F3">
      <w:pPr>
        <w:pStyle w:val="NormalWeb"/>
        <w:numPr>
          <w:ilvl w:val="0"/>
          <w:numId w:val="4"/>
        </w:numPr>
        <w:shd w:val="clear" w:color="auto" w:fill="FFFFFF"/>
        <w:spacing w:line="480" w:lineRule="auto"/>
        <w:rPr>
          <w:b/>
          <w:bCs/>
          <w:color w:val="1D2125"/>
        </w:rPr>
      </w:pPr>
      <w:r w:rsidRPr="003038C8">
        <w:rPr>
          <w:b/>
          <w:bCs/>
          <w:color w:val="1D2125"/>
        </w:rPr>
        <w:t>L</w:t>
      </w:r>
      <w:r w:rsidR="00BA63A8" w:rsidRPr="00BA63A8">
        <w:rPr>
          <w:b/>
          <w:bCs/>
          <w:color w:val="1D2125"/>
        </w:rPr>
        <w:t>ist three helpful insights that may help another person trying to tackle the problem </w:t>
      </w:r>
    </w:p>
    <w:p w14:paraId="6CEE3454" w14:textId="2481B562" w:rsidR="00134364" w:rsidRPr="00134364" w:rsidRDefault="00134364" w:rsidP="004805F3">
      <w:pPr>
        <w:pStyle w:val="NormalWeb"/>
        <w:numPr>
          <w:ilvl w:val="0"/>
          <w:numId w:val="8"/>
        </w:numPr>
        <w:shd w:val="clear" w:color="auto" w:fill="FFFFFF"/>
        <w:spacing w:line="480" w:lineRule="auto"/>
        <w:rPr>
          <w:b/>
          <w:bCs/>
          <w:color w:val="1D2125"/>
        </w:rPr>
      </w:pPr>
      <w:r w:rsidRPr="00134364">
        <w:rPr>
          <w:b/>
          <w:bCs/>
          <w:color w:val="1D2125"/>
        </w:rPr>
        <w:t xml:space="preserve">Second Derivative and Concavity: </w:t>
      </w:r>
      <w:r w:rsidRPr="00134364">
        <w:rPr>
          <w:color w:val="1D2125"/>
        </w:rPr>
        <w:t>To comprehend a function's concavity, evaluate its second derivative, f</w:t>
      </w:r>
      <w:r w:rsidRPr="00134364">
        <w:rPr>
          <w:color w:val="1D2125"/>
        </w:rPr>
        <w:t xml:space="preserve"> </w:t>
      </w:r>
      <w:r w:rsidRPr="00134364">
        <w:rPr>
          <w:color w:val="1D2125"/>
        </w:rPr>
        <w:t>′′(x). This derivative reveals the concavity's nature at different points along the function's curve.</w:t>
      </w:r>
    </w:p>
    <w:p w14:paraId="72265F33" w14:textId="4F304A1D" w:rsidR="00134364" w:rsidRPr="00134364" w:rsidRDefault="00134364" w:rsidP="004805F3">
      <w:pPr>
        <w:pStyle w:val="NormalWeb"/>
        <w:numPr>
          <w:ilvl w:val="0"/>
          <w:numId w:val="8"/>
        </w:numPr>
        <w:shd w:val="clear" w:color="auto" w:fill="FFFFFF"/>
        <w:spacing w:line="480" w:lineRule="auto"/>
        <w:rPr>
          <w:b/>
          <w:bCs/>
          <w:color w:val="1D2125"/>
        </w:rPr>
      </w:pPr>
      <w:r w:rsidRPr="00134364">
        <w:rPr>
          <w:b/>
          <w:bCs/>
          <w:color w:val="1D2125"/>
        </w:rPr>
        <w:t xml:space="preserve">Change in Concavity: </w:t>
      </w:r>
      <w:r w:rsidRPr="00134364">
        <w:rPr>
          <w:color w:val="1D2125"/>
        </w:rPr>
        <w:t>Remember, a function's concavity can change, but this alteration occurs solely at a point x if f</w:t>
      </w:r>
      <w:r w:rsidRPr="00134364">
        <w:rPr>
          <w:color w:val="1D2125"/>
        </w:rPr>
        <w:t xml:space="preserve"> </w:t>
      </w:r>
      <w:r w:rsidRPr="00134364">
        <w:rPr>
          <w:color w:val="1D2125"/>
        </w:rPr>
        <w:t>′′(x)=0 or f</w:t>
      </w:r>
      <w:r w:rsidRPr="00134364">
        <w:rPr>
          <w:color w:val="1D2125"/>
        </w:rPr>
        <w:t xml:space="preserve"> </w:t>
      </w:r>
      <w:r w:rsidRPr="00134364">
        <w:rPr>
          <w:color w:val="1D2125"/>
        </w:rPr>
        <w:t>′′(x) is undefined. These points signify potential shifts in concavity.</w:t>
      </w:r>
    </w:p>
    <w:p w14:paraId="732EA6C2" w14:textId="16555283" w:rsidR="00134364" w:rsidRPr="00786C8B" w:rsidRDefault="00134364" w:rsidP="004805F3">
      <w:pPr>
        <w:pStyle w:val="NormalWeb"/>
        <w:numPr>
          <w:ilvl w:val="0"/>
          <w:numId w:val="8"/>
        </w:numPr>
        <w:shd w:val="clear" w:color="auto" w:fill="FFFFFF"/>
        <w:spacing w:line="480" w:lineRule="auto"/>
        <w:rPr>
          <w:b/>
          <w:bCs/>
          <w:color w:val="1D2125"/>
        </w:rPr>
      </w:pPr>
      <w:r w:rsidRPr="00134364">
        <w:rPr>
          <w:b/>
          <w:bCs/>
          <w:color w:val="1D2125"/>
        </w:rPr>
        <w:t xml:space="preserve">Identifying Intervals and Inflection Points: </w:t>
      </w:r>
      <w:r w:rsidRPr="00134364">
        <w:rPr>
          <w:color w:val="1D2125"/>
        </w:rPr>
        <w:t>Pinpoint values of x where f</w:t>
      </w:r>
      <w:r w:rsidRPr="00134364">
        <w:rPr>
          <w:color w:val="1D2125"/>
        </w:rPr>
        <w:t xml:space="preserve"> </w:t>
      </w:r>
      <w:r w:rsidRPr="00134364">
        <w:rPr>
          <w:color w:val="1D2125"/>
        </w:rPr>
        <w:t>′′(x)=0 or f ′′ (x) is undefined to determine intervals of concave up or down. Afterward, divide the function's domain into smaller segments and assess the sign of (x) within each. When the sign of (x) changes at a particular x, it indicates a shift in concavity. However, note that even if (x)=0 or (x) is undefined at a point x, the function's concavity might remain unchanged unless the function is continuous at that point. Finally, if a function changes concavity at a point a while remaining continuous, the point [a,</w:t>
      </w:r>
      <w:r w:rsidRPr="00134364">
        <w:rPr>
          <w:color w:val="1D2125"/>
        </w:rPr>
        <w:t xml:space="preserve"> </w:t>
      </w:r>
      <w:r w:rsidRPr="00134364">
        <w:rPr>
          <w:color w:val="1D2125"/>
        </w:rPr>
        <w:t>f(a)] is recognized as an inflection point for f(x) (Herman &amp; Strang, 2020).</w:t>
      </w:r>
    </w:p>
    <w:p w14:paraId="3593BAD2" w14:textId="199988CD" w:rsidR="00546374" w:rsidRPr="00786C8B" w:rsidRDefault="00546374" w:rsidP="004805F3">
      <w:pPr>
        <w:pStyle w:val="NormalWeb"/>
        <w:shd w:val="clear" w:color="auto" w:fill="FFFFFF"/>
        <w:spacing w:before="0" w:beforeAutospacing="0" w:line="480" w:lineRule="auto"/>
        <w:jc w:val="center"/>
        <w:rPr>
          <w:b/>
          <w:bCs/>
          <w:color w:val="1D2125"/>
        </w:rPr>
      </w:pPr>
      <w:r w:rsidRPr="00786C8B">
        <w:rPr>
          <w:b/>
          <w:bCs/>
          <w:color w:val="1D2125"/>
        </w:rPr>
        <w:lastRenderedPageBreak/>
        <w:drawing>
          <wp:inline distT="0" distB="0" distL="0" distR="0" wp14:anchorId="3221DF7D" wp14:editId="58878F08">
            <wp:extent cx="4029637" cy="2419688"/>
            <wp:effectExtent l="0" t="0" r="0" b="0"/>
            <wp:docPr id="63993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39719" name=""/>
                    <pic:cNvPicPr/>
                  </pic:nvPicPr>
                  <pic:blipFill>
                    <a:blip r:embed="rId7"/>
                    <a:stretch>
                      <a:fillRect/>
                    </a:stretch>
                  </pic:blipFill>
                  <pic:spPr>
                    <a:xfrm>
                      <a:off x="0" y="0"/>
                      <a:ext cx="4029637" cy="2419688"/>
                    </a:xfrm>
                    <a:prstGeom prst="rect">
                      <a:avLst/>
                    </a:prstGeom>
                  </pic:spPr>
                </pic:pic>
              </a:graphicData>
            </a:graphic>
          </wp:inline>
        </w:drawing>
      </w:r>
    </w:p>
    <w:p w14:paraId="4F9D7692" w14:textId="51F03DD4" w:rsidR="00546374" w:rsidRDefault="00546374" w:rsidP="004805F3">
      <w:pPr>
        <w:pStyle w:val="NormalWeb"/>
        <w:shd w:val="clear" w:color="auto" w:fill="FFFFFF"/>
        <w:spacing w:before="0" w:beforeAutospacing="0" w:line="480" w:lineRule="auto"/>
      </w:pPr>
      <w:r w:rsidRPr="00786C8B">
        <w:t xml:space="preserve">Since f ″(x) &gt; 0 for x &lt; a, the function f is concave up over the interval (−∞, a). Since f ″(x) &lt; 0 for x &gt; a, the function f is concave down over the interval (a, ∞). The point </w:t>
      </w:r>
      <w:r w:rsidRPr="00786C8B">
        <w:t>[</w:t>
      </w:r>
      <w:r w:rsidRPr="00786C8B">
        <w:t>a, f(a)</w:t>
      </w:r>
      <w:r w:rsidRPr="00786C8B">
        <w:t>]</w:t>
      </w:r>
      <w:r w:rsidRPr="00786C8B">
        <w:t xml:space="preserve"> is an inflection point </w:t>
      </w:r>
      <w:proofErr w:type="spellStart"/>
      <w:r w:rsidRPr="00786C8B">
        <w:t>of f</w:t>
      </w:r>
      <w:proofErr w:type="spellEnd"/>
      <w:r w:rsidRPr="00786C8B">
        <w:t>(x)</w:t>
      </w:r>
      <w:r w:rsidRPr="00786C8B">
        <w:t>.</w:t>
      </w:r>
    </w:p>
    <w:p w14:paraId="011CE8BC" w14:textId="77777777" w:rsidR="00134364" w:rsidRDefault="00134364" w:rsidP="004805F3">
      <w:pPr>
        <w:pStyle w:val="NormalWeb"/>
        <w:shd w:val="clear" w:color="auto" w:fill="FFFFFF"/>
        <w:spacing w:before="0" w:beforeAutospacing="0" w:line="480" w:lineRule="auto"/>
      </w:pPr>
    </w:p>
    <w:p w14:paraId="5A5C79FD" w14:textId="77777777" w:rsidR="00134364" w:rsidRDefault="00134364" w:rsidP="004805F3">
      <w:pPr>
        <w:pStyle w:val="NormalWeb"/>
        <w:shd w:val="clear" w:color="auto" w:fill="FFFFFF"/>
        <w:spacing w:before="0" w:beforeAutospacing="0" w:line="480" w:lineRule="auto"/>
      </w:pPr>
    </w:p>
    <w:p w14:paraId="0AC71211" w14:textId="77777777" w:rsidR="003038C8" w:rsidRDefault="003038C8" w:rsidP="004805F3">
      <w:pPr>
        <w:pStyle w:val="NormalWeb"/>
        <w:shd w:val="clear" w:color="auto" w:fill="FFFFFF"/>
        <w:spacing w:before="0" w:beforeAutospacing="0" w:line="480" w:lineRule="auto"/>
      </w:pPr>
    </w:p>
    <w:p w14:paraId="0E05CFD6" w14:textId="77777777" w:rsidR="003038C8" w:rsidRDefault="003038C8" w:rsidP="004805F3">
      <w:pPr>
        <w:pStyle w:val="NormalWeb"/>
        <w:shd w:val="clear" w:color="auto" w:fill="FFFFFF"/>
        <w:spacing w:before="0" w:beforeAutospacing="0" w:line="480" w:lineRule="auto"/>
      </w:pPr>
    </w:p>
    <w:p w14:paraId="5EFBD6DD" w14:textId="77777777" w:rsidR="003038C8" w:rsidRDefault="003038C8" w:rsidP="004805F3">
      <w:pPr>
        <w:pStyle w:val="NormalWeb"/>
        <w:shd w:val="clear" w:color="auto" w:fill="FFFFFF"/>
        <w:spacing w:before="0" w:beforeAutospacing="0" w:line="480" w:lineRule="auto"/>
      </w:pPr>
    </w:p>
    <w:p w14:paraId="7CABE8FC" w14:textId="77777777" w:rsidR="003038C8" w:rsidRDefault="003038C8" w:rsidP="004805F3">
      <w:pPr>
        <w:pStyle w:val="NormalWeb"/>
        <w:shd w:val="clear" w:color="auto" w:fill="FFFFFF"/>
        <w:spacing w:before="0" w:beforeAutospacing="0" w:line="480" w:lineRule="auto"/>
      </w:pPr>
    </w:p>
    <w:p w14:paraId="6BF8890B" w14:textId="77777777" w:rsidR="003038C8" w:rsidRDefault="003038C8" w:rsidP="004805F3">
      <w:pPr>
        <w:pStyle w:val="NormalWeb"/>
        <w:shd w:val="clear" w:color="auto" w:fill="FFFFFF"/>
        <w:spacing w:before="0" w:beforeAutospacing="0" w:line="480" w:lineRule="auto"/>
      </w:pPr>
    </w:p>
    <w:p w14:paraId="20345682" w14:textId="77777777" w:rsidR="00635A9D" w:rsidRDefault="00635A9D" w:rsidP="004805F3">
      <w:pPr>
        <w:pStyle w:val="NormalWeb"/>
        <w:shd w:val="clear" w:color="auto" w:fill="FFFFFF"/>
        <w:spacing w:before="0" w:beforeAutospacing="0" w:line="480" w:lineRule="auto"/>
      </w:pPr>
    </w:p>
    <w:p w14:paraId="55DA0930" w14:textId="77777777" w:rsidR="00635A9D" w:rsidRPr="00786C8B" w:rsidRDefault="00635A9D" w:rsidP="004805F3">
      <w:pPr>
        <w:pStyle w:val="NormalWeb"/>
        <w:shd w:val="clear" w:color="auto" w:fill="FFFFFF"/>
        <w:spacing w:before="0" w:beforeAutospacing="0" w:line="480" w:lineRule="auto"/>
      </w:pPr>
    </w:p>
    <w:p w14:paraId="61CAC980" w14:textId="7EA11193" w:rsidR="0085312E" w:rsidRPr="00786C8B" w:rsidRDefault="0085312E" w:rsidP="004805F3">
      <w:pPr>
        <w:pStyle w:val="NormalWeb"/>
        <w:shd w:val="clear" w:color="auto" w:fill="FFFFFF"/>
        <w:spacing w:before="0" w:beforeAutospacing="0" w:line="480" w:lineRule="auto"/>
        <w:jc w:val="center"/>
      </w:pPr>
      <w:r w:rsidRPr="00786C8B">
        <w:lastRenderedPageBreak/>
        <w:t>Reference</w:t>
      </w:r>
    </w:p>
    <w:p w14:paraId="54DF8221" w14:textId="2CE00CD2" w:rsidR="0085312E" w:rsidRPr="00786C8B" w:rsidRDefault="0085312E" w:rsidP="004805F3">
      <w:pPr>
        <w:pStyle w:val="NormalWeb"/>
        <w:shd w:val="clear" w:color="auto" w:fill="FFFFFF"/>
        <w:spacing w:before="0" w:beforeAutospacing="0" w:line="480" w:lineRule="auto"/>
      </w:pPr>
      <w:r w:rsidRPr="00786C8B">
        <w:rPr>
          <w:color w:val="1D2125"/>
          <w:shd w:val="clear" w:color="auto" w:fill="FFFFFF"/>
        </w:rPr>
        <w:t>Herman, E. &amp; Strang, G. (2020). </w:t>
      </w:r>
      <w:r w:rsidRPr="00786C8B">
        <w:rPr>
          <w:i/>
          <w:iCs/>
          <w:color w:val="1D2125"/>
          <w:shd w:val="clear" w:color="auto" w:fill="FFFFFF"/>
        </w:rPr>
        <w:t>Calculus volume 1</w:t>
      </w:r>
      <w:r w:rsidRPr="00786C8B">
        <w:rPr>
          <w:color w:val="1D2125"/>
          <w:shd w:val="clear" w:color="auto" w:fill="FFFFFF"/>
        </w:rPr>
        <w:t>. OpenStacks. Rice University. </w:t>
      </w:r>
    </w:p>
    <w:p w14:paraId="088B0A26" w14:textId="77777777" w:rsidR="0085312E" w:rsidRPr="00BA63A8" w:rsidRDefault="0085312E" w:rsidP="004805F3">
      <w:pPr>
        <w:pStyle w:val="NormalWeb"/>
        <w:shd w:val="clear" w:color="auto" w:fill="FFFFFF"/>
        <w:spacing w:before="0" w:beforeAutospacing="0" w:line="480" w:lineRule="auto"/>
      </w:pPr>
    </w:p>
    <w:p w14:paraId="4E1527D4" w14:textId="77777777" w:rsidR="00BA63A8" w:rsidRPr="00786C8B" w:rsidRDefault="00BA63A8" w:rsidP="004805F3">
      <w:pPr>
        <w:pStyle w:val="NormalWeb"/>
        <w:shd w:val="clear" w:color="auto" w:fill="FFFFFF"/>
        <w:spacing w:before="0" w:beforeAutospacing="0" w:line="480" w:lineRule="auto"/>
        <w:rPr>
          <w:color w:val="1D2125"/>
        </w:rPr>
      </w:pPr>
    </w:p>
    <w:sectPr w:rsidR="00BA63A8" w:rsidRPr="00786C8B">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5DCF5" w14:textId="77777777" w:rsidR="00637AD0" w:rsidRDefault="00637AD0" w:rsidP="00786C8B">
      <w:pPr>
        <w:spacing w:after="0" w:line="240" w:lineRule="auto"/>
      </w:pPr>
      <w:r>
        <w:separator/>
      </w:r>
    </w:p>
  </w:endnote>
  <w:endnote w:type="continuationSeparator" w:id="0">
    <w:p w14:paraId="72644CB1" w14:textId="77777777" w:rsidR="00637AD0" w:rsidRDefault="00637AD0" w:rsidP="00786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1FB2C" w14:textId="77777777" w:rsidR="00637AD0" w:rsidRDefault="00637AD0" w:rsidP="00786C8B">
      <w:pPr>
        <w:spacing w:after="0" w:line="240" w:lineRule="auto"/>
      </w:pPr>
      <w:r>
        <w:separator/>
      </w:r>
    </w:p>
  </w:footnote>
  <w:footnote w:type="continuationSeparator" w:id="0">
    <w:p w14:paraId="5B042165" w14:textId="77777777" w:rsidR="00637AD0" w:rsidRDefault="00637AD0" w:rsidP="00786C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1179811"/>
      <w:docPartObj>
        <w:docPartGallery w:val="Page Numbers (Top of Page)"/>
        <w:docPartUnique/>
      </w:docPartObj>
    </w:sdtPr>
    <w:sdtEndPr>
      <w:rPr>
        <w:rFonts w:ascii="Times New Roman" w:hAnsi="Times New Roman" w:cs="Times New Roman"/>
        <w:noProof/>
        <w:sz w:val="24"/>
        <w:szCs w:val="24"/>
      </w:rPr>
    </w:sdtEndPr>
    <w:sdtContent>
      <w:p w14:paraId="17CBF097" w14:textId="624C16FA" w:rsidR="00786C8B" w:rsidRPr="00786C8B" w:rsidRDefault="00786C8B">
        <w:pPr>
          <w:pStyle w:val="Header"/>
          <w:jc w:val="right"/>
          <w:rPr>
            <w:rFonts w:ascii="Times New Roman" w:hAnsi="Times New Roman" w:cs="Times New Roman"/>
            <w:sz w:val="24"/>
            <w:szCs w:val="24"/>
          </w:rPr>
        </w:pPr>
        <w:r w:rsidRPr="00786C8B">
          <w:rPr>
            <w:rFonts w:ascii="Times New Roman" w:hAnsi="Times New Roman" w:cs="Times New Roman"/>
            <w:sz w:val="24"/>
            <w:szCs w:val="24"/>
          </w:rPr>
          <w:fldChar w:fldCharType="begin"/>
        </w:r>
        <w:r w:rsidRPr="00786C8B">
          <w:rPr>
            <w:rFonts w:ascii="Times New Roman" w:hAnsi="Times New Roman" w:cs="Times New Roman"/>
            <w:sz w:val="24"/>
            <w:szCs w:val="24"/>
          </w:rPr>
          <w:instrText xml:space="preserve"> PAGE   \* MERGEFORMAT </w:instrText>
        </w:r>
        <w:r w:rsidRPr="00786C8B">
          <w:rPr>
            <w:rFonts w:ascii="Times New Roman" w:hAnsi="Times New Roman" w:cs="Times New Roman"/>
            <w:sz w:val="24"/>
            <w:szCs w:val="24"/>
          </w:rPr>
          <w:fldChar w:fldCharType="separate"/>
        </w:r>
        <w:r w:rsidRPr="00786C8B">
          <w:rPr>
            <w:rFonts w:ascii="Times New Roman" w:hAnsi="Times New Roman" w:cs="Times New Roman"/>
            <w:noProof/>
            <w:sz w:val="24"/>
            <w:szCs w:val="24"/>
          </w:rPr>
          <w:t>2</w:t>
        </w:r>
        <w:r w:rsidRPr="00786C8B">
          <w:rPr>
            <w:rFonts w:ascii="Times New Roman" w:hAnsi="Times New Roman" w:cs="Times New Roman"/>
            <w:noProof/>
            <w:sz w:val="24"/>
            <w:szCs w:val="24"/>
          </w:rPr>
          <w:fldChar w:fldCharType="end"/>
        </w:r>
      </w:p>
    </w:sdtContent>
  </w:sdt>
  <w:p w14:paraId="409EC788" w14:textId="77777777" w:rsidR="00786C8B" w:rsidRDefault="00786C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400FE"/>
    <w:multiLevelType w:val="hybridMultilevel"/>
    <w:tmpl w:val="F984FE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3F0F2D"/>
    <w:multiLevelType w:val="hybridMultilevel"/>
    <w:tmpl w:val="12908C64"/>
    <w:lvl w:ilvl="0" w:tplc="04090011">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44E972E2"/>
    <w:multiLevelType w:val="hybridMultilevel"/>
    <w:tmpl w:val="4912B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2E4724"/>
    <w:multiLevelType w:val="multilevel"/>
    <w:tmpl w:val="C3AC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43657"/>
    <w:multiLevelType w:val="hybridMultilevel"/>
    <w:tmpl w:val="D55CCFF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6C310B2"/>
    <w:multiLevelType w:val="hybridMultilevel"/>
    <w:tmpl w:val="3E40A2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CB6F9F"/>
    <w:multiLevelType w:val="multilevel"/>
    <w:tmpl w:val="0FEA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5C1DD8"/>
    <w:multiLevelType w:val="hybridMultilevel"/>
    <w:tmpl w:val="8C181E6A"/>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91512994">
    <w:abstractNumId w:val="3"/>
  </w:num>
  <w:num w:numId="2" w16cid:durableId="2055546411">
    <w:abstractNumId w:val="6"/>
  </w:num>
  <w:num w:numId="3" w16cid:durableId="1601449156">
    <w:abstractNumId w:val="2"/>
  </w:num>
  <w:num w:numId="4" w16cid:durableId="866719773">
    <w:abstractNumId w:val="0"/>
  </w:num>
  <w:num w:numId="5" w16cid:durableId="1996228003">
    <w:abstractNumId w:val="5"/>
  </w:num>
  <w:num w:numId="6" w16cid:durableId="1803619507">
    <w:abstractNumId w:val="4"/>
  </w:num>
  <w:num w:numId="7" w16cid:durableId="557975380">
    <w:abstractNumId w:val="7"/>
  </w:num>
  <w:num w:numId="8" w16cid:durableId="1428961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TAyNDS0MDc1M7AwMjVS0lEKTi0uzszPAykwrAUAduc/WiwAAAA="/>
  </w:docVars>
  <w:rsids>
    <w:rsidRoot w:val="006F1D47"/>
    <w:rsid w:val="00061EC6"/>
    <w:rsid w:val="00134364"/>
    <w:rsid w:val="002268E1"/>
    <w:rsid w:val="003038C8"/>
    <w:rsid w:val="004805F3"/>
    <w:rsid w:val="004F71F8"/>
    <w:rsid w:val="00546374"/>
    <w:rsid w:val="00635A9D"/>
    <w:rsid w:val="00637AD0"/>
    <w:rsid w:val="006B7EF6"/>
    <w:rsid w:val="006F1D47"/>
    <w:rsid w:val="00786C8B"/>
    <w:rsid w:val="0085312E"/>
    <w:rsid w:val="00A35799"/>
    <w:rsid w:val="00A50827"/>
    <w:rsid w:val="00BA63A8"/>
    <w:rsid w:val="00D13054"/>
    <w:rsid w:val="00D76D23"/>
    <w:rsid w:val="00F1603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F1A02"/>
  <w15:chartTrackingRefBased/>
  <w15:docId w15:val="{CDB76BDC-B5B2-47CF-9E76-4FF418B33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F1D47"/>
    <w:pPr>
      <w:spacing w:before="100" w:beforeAutospacing="1" w:after="100" w:afterAutospacing="1" w:line="240" w:lineRule="auto"/>
      <w:ind w:left="0" w:right="0"/>
      <w:outlineLvl w:val="1"/>
    </w:pPr>
    <w:rPr>
      <w:rFonts w:ascii="Times New Roman" w:eastAsia="Times New Roman" w:hAnsi="Times New Roman" w:cs="Times New Roman"/>
      <w:b/>
      <w:bCs/>
      <w:kern w:val="0"/>
      <w:sz w:val="36"/>
      <w:szCs w:val="36"/>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F1D47"/>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6F1D47"/>
    <w:rPr>
      <w:b/>
      <w:bCs/>
    </w:rPr>
  </w:style>
  <w:style w:type="character" w:customStyle="1" w:styleId="Heading2Char">
    <w:name w:val="Heading 2 Char"/>
    <w:basedOn w:val="DefaultParagraphFont"/>
    <w:link w:val="Heading2"/>
    <w:uiPriority w:val="9"/>
    <w:rsid w:val="006F1D47"/>
    <w:rPr>
      <w:rFonts w:ascii="Times New Roman" w:eastAsia="Times New Roman" w:hAnsi="Times New Roman" w:cs="Times New Roman"/>
      <w:b/>
      <w:bCs/>
      <w:kern w:val="0"/>
      <w:sz w:val="36"/>
      <w:szCs w:val="36"/>
      <w:lang w:val="en-US"/>
      <w14:ligatures w14:val="none"/>
    </w:rPr>
  </w:style>
  <w:style w:type="paragraph" w:styleId="HTMLPreformatted">
    <w:name w:val="HTML Preformatted"/>
    <w:basedOn w:val="Normal"/>
    <w:link w:val="HTMLPreformattedChar"/>
    <w:uiPriority w:val="99"/>
    <w:semiHidden/>
    <w:unhideWhenUsed/>
    <w:rsid w:val="006F1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6F1D47"/>
    <w:rPr>
      <w:rFonts w:ascii="Courier New" w:eastAsia="Times New Roman" w:hAnsi="Courier New" w:cs="Courier New"/>
      <w:kern w:val="0"/>
      <w:sz w:val="20"/>
      <w:szCs w:val="20"/>
      <w:lang w:val="en-US"/>
      <w14:ligatures w14:val="none"/>
    </w:rPr>
  </w:style>
  <w:style w:type="paragraph" w:styleId="NoSpacing">
    <w:name w:val="No Spacing"/>
    <w:uiPriority w:val="1"/>
    <w:qFormat/>
    <w:rsid w:val="00786C8B"/>
    <w:pPr>
      <w:spacing w:after="0" w:line="240" w:lineRule="auto"/>
    </w:pPr>
  </w:style>
  <w:style w:type="paragraph" w:styleId="Header">
    <w:name w:val="header"/>
    <w:basedOn w:val="Normal"/>
    <w:link w:val="HeaderChar"/>
    <w:uiPriority w:val="99"/>
    <w:unhideWhenUsed/>
    <w:rsid w:val="00786C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6C8B"/>
  </w:style>
  <w:style w:type="paragraph" w:styleId="Footer">
    <w:name w:val="footer"/>
    <w:basedOn w:val="Normal"/>
    <w:link w:val="FooterChar"/>
    <w:uiPriority w:val="99"/>
    <w:unhideWhenUsed/>
    <w:rsid w:val="00786C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6C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307261">
      <w:bodyDiv w:val="1"/>
      <w:marLeft w:val="0"/>
      <w:marRight w:val="0"/>
      <w:marTop w:val="0"/>
      <w:marBottom w:val="0"/>
      <w:divBdr>
        <w:top w:val="none" w:sz="0" w:space="0" w:color="auto"/>
        <w:left w:val="none" w:sz="0" w:space="0" w:color="auto"/>
        <w:bottom w:val="none" w:sz="0" w:space="0" w:color="auto"/>
        <w:right w:val="none" w:sz="0" w:space="0" w:color="auto"/>
      </w:divBdr>
    </w:div>
    <w:div w:id="492766546">
      <w:bodyDiv w:val="1"/>
      <w:marLeft w:val="0"/>
      <w:marRight w:val="0"/>
      <w:marTop w:val="0"/>
      <w:marBottom w:val="0"/>
      <w:divBdr>
        <w:top w:val="none" w:sz="0" w:space="0" w:color="auto"/>
        <w:left w:val="none" w:sz="0" w:space="0" w:color="auto"/>
        <w:bottom w:val="none" w:sz="0" w:space="0" w:color="auto"/>
        <w:right w:val="none" w:sz="0" w:space="0" w:color="auto"/>
      </w:divBdr>
    </w:div>
    <w:div w:id="1202669790">
      <w:bodyDiv w:val="1"/>
      <w:marLeft w:val="0"/>
      <w:marRight w:val="0"/>
      <w:marTop w:val="0"/>
      <w:marBottom w:val="0"/>
      <w:divBdr>
        <w:top w:val="none" w:sz="0" w:space="0" w:color="auto"/>
        <w:left w:val="none" w:sz="0" w:space="0" w:color="auto"/>
        <w:bottom w:val="none" w:sz="0" w:space="0" w:color="auto"/>
        <w:right w:val="none" w:sz="0" w:space="0" w:color="auto"/>
      </w:divBdr>
    </w:div>
    <w:div w:id="1366979386">
      <w:bodyDiv w:val="1"/>
      <w:marLeft w:val="0"/>
      <w:marRight w:val="0"/>
      <w:marTop w:val="0"/>
      <w:marBottom w:val="0"/>
      <w:divBdr>
        <w:top w:val="none" w:sz="0" w:space="0" w:color="auto"/>
        <w:left w:val="none" w:sz="0" w:space="0" w:color="auto"/>
        <w:bottom w:val="none" w:sz="0" w:space="0" w:color="auto"/>
        <w:right w:val="none" w:sz="0" w:space="0" w:color="auto"/>
      </w:divBdr>
    </w:div>
    <w:div w:id="1506674594">
      <w:bodyDiv w:val="1"/>
      <w:marLeft w:val="0"/>
      <w:marRight w:val="0"/>
      <w:marTop w:val="0"/>
      <w:marBottom w:val="0"/>
      <w:divBdr>
        <w:top w:val="none" w:sz="0" w:space="0" w:color="auto"/>
        <w:left w:val="none" w:sz="0" w:space="0" w:color="auto"/>
        <w:bottom w:val="none" w:sz="0" w:space="0" w:color="auto"/>
        <w:right w:val="none" w:sz="0" w:space="0" w:color="auto"/>
      </w:divBdr>
    </w:div>
    <w:div w:id="1922522529">
      <w:bodyDiv w:val="1"/>
      <w:marLeft w:val="0"/>
      <w:marRight w:val="0"/>
      <w:marTop w:val="0"/>
      <w:marBottom w:val="0"/>
      <w:divBdr>
        <w:top w:val="none" w:sz="0" w:space="0" w:color="auto"/>
        <w:left w:val="none" w:sz="0" w:space="0" w:color="auto"/>
        <w:bottom w:val="none" w:sz="0" w:space="0" w:color="auto"/>
        <w:right w:val="none" w:sz="0" w:space="0" w:color="auto"/>
      </w:divBdr>
    </w:div>
    <w:div w:id="2143958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904</TotalTime>
  <Pages>5</Pages>
  <Words>475</Words>
  <Characters>2713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8</cp:revision>
  <cp:lastPrinted>2023-12-28T19:31:00Z</cp:lastPrinted>
  <dcterms:created xsi:type="dcterms:W3CDTF">2023-12-28T04:26:00Z</dcterms:created>
  <dcterms:modified xsi:type="dcterms:W3CDTF">2023-12-28T19:34:00Z</dcterms:modified>
</cp:coreProperties>
</file>