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E17CE2" w14:textId="77777777" w:rsidR="00995450" w:rsidRDefault="00995450" w:rsidP="00995450">
      <w:pPr>
        <w:pStyle w:val="NoSpacing"/>
        <w:spacing w:line="480" w:lineRule="auto"/>
        <w:jc w:val="center"/>
        <w:rPr>
          <w:rFonts w:ascii="Times New Roman" w:hAnsi="Times New Roman" w:cs="Times New Roman"/>
          <w:sz w:val="24"/>
          <w:szCs w:val="24"/>
          <w:lang w:val="en-US"/>
        </w:rPr>
      </w:pPr>
    </w:p>
    <w:p w14:paraId="21B328AF" w14:textId="77777777" w:rsidR="00995450" w:rsidRDefault="00995450" w:rsidP="00995450">
      <w:pPr>
        <w:pStyle w:val="NoSpacing"/>
        <w:spacing w:line="480" w:lineRule="auto"/>
        <w:jc w:val="center"/>
        <w:rPr>
          <w:rFonts w:ascii="Times New Roman" w:hAnsi="Times New Roman" w:cs="Times New Roman"/>
          <w:sz w:val="24"/>
          <w:szCs w:val="24"/>
          <w:lang w:val="en-US"/>
        </w:rPr>
      </w:pPr>
    </w:p>
    <w:p w14:paraId="51C14353" w14:textId="77777777" w:rsidR="00995450" w:rsidRDefault="00995450" w:rsidP="00995450">
      <w:pPr>
        <w:pStyle w:val="NoSpacing"/>
        <w:spacing w:line="480" w:lineRule="auto"/>
        <w:jc w:val="center"/>
        <w:rPr>
          <w:rFonts w:ascii="Times New Roman" w:hAnsi="Times New Roman" w:cs="Times New Roman"/>
          <w:sz w:val="24"/>
          <w:szCs w:val="24"/>
          <w:lang w:val="en-US"/>
        </w:rPr>
      </w:pPr>
    </w:p>
    <w:p w14:paraId="11FF6FD8" w14:textId="77777777" w:rsidR="00995450" w:rsidRDefault="00995450" w:rsidP="00995450">
      <w:pPr>
        <w:pStyle w:val="NoSpacing"/>
        <w:spacing w:line="480" w:lineRule="auto"/>
        <w:jc w:val="center"/>
        <w:rPr>
          <w:rFonts w:ascii="Times New Roman" w:hAnsi="Times New Roman" w:cs="Times New Roman"/>
          <w:sz w:val="24"/>
          <w:szCs w:val="24"/>
          <w:lang w:val="en-US"/>
        </w:rPr>
      </w:pPr>
    </w:p>
    <w:p w14:paraId="32526CB1" w14:textId="77777777" w:rsidR="00995450" w:rsidRDefault="00995450" w:rsidP="00995450">
      <w:pPr>
        <w:pStyle w:val="NoSpacing"/>
        <w:spacing w:line="480" w:lineRule="auto"/>
        <w:jc w:val="center"/>
        <w:rPr>
          <w:rFonts w:ascii="Times New Roman" w:hAnsi="Times New Roman" w:cs="Times New Roman"/>
          <w:sz w:val="24"/>
          <w:szCs w:val="24"/>
          <w:lang w:val="en-US"/>
        </w:rPr>
      </w:pPr>
    </w:p>
    <w:p w14:paraId="2EE60F2D" w14:textId="0F726326" w:rsidR="00995450" w:rsidRPr="0050762B" w:rsidRDefault="00995450" w:rsidP="00995450">
      <w:pPr>
        <w:pStyle w:val="NoSpacing"/>
        <w:spacing w:line="480" w:lineRule="auto"/>
        <w:jc w:val="center"/>
        <w:rPr>
          <w:rFonts w:ascii="Times New Roman" w:hAnsi="Times New Roman" w:cs="Times New Roman"/>
          <w:sz w:val="24"/>
          <w:szCs w:val="24"/>
          <w:lang w:val="en-US"/>
        </w:rPr>
      </w:pPr>
      <w:r w:rsidRPr="0050762B">
        <w:rPr>
          <w:rFonts w:ascii="Times New Roman" w:hAnsi="Times New Roman" w:cs="Times New Roman"/>
          <w:sz w:val="24"/>
          <w:szCs w:val="24"/>
          <w:lang w:val="en-US"/>
        </w:rPr>
        <w:t xml:space="preserve">Learning Journal Unit </w:t>
      </w:r>
      <w:r>
        <w:rPr>
          <w:rFonts w:ascii="Times New Roman" w:hAnsi="Times New Roman" w:cs="Times New Roman"/>
          <w:sz w:val="24"/>
          <w:szCs w:val="24"/>
          <w:lang w:val="en-US"/>
        </w:rPr>
        <w:t>7</w:t>
      </w:r>
    </w:p>
    <w:p w14:paraId="4AE10FC2" w14:textId="77777777" w:rsidR="00995450" w:rsidRPr="0050762B" w:rsidRDefault="00995450" w:rsidP="00995450">
      <w:pPr>
        <w:pStyle w:val="NoSpacing"/>
        <w:spacing w:line="480" w:lineRule="auto"/>
        <w:jc w:val="center"/>
        <w:rPr>
          <w:rFonts w:ascii="Times New Roman" w:hAnsi="Times New Roman" w:cs="Times New Roman"/>
          <w:sz w:val="24"/>
          <w:szCs w:val="24"/>
          <w:lang w:val="en-US"/>
        </w:rPr>
      </w:pPr>
    </w:p>
    <w:p w14:paraId="37265A39" w14:textId="77777777" w:rsidR="00995450" w:rsidRPr="0050762B" w:rsidRDefault="00995450" w:rsidP="00995450">
      <w:pPr>
        <w:pStyle w:val="NoSpacing"/>
        <w:spacing w:line="480" w:lineRule="auto"/>
        <w:jc w:val="center"/>
        <w:rPr>
          <w:rFonts w:ascii="Times New Roman" w:hAnsi="Times New Roman" w:cs="Times New Roman"/>
          <w:sz w:val="24"/>
          <w:szCs w:val="24"/>
          <w:lang w:val="en-US"/>
        </w:rPr>
      </w:pPr>
      <w:r w:rsidRPr="0050762B">
        <w:rPr>
          <w:rFonts w:ascii="Times New Roman" w:hAnsi="Times New Roman" w:cs="Times New Roman"/>
          <w:sz w:val="24"/>
          <w:szCs w:val="24"/>
          <w:lang w:val="en-US"/>
        </w:rPr>
        <w:t>Godfrey Ouma</w:t>
      </w:r>
    </w:p>
    <w:p w14:paraId="556000E4" w14:textId="77777777" w:rsidR="00995450" w:rsidRPr="0050762B" w:rsidRDefault="00995450" w:rsidP="00995450">
      <w:pPr>
        <w:pStyle w:val="NoSpacing"/>
        <w:spacing w:line="480" w:lineRule="auto"/>
        <w:jc w:val="center"/>
        <w:rPr>
          <w:rFonts w:ascii="Times New Roman" w:hAnsi="Times New Roman" w:cs="Times New Roman"/>
          <w:sz w:val="24"/>
          <w:szCs w:val="24"/>
          <w:lang w:val="en-US"/>
        </w:rPr>
      </w:pPr>
      <w:r w:rsidRPr="0050762B">
        <w:rPr>
          <w:rFonts w:ascii="Times New Roman" w:hAnsi="Times New Roman" w:cs="Times New Roman"/>
          <w:sz w:val="24"/>
          <w:szCs w:val="24"/>
          <w:lang w:val="en-US"/>
        </w:rPr>
        <w:t>University of the People</w:t>
      </w:r>
    </w:p>
    <w:p w14:paraId="5F0F0FE8" w14:textId="77777777" w:rsidR="00995450" w:rsidRPr="0050762B" w:rsidRDefault="00995450" w:rsidP="00995450">
      <w:pPr>
        <w:pStyle w:val="NoSpacing"/>
        <w:spacing w:line="480" w:lineRule="auto"/>
        <w:jc w:val="center"/>
        <w:rPr>
          <w:rFonts w:ascii="Times New Roman" w:hAnsi="Times New Roman" w:cs="Times New Roman"/>
          <w:sz w:val="24"/>
          <w:szCs w:val="24"/>
          <w:lang w:val="en-US"/>
        </w:rPr>
      </w:pPr>
      <w:r w:rsidRPr="0050762B">
        <w:rPr>
          <w:rFonts w:ascii="Times New Roman" w:hAnsi="Times New Roman" w:cs="Times New Roman"/>
          <w:sz w:val="24"/>
          <w:szCs w:val="24"/>
          <w:lang w:val="en-US"/>
        </w:rPr>
        <w:t>MATH 1211: Calculus</w:t>
      </w:r>
    </w:p>
    <w:p w14:paraId="5FE21264" w14:textId="77777777" w:rsidR="00995450" w:rsidRPr="0050762B" w:rsidRDefault="00995450" w:rsidP="00995450">
      <w:pPr>
        <w:pStyle w:val="NoSpacing"/>
        <w:spacing w:line="480" w:lineRule="auto"/>
        <w:jc w:val="center"/>
        <w:rPr>
          <w:rFonts w:ascii="Times New Roman" w:hAnsi="Times New Roman" w:cs="Times New Roman"/>
          <w:sz w:val="24"/>
          <w:szCs w:val="24"/>
          <w:lang w:val="en-US"/>
        </w:rPr>
      </w:pPr>
      <w:r w:rsidRPr="0050762B">
        <w:rPr>
          <w:rFonts w:ascii="Times New Roman" w:hAnsi="Times New Roman" w:cs="Times New Roman"/>
          <w:sz w:val="24"/>
          <w:szCs w:val="24"/>
          <w:lang w:val="en-US"/>
        </w:rPr>
        <w:t>Rakesh Das</w:t>
      </w:r>
    </w:p>
    <w:p w14:paraId="7EE881BB" w14:textId="3557EED2" w:rsidR="00995450" w:rsidRPr="0050762B" w:rsidRDefault="00995450" w:rsidP="00995450">
      <w:pPr>
        <w:pStyle w:val="NoSpacing"/>
        <w:spacing w:line="48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January 4, 2024</w:t>
      </w:r>
    </w:p>
    <w:p w14:paraId="3E94BF76" w14:textId="77777777" w:rsidR="00995450" w:rsidRDefault="00995450" w:rsidP="0038594D">
      <w:pPr>
        <w:jc w:val="center"/>
        <w:rPr>
          <w:rFonts w:ascii="Times New Roman" w:hAnsi="Times New Roman" w:cs="Times New Roman"/>
          <w:b/>
          <w:bCs/>
          <w:sz w:val="24"/>
          <w:szCs w:val="24"/>
        </w:rPr>
      </w:pPr>
    </w:p>
    <w:p w14:paraId="714ADB49" w14:textId="77777777" w:rsidR="00995450" w:rsidRDefault="00995450" w:rsidP="0038594D">
      <w:pPr>
        <w:jc w:val="center"/>
        <w:rPr>
          <w:rFonts w:ascii="Times New Roman" w:hAnsi="Times New Roman" w:cs="Times New Roman"/>
          <w:b/>
          <w:bCs/>
          <w:sz w:val="24"/>
          <w:szCs w:val="24"/>
        </w:rPr>
      </w:pPr>
    </w:p>
    <w:p w14:paraId="1D06ACEC" w14:textId="77777777" w:rsidR="00995450" w:rsidRDefault="00995450" w:rsidP="0038594D">
      <w:pPr>
        <w:jc w:val="center"/>
        <w:rPr>
          <w:rFonts w:ascii="Times New Roman" w:hAnsi="Times New Roman" w:cs="Times New Roman"/>
          <w:b/>
          <w:bCs/>
          <w:sz w:val="24"/>
          <w:szCs w:val="24"/>
        </w:rPr>
      </w:pPr>
    </w:p>
    <w:p w14:paraId="2B132DBA" w14:textId="77777777" w:rsidR="00995450" w:rsidRDefault="00995450" w:rsidP="0038594D">
      <w:pPr>
        <w:jc w:val="center"/>
        <w:rPr>
          <w:rFonts w:ascii="Times New Roman" w:hAnsi="Times New Roman" w:cs="Times New Roman"/>
          <w:b/>
          <w:bCs/>
          <w:sz w:val="24"/>
          <w:szCs w:val="24"/>
        </w:rPr>
      </w:pPr>
    </w:p>
    <w:p w14:paraId="111DFDE6" w14:textId="77777777" w:rsidR="00995450" w:rsidRDefault="00995450" w:rsidP="0038594D">
      <w:pPr>
        <w:jc w:val="center"/>
        <w:rPr>
          <w:rFonts w:ascii="Times New Roman" w:hAnsi="Times New Roman" w:cs="Times New Roman"/>
          <w:b/>
          <w:bCs/>
          <w:sz w:val="24"/>
          <w:szCs w:val="24"/>
        </w:rPr>
      </w:pPr>
    </w:p>
    <w:p w14:paraId="531DE61F" w14:textId="77777777" w:rsidR="00995450" w:rsidRDefault="00995450" w:rsidP="0038594D">
      <w:pPr>
        <w:jc w:val="center"/>
        <w:rPr>
          <w:rFonts w:ascii="Times New Roman" w:hAnsi="Times New Roman" w:cs="Times New Roman"/>
          <w:b/>
          <w:bCs/>
          <w:sz w:val="24"/>
          <w:szCs w:val="24"/>
        </w:rPr>
      </w:pPr>
    </w:p>
    <w:p w14:paraId="783FD39B" w14:textId="77777777" w:rsidR="00995450" w:rsidRDefault="00995450" w:rsidP="0038594D">
      <w:pPr>
        <w:jc w:val="center"/>
        <w:rPr>
          <w:rFonts w:ascii="Times New Roman" w:hAnsi="Times New Roman" w:cs="Times New Roman"/>
          <w:b/>
          <w:bCs/>
          <w:sz w:val="24"/>
          <w:szCs w:val="24"/>
        </w:rPr>
      </w:pPr>
    </w:p>
    <w:p w14:paraId="4D2557C8" w14:textId="77777777" w:rsidR="00995450" w:rsidRDefault="00995450" w:rsidP="0038594D">
      <w:pPr>
        <w:jc w:val="center"/>
        <w:rPr>
          <w:rFonts w:ascii="Times New Roman" w:hAnsi="Times New Roman" w:cs="Times New Roman"/>
          <w:b/>
          <w:bCs/>
          <w:sz w:val="24"/>
          <w:szCs w:val="24"/>
        </w:rPr>
      </w:pPr>
    </w:p>
    <w:p w14:paraId="6420F361" w14:textId="77777777" w:rsidR="00995450" w:rsidRDefault="00995450" w:rsidP="0038594D">
      <w:pPr>
        <w:jc w:val="center"/>
        <w:rPr>
          <w:rFonts w:ascii="Times New Roman" w:hAnsi="Times New Roman" w:cs="Times New Roman"/>
          <w:b/>
          <w:bCs/>
          <w:sz w:val="24"/>
          <w:szCs w:val="24"/>
        </w:rPr>
      </w:pPr>
    </w:p>
    <w:p w14:paraId="598A8A73" w14:textId="2CA57FB4" w:rsidR="00487DB2" w:rsidRPr="001502DC" w:rsidRDefault="00B050B6" w:rsidP="0038594D">
      <w:pPr>
        <w:jc w:val="center"/>
        <w:rPr>
          <w:rFonts w:ascii="Times New Roman" w:hAnsi="Times New Roman" w:cs="Times New Roman"/>
          <w:b/>
          <w:bCs/>
          <w:sz w:val="24"/>
          <w:szCs w:val="24"/>
        </w:rPr>
      </w:pPr>
      <w:r w:rsidRPr="001502DC">
        <w:rPr>
          <w:rFonts w:ascii="Times New Roman" w:hAnsi="Times New Roman" w:cs="Times New Roman"/>
          <w:b/>
          <w:bCs/>
          <w:sz w:val="24"/>
          <w:szCs w:val="24"/>
        </w:rPr>
        <w:lastRenderedPageBreak/>
        <w:t>Learning Journal Unit 7</w:t>
      </w:r>
    </w:p>
    <w:p w14:paraId="31564F43" w14:textId="246B3BFF" w:rsidR="00135040" w:rsidRPr="0038594D" w:rsidRDefault="00135040" w:rsidP="0038594D">
      <w:pPr>
        <w:rPr>
          <w:rFonts w:ascii="Times New Roman" w:hAnsi="Times New Roman" w:cs="Times New Roman"/>
          <w:b/>
          <w:bCs/>
          <w:sz w:val="24"/>
          <w:szCs w:val="24"/>
          <w:lang w:val="en-US"/>
        </w:rPr>
      </w:pPr>
      <w:r w:rsidRPr="00306C00">
        <w:rPr>
          <w:rFonts w:ascii="Times New Roman" w:hAnsi="Times New Roman" w:cs="Times New Roman"/>
          <w:b/>
          <w:bCs/>
          <w:sz w:val="24"/>
          <w:szCs w:val="24"/>
          <w:lang w:val="en-US"/>
        </w:rPr>
        <w:t>The question:</w:t>
      </w:r>
      <w:r w:rsidRPr="00306C00">
        <w:rPr>
          <w:rFonts w:ascii="Times New Roman" w:hAnsi="Times New Roman" w:cs="Times New Roman"/>
          <w:sz w:val="24"/>
          <w:szCs w:val="24"/>
          <w:lang w:val="en-US"/>
        </w:rPr>
        <w:t xml:space="preserve"> Evaluate </w:t>
      </w:r>
      <m:oMath>
        <m:func>
          <m:funcPr>
            <m:ctrlPr>
              <w:rPr>
                <w:rFonts w:ascii="Cambria Math" w:hAnsi="Cambria Math" w:cs="Times New Roman"/>
                <w:i/>
                <w:sz w:val="24"/>
                <w:szCs w:val="24"/>
                <w:lang w:val="en-US"/>
              </w:rPr>
            </m:ctrlPr>
          </m:funcPr>
          <m:fName>
            <m:limLow>
              <m:limLowPr>
                <m:ctrlPr>
                  <w:rPr>
                    <w:rFonts w:ascii="Cambria Math" w:hAnsi="Cambria Math" w:cs="Times New Roman"/>
                    <w:i/>
                    <w:sz w:val="24"/>
                    <w:szCs w:val="24"/>
                    <w:lang w:val="en-US"/>
                  </w:rPr>
                </m:ctrlPr>
              </m:limLowPr>
              <m:e>
                <m:r>
                  <m:rPr>
                    <m:sty m:val="p"/>
                  </m:rPr>
                  <w:rPr>
                    <w:rFonts w:ascii="Cambria Math" w:hAnsi="Cambria Math" w:cs="Times New Roman"/>
                    <w:sz w:val="24"/>
                    <w:szCs w:val="24"/>
                  </w:rPr>
                  <m:t>lim</m:t>
                </m:r>
              </m:e>
              <m:lim>
                <m:r>
                  <w:rPr>
                    <w:rFonts w:ascii="Cambria Math" w:hAnsi="Cambria Math" w:cs="Times New Roman"/>
                    <w:sz w:val="24"/>
                    <w:szCs w:val="24"/>
                  </w:rPr>
                  <m:t>x</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m:t>
                    </m:r>
                  </m:e>
                  <m:sup>
                    <m:r>
                      <w:rPr>
                        <w:rFonts w:ascii="Cambria Math" w:hAnsi="Cambria Math" w:cs="Times New Roman"/>
                        <w:sz w:val="24"/>
                        <w:szCs w:val="24"/>
                      </w:rPr>
                      <m:t>+</m:t>
                    </m:r>
                  </m:sup>
                </m:sSup>
              </m:lim>
            </m:limLow>
          </m:fName>
          <m:e>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x</m:t>
                    </m:r>
                  </m:den>
                </m:f>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sinx</m:t>
                    </m:r>
                  </m:den>
                </m:f>
              </m:e>
            </m:d>
          </m:e>
        </m:func>
      </m:oMath>
    </w:p>
    <w:p w14:paraId="3DAEB028" w14:textId="7B867804" w:rsidR="0038594D" w:rsidRPr="00306C00" w:rsidRDefault="0038594D" w:rsidP="00306C00">
      <w:pPr>
        <w:pStyle w:val="ListParagraph"/>
        <w:numPr>
          <w:ilvl w:val="0"/>
          <w:numId w:val="4"/>
        </w:numPr>
        <w:rPr>
          <w:rFonts w:ascii="Times New Roman" w:hAnsi="Times New Roman" w:cs="Times New Roman"/>
          <w:b/>
          <w:bCs/>
          <w:sz w:val="24"/>
          <w:szCs w:val="24"/>
          <w:lang w:val="en-US"/>
        </w:rPr>
      </w:pPr>
      <w:r w:rsidRPr="00306C00">
        <w:rPr>
          <w:rFonts w:ascii="Times New Roman" w:hAnsi="Times New Roman" w:cs="Times New Roman"/>
          <w:b/>
          <w:bCs/>
          <w:sz w:val="24"/>
          <w:szCs w:val="24"/>
          <w:lang w:val="en-US"/>
        </w:rPr>
        <w:t>Describe why you find it interesting. </w:t>
      </w:r>
    </w:p>
    <w:p w14:paraId="2D71CEAF" w14:textId="55F73826" w:rsidR="00135040" w:rsidRPr="0038594D" w:rsidRDefault="00306C00" w:rsidP="00135040">
      <w:pPr>
        <w:ind w:left="360"/>
        <w:rPr>
          <w:rFonts w:ascii="Times New Roman" w:hAnsi="Times New Roman" w:cs="Times New Roman"/>
          <w:sz w:val="24"/>
          <w:szCs w:val="24"/>
          <w:lang w:val="en-US"/>
        </w:rPr>
      </w:pPr>
      <w:r w:rsidRPr="00306C00">
        <w:rPr>
          <w:rFonts w:ascii="Times New Roman" w:hAnsi="Times New Roman" w:cs="Times New Roman"/>
          <w:sz w:val="24"/>
          <w:szCs w:val="24"/>
          <w:lang w:val="en-US"/>
        </w:rPr>
        <w:t xml:space="preserve">I find the question interesting because when substituting x with 0 directly into the expression </w:t>
      </w:r>
      <m:oMath>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x</m:t>
            </m:r>
          </m:den>
        </m:f>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sinx</m:t>
            </m:r>
          </m:den>
        </m:f>
      </m:oMath>
      <w:r w:rsidRPr="00306C00">
        <w:rPr>
          <w:rFonts w:ascii="Times New Roman" w:eastAsiaTheme="minorEastAsia" w:hAnsi="Times New Roman" w:cs="Times New Roman"/>
          <w:sz w:val="24"/>
          <w:szCs w:val="24"/>
          <w:lang w:val="en-US"/>
        </w:rPr>
        <w:t xml:space="preserve">, we get </w:t>
      </w:r>
      <m:oMath>
        <m:r>
          <w:rPr>
            <w:rFonts w:ascii="Cambria Math" w:eastAsiaTheme="minorEastAsia" w:hAnsi="Cambria Math" w:cs="Times New Roman"/>
            <w:sz w:val="24"/>
            <w:szCs w:val="24"/>
            <w:lang w:val="en-US"/>
          </w:rPr>
          <m:t>∞-∞</m:t>
        </m:r>
      </m:oMath>
      <w:r w:rsidRPr="00306C00">
        <w:rPr>
          <w:rFonts w:ascii="Times New Roman" w:eastAsiaTheme="minorEastAsia" w:hAnsi="Times New Roman" w:cs="Times New Roman"/>
          <w:sz w:val="24"/>
          <w:szCs w:val="24"/>
          <w:lang w:val="en-US"/>
        </w:rPr>
        <w:t xml:space="preserve">, which is another type of indeterminate form. Since </w:t>
      </w:r>
      <m:oMath>
        <m:r>
          <w:rPr>
            <w:rFonts w:ascii="Cambria Math" w:eastAsiaTheme="minorEastAsia" w:hAnsi="Cambria Math" w:cs="Times New Roman"/>
            <w:sz w:val="24"/>
            <w:szCs w:val="24"/>
            <w:lang w:val="en-US"/>
          </w:rPr>
          <m:t>∞-∞</m:t>
        </m:r>
      </m:oMath>
      <w:r w:rsidRPr="00306C00">
        <w:rPr>
          <w:rFonts w:ascii="Times New Roman" w:hAnsi="Times New Roman" w:cs="Times New Roman"/>
          <w:sz w:val="24"/>
          <w:szCs w:val="24"/>
        </w:rPr>
        <w:t xml:space="preserve"> has no meaning on its own and we must do more analysis to determine the value of the limit</w:t>
      </w:r>
      <w:r w:rsidRPr="00306C00">
        <w:rPr>
          <w:rFonts w:ascii="Times New Roman" w:hAnsi="Times New Roman" w:cs="Times New Roman"/>
          <w:sz w:val="24"/>
          <w:szCs w:val="24"/>
          <w:lang w:val="en-US"/>
        </w:rPr>
        <w:t>.</w:t>
      </w:r>
    </w:p>
    <w:p w14:paraId="71A8B3D6" w14:textId="25C48694" w:rsidR="0038594D" w:rsidRPr="00306C00" w:rsidRDefault="0038594D" w:rsidP="00306C00">
      <w:pPr>
        <w:pStyle w:val="ListParagraph"/>
        <w:numPr>
          <w:ilvl w:val="0"/>
          <w:numId w:val="4"/>
        </w:numPr>
        <w:rPr>
          <w:rFonts w:ascii="Times New Roman" w:hAnsi="Times New Roman" w:cs="Times New Roman"/>
          <w:b/>
          <w:bCs/>
          <w:sz w:val="24"/>
          <w:szCs w:val="24"/>
          <w:lang w:val="en-US"/>
        </w:rPr>
      </w:pPr>
      <w:r w:rsidRPr="00306C00">
        <w:rPr>
          <w:rFonts w:ascii="Times New Roman" w:hAnsi="Times New Roman" w:cs="Times New Roman"/>
          <w:b/>
          <w:bCs/>
          <w:sz w:val="24"/>
          <w:szCs w:val="24"/>
          <w:lang w:val="en-US"/>
        </w:rPr>
        <w:t>either solve it or find a solution online</w:t>
      </w:r>
      <w:r w:rsidR="00B52B4A">
        <w:rPr>
          <w:rFonts w:ascii="Times New Roman" w:hAnsi="Times New Roman" w:cs="Times New Roman"/>
          <w:b/>
          <w:bCs/>
          <w:sz w:val="24"/>
          <w:szCs w:val="24"/>
          <w:lang w:val="en-US"/>
        </w:rPr>
        <w:t>.</w:t>
      </w:r>
    </w:p>
    <w:p w14:paraId="271A2270" w14:textId="5E177F70" w:rsidR="00781A44" w:rsidRPr="00306C00" w:rsidRDefault="00306C00" w:rsidP="00306C00">
      <w:pPr>
        <w:ind w:left="0"/>
        <w:rPr>
          <w:rFonts w:ascii="Times New Roman" w:hAnsi="Times New Roman" w:cs="Times New Roman"/>
          <w:b/>
          <w:bCs/>
          <w:sz w:val="24"/>
          <w:szCs w:val="24"/>
          <w:lang w:val="en-US"/>
        </w:rPr>
      </w:pPr>
      <w:r w:rsidRPr="00306C00">
        <w:rPr>
          <w:rFonts w:ascii="Times New Roman" w:hAnsi="Times New Roman" w:cs="Times New Roman"/>
          <w:b/>
          <w:bCs/>
          <w:sz w:val="24"/>
          <w:szCs w:val="24"/>
          <w:lang w:val="en-US"/>
        </w:rPr>
        <w:drawing>
          <wp:inline distT="0" distB="0" distL="0" distR="0" wp14:anchorId="4680CC6B" wp14:editId="6DB19BBA">
            <wp:extent cx="5838825" cy="5032414"/>
            <wp:effectExtent l="0" t="0" r="0" b="0"/>
            <wp:docPr id="33620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06703" name=""/>
                    <pic:cNvPicPr/>
                  </pic:nvPicPr>
                  <pic:blipFill>
                    <a:blip r:embed="rId7"/>
                    <a:stretch>
                      <a:fillRect/>
                    </a:stretch>
                  </pic:blipFill>
                  <pic:spPr>
                    <a:xfrm>
                      <a:off x="0" y="0"/>
                      <a:ext cx="5841067" cy="5034346"/>
                    </a:xfrm>
                    <a:prstGeom prst="rect">
                      <a:avLst/>
                    </a:prstGeom>
                  </pic:spPr>
                </pic:pic>
              </a:graphicData>
            </a:graphic>
          </wp:inline>
        </w:drawing>
      </w:r>
    </w:p>
    <w:p w14:paraId="7008199E" w14:textId="14791730" w:rsidR="0038594D" w:rsidRPr="00306C00" w:rsidRDefault="0038594D" w:rsidP="00306C00">
      <w:pPr>
        <w:pStyle w:val="ListParagraph"/>
        <w:numPr>
          <w:ilvl w:val="0"/>
          <w:numId w:val="4"/>
        </w:numPr>
        <w:rPr>
          <w:rFonts w:ascii="Times New Roman" w:hAnsi="Times New Roman" w:cs="Times New Roman"/>
          <w:b/>
          <w:bCs/>
          <w:sz w:val="24"/>
          <w:szCs w:val="24"/>
          <w:lang w:val="en-US"/>
        </w:rPr>
      </w:pPr>
      <w:r w:rsidRPr="00306C00">
        <w:rPr>
          <w:rFonts w:ascii="Times New Roman" w:hAnsi="Times New Roman" w:cs="Times New Roman"/>
          <w:b/>
          <w:bCs/>
          <w:sz w:val="24"/>
          <w:szCs w:val="24"/>
          <w:lang w:val="en-US"/>
        </w:rPr>
        <w:lastRenderedPageBreak/>
        <w:t>work through it using your own understanding to critique that solution and improve it. </w:t>
      </w:r>
    </w:p>
    <w:p w14:paraId="7B059466" w14:textId="00696425" w:rsidR="00331765" w:rsidRDefault="00306C00" w:rsidP="00306C00">
      <w:pPr>
        <w:rPr>
          <w:rFonts w:ascii="Times New Roman" w:eastAsiaTheme="minorEastAsia" w:hAnsi="Times New Roman" w:cs="Times New Roman"/>
          <w:sz w:val="24"/>
          <w:szCs w:val="24"/>
          <w:lang w:val="en-US"/>
        </w:rPr>
      </w:pPr>
      <w:r w:rsidRPr="00306C00">
        <w:rPr>
          <w:rFonts w:ascii="Times New Roman" w:hAnsi="Times New Roman" w:cs="Times New Roman"/>
          <w:sz w:val="24"/>
          <w:szCs w:val="24"/>
          <w:lang w:val="en-US"/>
        </w:rPr>
        <w:t>The solution to e</w:t>
      </w:r>
      <w:r w:rsidRPr="00306C00">
        <w:rPr>
          <w:rFonts w:ascii="Times New Roman" w:hAnsi="Times New Roman" w:cs="Times New Roman"/>
          <w:sz w:val="24"/>
          <w:szCs w:val="24"/>
          <w:lang w:val="en-US"/>
        </w:rPr>
        <w:t>valuat</w:t>
      </w:r>
      <w:r w:rsidRPr="00306C00">
        <w:rPr>
          <w:rFonts w:ascii="Times New Roman" w:hAnsi="Times New Roman" w:cs="Times New Roman"/>
          <w:sz w:val="24"/>
          <w:szCs w:val="24"/>
          <w:lang w:val="en-US"/>
        </w:rPr>
        <w:t>ing</w:t>
      </w:r>
      <w:r w:rsidRPr="00306C00">
        <w:rPr>
          <w:rFonts w:ascii="Times New Roman" w:hAnsi="Times New Roman" w:cs="Times New Roman"/>
          <w:sz w:val="24"/>
          <w:szCs w:val="24"/>
          <w:lang w:val="en-US"/>
        </w:rPr>
        <w:t xml:space="preserve"> </w:t>
      </w:r>
      <m:oMath>
        <m:func>
          <m:funcPr>
            <m:ctrlPr>
              <w:rPr>
                <w:rFonts w:ascii="Cambria Math" w:hAnsi="Cambria Math" w:cs="Times New Roman"/>
                <w:i/>
                <w:sz w:val="24"/>
                <w:szCs w:val="24"/>
                <w:lang w:val="en-US"/>
              </w:rPr>
            </m:ctrlPr>
          </m:funcPr>
          <m:fName>
            <m:limLow>
              <m:limLowPr>
                <m:ctrlPr>
                  <w:rPr>
                    <w:rFonts w:ascii="Cambria Math" w:hAnsi="Cambria Math" w:cs="Times New Roman"/>
                    <w:i/>
                    <w:sz w:val="24"/>
                    <w:szCs w:val="24"/>
                    <w:lang w:val="en-US"/>
                  </w:rPr>
                </m:ctrlPr>
              </m:limLowPr>
              <m:e>
                <m:r>
                  <m:rPr>
                    <m:sty m:val="p"/>
                  </m:rPr>
                  <w:rPr>
                    <w:rFonts w:ascii="Cambria Math" w:hAnsi="Cambria Math" w:cs="Times New Roman"/>
                    <w:sz w:val="24"/>
                    <w:szCs w:val="24"/>
                  </w:rPr>
                  <m:t>lim</m:t>
                </m:r>
              </m:e>
              <m:lim>
                <m:r>
                  <w:rPr>
                    <w:rFonts w:ascii="Cambria Math" w:hAnsi="Cambria Math" w:cs="Times New Roman"/>
                    <w:sz w:val="24"/>
                    <w:szCs w:val="24"/>
                  </w:rPr>
                  <m:t>x→</m:t>
                </m:r>
                <m:sSup>
                  <m:sSupPr>
                    <m:ctrlPr>
                      <w:rPr>
                        <w:rFonts w:ascii="Cambria Math" w:hAnsi="Cambria Math" w:cs="Times New Roman"/>
                        <w:i/>
                        <w:sz w:val="24"/>
                        <w:szCs w:val="24"/>
                      </w:rPr>
                    </m:ctrlPr>
                  </m:sSupPr>
                  <m:e>
                    <m:r>
                      <w:rPr>
                        <w:rFonts w:ascii="Cambria Math" w:hAnsi="Cambria Math" w:cs="Times New Roman"/>
                        <w:sz w:val="24"/>
                        <w:szCs w:val="24"/>
                      </w:rPr>
                      <m:t>0</m:t>
                    </m:r>
                  </m:e>
                  <m:sup>
                    <m:r>
                      <w:rPr>
                        <w:rFonts w:ascii="Cambria Math" w:hAnsi="Cambria Math" w:cs="Times New Roman"/>
                        <w:sz w:val="24"/>
                        <w:szCs w:val="24"/>
                      </w:rPr>
                      <m:t>+</m:t>
                    </m:r>
                  </m:sup>
                </m:sSup>
              </m:lim>
            </m:limLow>
          </m:fName>
          <m:e>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x</m:t>
                    </m:r>
                  </m:den>
                </m:f>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sinx</m:t>
                    </m:r>
                  </m:den>
                </m:f>
              </m:e>
            </m:d>
          </m:e>
        </m:func>
      </m:oMath>
      <w:r>
        <w:rPr>
          <w:rFonts w:ascii="Times New Roman" w:eastAsiaTheme="minorEastAsia" w:hAnsi="Times New Roman" w:cs="Times New Roman"/>
          <w:sz w:val="24"/>
          <w:szCs w:val="24"/>
          <w:lang w:val="en-US"/>
        </w:rPr>
        <w:t xml:space="preserve"> in part (b) above was obtained from an online math tool called </w:t>
      </w:r>
      <w:hyperlink r:id="rId8" w:history="1">
        <w:r w:rsidRPr="00306C00">
          <w:rPr>
            <w:rStyle w:val="Hyperlink"/>
            <w:rFonts w:ascii="Times New Roman" w:eastAsiaTheme="minorEastAsia" w:hAnsi="Times New Roman" w:cs="Times New Roman"/>
            <w:sz w:val="24"/>
            <w:szCs w:val="24"/>
            <w:lang w:val="en-US"/>
          </w:rPr>
          <w:t>Symbolab</w:t>
        </w:r>
      </w:hyperlink>
      <w:r>
        <w:rPr>
          <w:rFonts w:ascii="Times New Roman" w:eastAsiaTheme="minorEastAsia" w:hAnsi="Times New Roman" w:cs="Times New Roman"/>
          <w:sz w:val="24"/>
          <w:szCs w:val="24"/>
          <w:lang w:val="en-US"/>
        </w:rPr>
        <w:t xml:space="preserve">, which showed the step-by-step calculations from the beginning until the final answer, which is zero. </w:t>
      </w:r>
      <w:r w:rsidR="009E4C03">
        <w:rPr>
          <w:rFonts w:ascii="Times New Roman" w:eastAsiaTheme="minorEastAsia" w:hAnsi="Times New Roman" w:cs="Times New Roman"/>
          <w:sz w:val="24"/>
          <w:szCs w:val="24"/>
          <w:lang w:val="en-US"/>
        </w:rPr>
        <w:t xml:space="preserve">Going through all the solution steps, the fractional parts of the two expressions were added to get a single fraction, which was correctly done to get </w:t>
      </w:r>
      <m:oMath>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sinx-x</m:t>
            </m:r>
          </m:num>
          <m:den>
            <m:r>
              <w:rPr>
                <w:rFonts w:ascii="Cambria Math" w:eastAsiaTheme="minorEastAsia" w:hAnsi="Cambria Math" w:cs="Times New Roman"/>
                <w:sz w:val="24"/>
                <w:szCs w:val="24"/>
                <w:lang w:val="en-US"/>
              </w:rPr>
              <m:t>xsinx</m:t>
            </m:r>
          </m:den>
        </m:f>
      </m:oMath>
      <w:r w:rsidR="009E4C03">
        <w:rPr>
          <w:rFonts w:ascii="Times New Roman" w:eastAsiaTheme="minorEastAsia" w:hAnsi="Times New Roman" w:cs="Times New Roman"/>
          <w:sz w:val="24"/>
          <w:szCs w:val="24"/>
          <w:lang w:val="en-US"/>
        </w:rPr>
        <w:t xml:space="preserve">. In the second step, applying the </w:t>
      </w:r>
      <w:r w:rsidR="009E4C03" w:rsidRPr="009E4C03">
        <w:rPr>
          <w:rFonts w:ascii="Times New Roman" w:eastAsiaTheme="minorEastAsia" w:hAnsi="Times New Roman" w:cs="Times New Roman"/>
          <w:sz w:val="24"/>
          <w:szCs w:val="24"/>
        </w:rPr>
        <w:t xml:space="preserve">L'Hopital's Rule for the </w:t>
      </w:r>
      <w:r w:rsidR="009E4C03">
        <w:rPr>
          <w:rFonts w:ascii="Times New Roman" w:eastAsiaTheme="minorEastAsia" w:hAnsi="Times New Roman" w:cs="Times New Roman"/>
          <w:sz w:val="24"/>
          <w:szCs w:val="24"/>
          <w:lang w:val="en-US"/>
        </w:rPr>
        <w:t xml:space="preserve">first </w:t>
      </w:r>
      <w:r w:rsidR="009E4C03" w:rsidRPr="009E4C03">
        <w:rPr>
          <w:rFonts w:ascii="Times New Roman" w:eastAsiaTheme="minorEastAsia" w:hAnsi="Times New Roman" w:cs="Times New Roman"/>
          <w:sz w:val="24"/>
          <w:szCs w:val="24"/>
        </w:rPr>
        <w:t>time</w:t>
      </w:r>
      <w:r w:rsidR="009E4C03">
        <w:rPr>
          <w:rFonts w:ascii="Times New Roman" w:eastAsiaTheme="minorEastAsia" w:hAnsi="Times New Roman" w:cs="Times New Roman"/>
          <w:sz w:val="24"/>
          <w:szCs w:val="24"/>
          <w:lang w:val="en-US"/>
        </w:rPr>
        <w:t xml:space="preserve"> by taking derivative of the numerator and denominator leads to </w:t>
      </w:r>
      <m:oMath>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cosx-1</m:t>
            </m:r>
          </m:num>
          <m:den>
            <m:r>
              <w:rPr>
                <w:rFonts w:ascii="Cambria Math" w:eastAsiaTheme="minorEastAsia" w:hAnsi="Cambria Math" w:cs="Times New Roman"/>
                <w:sz w:val="24"/>
                <w:szCs w:val="24"/>
                <w:lang w:val="en-US"/>
              </w:rPr>
              <m:t>sinx+xcosx</m:t>
            </m:r>
          </m:den>
        </m:f>
      </m:oMath>
      <w:r w:rsidR="009E4C03">
        <w:rPr>
          <w:rFonts w:ascii="Times New Roman" w:eastAsiaTheme="minorEastAsia" w:hAnsi="Times New Roman" w:cs="Times New Roman"/>
          <w:sz w:val="24"/>
          <w:szCs w:val="24"/>
          <w:lang w:val="en-US"/>
        </w:rPr>
        <w:t xml:space="preserve">. The derivative of both numerator and denominator were correct, with the derivative of the denominator determine by applying product rule. It could be that at this point, direct substitution of the value of x with 0 to the expression </w:t>
      </w:r>
      <m:oMath>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cosx-1</m:t>
            </m:r>
          </m:num>
          <m:den>
            <m:r>
              <w:rPr>
                <w:rFonts w:ascii="Cambria Math" w:eastAsiaTheme="minorEastAsia" w:hAnsi="Cambria Math" w:cs="Times New Roman"/>
                <w:sz w:val="24"/>
                <w:szCs w:val="24"/>
                <w:lang w:val="en-US"/>
              </w:rPr>
              <m:t>sinx+xcosx</m:t>
            </m:r>
          </m:den>
        </m:f>
      </m:oMath>
      <w:r w:rsidR="009E4C03">
        <w:rPr>
          <w:rFonts w:ascii="Times New Roman" w:eastAsiaTheme="minorEastAsia" w:hAnsi="Times New Roman" w:cs="Times New Roman"/>
          <w:sz w:val="24"/>
          <w:szCs w:val="24"/>
          <w:lang w:val="en-US"/>
        </w:rPr>
        <w:t xml:space="preserve"> would result to indeterminate form type </w:t>
      </w:r>
      <m:oMath>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0</m:t>
            </m:r>
          </m:num>
          <m:den>
            <m:r>
              <w:rPr>
                <w:rFonts w:ascii="Cambria Math" w:eastAsiaTheme="minorEastAsia" w:hAnsi="Cambria Math" w:cs="Times New Roman"/>
                <w:sz w:val="24"/>
                <w:szCs w:val="24"/>
                <w:lang w:val="en-US"/>
              </w:rPr>
              <m:t>0</m:t>
            </m:r>
          </m:den>
        </m:f>
      </m:oMath>
      <w:r w:rsidR="009E4C03">
        <w:rPr>
          <w:rFonts w:ascii="Times New Roman" w:eastAsiaTheme="minorEastAsia" w:hAnsi="Times New Roman" w:cs="Times New Roman"/>
          <w:sz w:val="24"/>
          <w:szCs w:val="24"/>
          <w:lang w:val="en-US"/>
        </w:rPr>
        <w:t xml:space="preserve">, hence the need to apply </w:t>
      </w:r>
      <w:r w:rsidR="00331765">
        <w:rPr>
          <w:rFonts w:ascii="Times New Roman" w:eastAsiaTheme="minorEastAsia" w:hAnsi="Times New Roman" w:cs="Times New Roman"/>
          <w:sz w:val="24"/>
          <w:szCs w:val="24"/>
          <w:lang w:val="en-US"/>
        </w:rPr>
        <w:t xml:space="preserve">the </w:t>
      </w:r>
      <w:r w:rsidR="00331765" w:rsidRPr="009E4C03">
        <w:rPr>
          <w:rFonts w:ascii="Times New Roman" w:eastAsiaTheme="minorEastAsia" w:hAnsi="Times New Roman" w:cs="Times New Roman"/>
          <w:sz w:val="24"/>
          <w:szCs w:val="24"/>
        </w:rPr>
        <w:t xml:space="preserve">L'Hopital's Rule for the </w:t>
      </w:r>
      <w:r w:rsidR="00331765">
        <w:rPr>
          <w:rFonts w:ascii="Times New Roman" w:eastAsiaTheme="minorEastAsia" w:hAnsi="Times New Roman" w:cs="Times New Roman"/>
          <w:sz w:val="24"/>
          <w:szCs w:val="24"/>
          <w:lang w:val="en-US"/>
        </w:rPr>
        <w:t xml:space="preserve">second </w:t>
      </w:r>
      <w:r w:rsidR="00331765" w:rsidRPr="009E4C03">
        <w:rPr>
          <w:rFonts w:ascii="Times New Roman" w:eastAsiaTheme="minorEastAsia" w:hAnsi="Times New Roman" w:cs="Times New Roman"/>
          <w:sz w:val="24"/>
          <w:szCs w:val="24"/>
        </w:rPr>
        <w:t>time</w:t>
      </w:r>
      <w:r w:rsidR="00331765">
        <w:rPr>
          <w:rFonts w:ascii="Times New Roman" w:eastAsiaTheme="minorEastAsia" w:hAnsi="Times New Roman" w:cs="Times New Roman"/>
          <w:sz w:val="24"/>
          <w:szCs w:val="24"/>
          <w:lang w:val="en-US"/>
        </w:rPr>
        <w:t xml:space="preserve">. The second derivative of both numerator and denominator were also perfectly done leading to </w:t>
      </w:r>
      <m:oMath>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-sinx</m:t>
            </m:r>
          </m:num>
          <m:den>
            <m:r>
              <w:rPr>
                <w:rFonts w:ascii="Cambria Math" w:eastAsiaTheme="minorEastAsia" w:hAnsi="Cambria Math" w:cs="Times New Roman"/>
                <w:sz w:val="24"/>
                <w:szCs w:val="24"/>
                <w:lang w:val="en-US"/>
              </w:rPr>
              <m:t>2cosx-xsinx</m:t>
            </m:r>
          </m:den>
        </m:f>
      </m:oMath>
      <w:r w:rsidR="00331765">
        <w:rPr>
          <w:rFonts w:ascii="Times New Roman" w:eastAsiaTheme="minorEastAsia" w:hAnsi="Times New Roman" w:cs="Times New Roman"/>
          <w:sz w:val="24"/>
          <w:szCs w:val="24"/>
          <w:lang w:val="en-US"/>
        </w:rPr>
        <w:t xml:space="preserve">. At this point, direct substitution of x with 0 in the expression result in 0, which is the solution to </w:t>
      </w:r>
      <m:oMath>
        <m:func>
          <m:funcPr>
            <m:ctrlPr>
              <w:rPr>
                <w:rFonts w:ascii="Cambria Math" w:hAnsi="Cambria Math" w:cs="Times New Roman"/>
                <w:i/>
                <w:sz w:val="24"/>
                <w:szCs w:val="24"/>
                <w:lang w:val="en-US"/>
              </w:rPr>
            </m:ctrlPr>
          </m:funcPr>
          <m:fName>
            <m:limLow>
              <m:limLowPr>
                <m:ctrlPr>
                  <w:rPr>
                    <w:rFonts w:ascii="Cambria Math" w:hAnsi="Cambria Math" w:cs="Times New Roman"/>
                    <w:i/>
                    <w:sz w:val="24"/>
                    <w:szCs w:val="24"/>
                    <w:lang w:val="en-US"/>
                  </w:rPr>
                </m:ctrlPr>
              </m:limLowPr>
              <m:e>
                <m:r>
                  <m:rPr>
                    <m:sty m:val="p"/>
                  </m:rPr>
                  <w:rPr>
                    <w:rFonts w:ascii="Cambria Math" w:hAnsi="Cambria Math" w:cs="Times New Roman"/>
                    <w:sz w:val="24"/>
                    <w:szCs w:val="24"/>
                  </w:rPr>
                  <m:t>lim</m:t>
                </m:r>
              </m:e>
              <m:lim>
                <m:r>
                  <w:rPr>
                    <w:rFonts w:ascii="Cambria Math" w:hAnsi="Cambria Math" w:cs="Times New Roman"/>
                    <w:sz w:val="24"/>
                    <w:szCs w:val="24"/>
                  </w:rPr>
                  <m:t>x→</m:t>
                </m:r>
                <m:sSup>
                  <m:sSupPr>
                    <m:ctrlPr>
                      <w:rPr>
                        <w:rFonts w:ascii="Cambria Math" w:hAnsi="Cambria Math" w:cs="Times New Roman"/>
                        <w:i/>
                        <w:sz w:val="24"/>
                        <w:szCs w:val="24"/>
                      </w:rPr>
                    </m:ctrlPr>
                  </m:sSupPr>
                  <m:e>
                    <m:r>
                      <w:rPr>
                        <w:rFonts w:ascii="Cambria Math" w:hAnsi="Cambria Math" w:cs="Times New Roman"/>
                        <w:sz w:val="24"/>
                        <w:szCs w:val="24"/>
                      </w:rPr>
                      <m:t>0</m:t>
                    </m:r>
                  </m:e>
                  <m:sup>
                    <m:r>
                      <w:rPr>
                        <w:rFonts w:ascii="Cambria Math" w:hAnsi="Cambria Math" w:cs="Times New Roman"/>
                        <w:sz w:val="24"/>
                        <w:szCs w:val="24"/>
                      </w:rPr>
                      <m:t>+</m:t>
                    </m:r>
                  </m:sup>
                </m:sSup>
              </m:lim>
            </m:limLow>
          </m:fName>
          <m:e>
            <m:d>
              <m:dPr>
                <m:ctrlPr>
                  <w:rPr>
                    <w:rFonts w:ascii="Cambria Math" w:hAnsi="Cambria Math" w:cs="Times New Roman"/>
                    <w:i/>
                    <w:sz w:val="24"/>
                    <w:szCs w:val="24"/>
                    <w:lang w:val="en-US"/>
                  </w:rPr>
                </m:ctrlPr>
              </m:dPr>
              <m:e>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x</m:t>
                    </m:r>
                  </m:den>
                </m:f>
                <m:r>
                  <w:rPr>
                    <w:rFonts w:ascii="Cambria Math" w:hAnsi="Cambria Math" w:cs="Times New Roman"/>
                    <w:sz w:val="24"/>
                    <w:szCs w:val="24"/>
                    <w:lang w:val="en-US"/>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1</m:t>
                    </m:r>
                  </m:num>
                  <m:den>
                    <m:r>
                      <w:rPr>
                        <w:rFonts w:ascii="Cambria Math" w:hAnsi="Cambria Math" w:cs="Times New Roman"/>
                        <w:sz w:val="24"/>
                        <w:szCs w:val="24"/>
                        <w:lang w:val="en-US"/>
                      </w:rPr>
                      <m:t>sinx</m:t>
                    </m:r>
                  </m:den>
                </m:f>
              </m:e>
            </m:d>
          </m:e>
        </m:func>
      </m:oMath>
      <w:r w:rsidR="00331765">
        <w:rPr>
          <w:rFonts w:ascii="Times New Roman" w:eastAsiaTheme="minorEastAsia" w:hAnsi="Times New Roman" w:cs="Times New Roman"/>
          <w:sz w:val="24"/>
          <w:szCs w:val="24"/>
          <w:lang w:val="en-US"/>
        </w:rPr>
        <w:t xml:space="preserve">. </w:t>
      </w:r>
    </w:p>
    <w:p w14:paraId="568DD0E0" w14:textId="2CDB413D" w:rsidR="00331765" w:rsidRDefault="001135C9" w:rsidP="00306C00">
      <w:pP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t xml:space="preserve">However, despite the correct calculations obtained from the online calculator, a few explanations are missing to help a person understand the limit of the expression was found as </w:t>
      </w:r>
      <m:oMath>
        <m:r>
          <w:rPr>
            <w:rFonts w:ascii="Cambria Math" w:eastAsiaTheme="minorEastAsia" w:hAnsi="Cambria Math" w:cs="Times New Roman"/>
            <w:sz w:val="24"/>
            <w:szCs w:val="24"/>
            <w:lang w:val="en-US"/>
          </w:rPr>
          <m:t>x</m:t>
        </m:r>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0</m:t>
            </m:r>
          </m:e>
          <m:sup>
            <m:r>
              <w:rPr>
                <w:rFonts w:ascii="Cambria Math" w:hAnsi="Cambria Math" w:cs="Times New Roman"/>
                <w:sz w:val="24"/>
                <w:szCs w:val="24"/>
              </w:rPr>
              <m:t>+</m:t>
            </m:r>
          </m:sup>
        </m:sSup>
      </m:oMath>
      <w:r>
        <w:rPr>
          <w:rFonts w:ascii="Times New Roman" w:eastAsiaTheme="minorEastAsia" w:hAnsi="Times New Roman" w:cs="Times New Roman"/>
          <w:sz w:val="24"/>
          <w:szCs w:val="24"/>
          <w:lang w:val="en-US"/>
        </w:rPr>
        <w:t xml:space="preserve">. To improve on the solution above, I would mention the need to first check if direct substitution of x with 0 into the expression would lead to indeterminate form before deciding to apply the </w:t>
      </w:r>
      <w:r w:rsidRPr="009E4C03">
        <w:rPr>
          <w:rFonts w:ascii="Times New Roman" w:eastAsiaTheme="minorEastAsia" w:hAnsi="Times New Roman" w:cs="Times New Roman"/>
          <w:sz w:val="24"/>
          <w:szCs w:val="24"/>
        </w:rPr>
        <w:t>L'Hopital's Rule</w:t>
      </w:r>
      <w:r>
        <w:rPr>
          <w:rFonts w:ascii="Times New Roman" w:eastAsiaTheme="minorEastAsia" w:hAnsi="Times New Roman" w:cs="Times New Roman"/>
          <w:sz w:val="24"/>
          <w:szCs w:val="24"/>
          <w:lang w:val="en-US"/>
        </w:rPr>
        <w:t xml:space="preserve">. </w:t>
      </w:r>
      <w:r w:rsidR="001502DC">
        <w:rPr>
          <w:rFonts w:ascii="Times New Roman" w:eastAsiaTheme="minorEastAsia" w:hAnsi="Times New Roman" w:cs="Times New Roman"/>
          <w:sz w:val="24"/>
          <w:szCs w:val="24"/>
          <w:lang w:val="en-US"/>
        </w:rPr>
        <w:t xml:space="preserve">By doing so, it would make it easier to understand when is the </w:t>
      </w:r>
      <w:r w:rsidR="001502DC" w:rsidRPr="009E4C03">
        <w:rPr>
          <w:rFonts w:ascii="Times New Roman" w:eastAsiaTheme="minorEastAsia" w:hAnsi="Times New Roman" w:cs="Times New Roman"/>
          <w:sz w:val="24"/>
          <w:szCs w:val="24"/>
        </w:rPr>
        <w:t>L'Hopital's Rule</w:t>
      </w:r>
      <w:r w:rsidR="001502DC">
        <w:rPr>
          <w:rFonts w:ascii="Times New Roman" w:eastAsiaTheme="minorEastAsia" w:hAnsi="Times New Roman" w:cs="Times New Roman"/>
          <w:sz w:val="24"/>
          <w:szCs w:val="24"/>
          <w:lang w:val="en-US"/>
        </w:rPr>
        <w:t xml:space="preserve"> applicable and which type of indeterminate form existed when solving the expression. For example, in the question above, we realize that there was indeterminate form of two types. First, </w:t>
      </w:r>
      <m:oMath>
        <m:r>
          <w:rPr>
            <w:rFonts w:ascii="Cambria Math" w:eastAsiaTheme="minorEastAsia" w:hAnsi="Cambria Math" w:cs="Times New Roman"/>
            <w:sz w:val="24"/>
            <w:szCs w:val="24"/>
            <w:lang w:val="en-US"/>
          </w:rPr>
          <m:t>∞-∞</m:t>
        </m:r>
      </m:oMath>
      <w:r w:rsidR="001502DC">
        <w:rPr>
          <w:rFonts w:ascii="Times New Roman" w:eastAsiaTheme="minorEastAsia" w:hAnsi="Times New Roman" w:cs="Times New Roman"/>
          <w:sz w:val="24"/>
          <w:szCs w:val="24"/>
          <w:lang w:val="en-US"/>
        </w:rPr>
        <w:t xml:space="preserve"> at the beginning (which led to application of </w:t>
      </w:r>
      <w:r w:rsidR="001502DC" w:rsidRPr="009E4C03">
        <w:rPr>
          <w:rFonts w:ascii="Times New Roman" w:eastAsiaTheme="minorEastAsia" w:hAnsi="Times New Roman" w:cs="Times New Roman"/>
          <w:sz w:val="24"/>
          <w:szCs w:val="24"/>
        </w:rPr>
        <w:lastRenderedPageBreak/>
        <w:t>L'Hopital's Rule</w:t>
      </w:r>
      <w:r w:rsidR="001502DC">
        <w:rPr>
          <w:rFonts w:ascii="Times New Roman" w:eastAsiaTheme="minorEastAsia" w:hAnsi="Times New Roman" w:cs="Times New Roman"/>
          <w:sz w:val="24"/>
          <w:szCs w:val="24"/>
          <w:lang w:val="en-US"/>
        </w:rPr>
        <w:t xml:space="preserve"> for the first time), and second, </w:t>
      </w:r>
      <m:oMath>
        <m:f>
          <m:fPr>
            <m:ctrlPr>
              <w:rPr>
                <w:rFonts w:ascii="Cambria Math" w:eastAsiaTheme="minorEastAsia" w:hAnsi="Cambria Math" w:cs="Times New Roman"/>
                <w:i/>
                <w:sz w:val="24"/>
                <w:szCs w:val="24"/>
                <w:lang w:val="en-US"/>
              </w:rPr>
            </m:ctrlPr>
          </m:fPr>
          <m:num>
            <m:r>
              <w:rPr>
                <w:rFonts w:ascii="Cambria Math" w:eastAsiaTheme="minorEastAsia" w:hAnsi="Cambria Math" w:cs="Times New Roman"/>
                <w:sz w:val="24"/>
                <w:szCs w:val="24"/>
                <w:lang w:val="en-US"/>
              </w:rPr>
              <m:t>0</m:t>
            </m:r>
          </m:num>
          <m:den>
            <m:r>
              <w:rPr>
                <w:rFonts w:ascii="Cambria Math" w:eastAsiaTheme="minorEastAsia" w:hAnsi="Cambria Math" w:cs="Times New Roman"/>
                <w:sz w:val="24"/>
                <w:szCs w:val="24"/>
                <w:lang w:val="en-US"/>
              </w:rPr>
              <m:t>0</m:t>
            </m:r>
          </m:den>
        </m:f>
      </m:oMath>
      <w:r w:rsidR="001502DC">
        <w:rPr>
          <w:rFonts w:ascii="Times New Roman" w:eastAsiaTheme="minorEastAsia" w:hAnsi="Times New Roman" w:cs="Times New Roman"/>
          <w:sz w:val="24"/>
          <w:szCs w:val="24"/>
          <w:lang w:val="en-US"/>
        </w:rPr>
        <w:t xml:space="preserve"> </w:t>
      </w:r>
      <w:r w:rsidR="001502DC">
        <w:rPr>
          <w:rFonts w:ascii="Times New Roman" w:eastAsiaTheme="minorEastAsia" w:hAnsi="Times New Roman" w:cs="Times New Roman"/>
          <w:sz w:val="24"/>
          <w:szCs w:val="24"/>
          <w:lang w:val="en-US"/>
        </w:rPr>
        <w:t xml:space="preserve">(which led to application of </w:t>
      </w:r>
      <w:r w:rsidR="001502DC" w:rsidRPr="009E4C03">
        <w:rPr>
          <w:rFonts w:ascii="Times New Roman" w:eastAsiaTheme="minorEastAsia" w:hAnsi="Times New Roman" w:cs="Times New Roman"/>
          <w:sz w:val="24"/>
          <w:szCs w:val="24"/>
        </w:rPr>
        <w:t>L'Hopital's Rule</w:t>
      </w:r>
      <w:r w:rsidR="001502DC">
        <w:rPr>
          <w:rFonts w:ascii="Times New Roman" w:eastAsiaTheme="minorEastAsia" w:hAnsi="Times New Roman" w:cs="Times New Roman"/>
          <w:sz w:val="24"/>
          <w:szCs w:val="24"/>
          <w:lang w:val="en-US"/>
        </w:rPr>
        <w:t xml:space="preserve"> for the </w:t>
      </w:r>
      <w:r w:rsidR="001502DC">
        <w:rPr>
          <w:rFonts w:ascii="Times New Roman" w:eastAsiaTheme="minorEastAsia" w:hAnsi="Times New Roman" w:cs="Times New Roman"/>
          <w:sz w:val="24"/>
          <w:szCs w:val="24"/>
          <w:lang w:val="en-US"/>
        </w:rPr>
        <w:t xml:space="preserve">second </w:t>
      </w:r>
      <w:r w:rsidR="001502DC">
        <w:rPr>
          <w:rFonts w:ascii="Times New Roman" w:eastAsiaTheme="minorEastAsia" w:hAnsi="Times New Roman" w:cs="Times New Roman"/>
          <w:sz w:val="24"/>
          <w:szCs w:val="24"/>
          <w:lang w:val="en-US"/>
        </w:rPr>
        <w:t>time)</w:t>
      </w:r>
      <w:r w:rsidR="001502DC">
        <w:rPr>
          <w:rFonts w:ascii="Times New Roman" w:eastAsiaTheme="minorEastAsia" w:hAnsi="Times New Roman" w:cs="Times New Roman"/>
          <w:sz w:val="24"/>
          <w:szCs w:val="24"/>
          <w:lang w:val="en-US"/>
        </w:rPr>
        <w:t xml:space="preserve">. By doing so, it makes it easier to understand every step of the calculations done. Nonetheless, </w:t>
      </w:r>
      <w:r w:rsidR="002F4C8E">
        <w:rPr>
          <w:rFonts w:ascii="Times New Roman" w:eastAsiaTheme="minorEastAsia" w:hAnsi="Times New Roman" w:cs="Times New Roman"/>
          <w:sz w:val="24"/>
          <w:szCs w:val="24"/>
          <w:lang w:val="en-US"/>
        </w:rPr>
        <w:t xml:space="preserve">it is unclear </w:t>
      </w:r>
      <w:r w:rsidR="001502DC">
        <w:rPr>
          <w:rFonts w:ascii="Times New Roman" w:eastAsiaTheme="minorEastAsia" w:hAnsi="Times New Roman" w:cs="Times New Roman"/>
          <w:sz w:val="24"/>
          <w:szCs w:val="24"/>
          <w:lang w:val="en-US"/>
        </w:rPr>
        <w:t xml:space="preserve">from the calculation above why </w:t>
      </w:r>
      <w:r w:rsidR="001502DC">
        <w:rPr>
          <w:rFonts w:ascii="Times New Roman" w:eastAsiaTheme="minorEastAsia" w:hAnsi="Times New Roman" w:cs="Times New Roman"/>
          <w:sz w:val="24"/>
          <w:szCs w:val="24"/>
          <w:lang w:val="en-US"/>
        </w:rPr>
        <w:t xml:space="preserve">the </w:t>
      </w:r>
      <w:r w:rsidR="001502DC" w:rsidRPr="009E4C03">
        <w:rPr>
          <w:rFonts w:ascii="Times New Roman" w:eastAsiaTheme="minorEastAsia" w:hAnsi="Times New Roman" w:cs="Times New Roman"/>
          <w:sz w:val="24"/>
          <w:szCs w:val="24"/>
        </w:rPr>
        <w:t>L'Hopital's Rule</w:t>
      </w:r>
      <w:r w:rsidR="001502DC">
        <w:rPr>
          <w:rFonts w:ascii="Times New Roman" w:eastAsiaTheme="minorEastAsia" w:hAnsi="Times New Roman" w:cs="Times New Roman"/>
          <w:sz w:val="24"/>
          <w:szCs w:val="24"/>
          <w:lang w:val="en-US"/>
        </w:rPr>
        <w:t xml:space="preserve"> was applied and which type of indeterminate form was obtained after substituting x with 0 directly in the expression. </w:t>
      </w:r>
    </w:p>
    <w:p w14:paraId="333B3CF7" w14:textId="77777777" w:rsidR="00995450" w:rsidRDefault="00995450" w:rsidP="00306C00">
      <w:pPr>
        <w:rPr>
          <w:rFonts w:ascii="Times New Roman" w:eastAsiaTheme="minorEastAsia" w:hAnsi="Times New Roman" w:cs="Times New Roman"/>
          <w:sz w:val="24"/>
          <w:szCs w:val="24"/>
          <w:lang w:val="en-US"/>
        </w:rPr>
      </w:pPr>
    </w:p>
    <w:p w14:paraId="17612B51" w14:textId="77777777" w:rsidR="00995450" w:rsidRDefault="00995450" w:rsidP="00306C00">
      <w:pPr>
        <w:rPr>
          <w:rFonts w:ascii="Times New Roman" w:eastAsiaTheme="minorEastAsia" w:hAnsi="Times New Roman" w:cs="Times New Roman"/>
          <w:sz w:val="24"/>
          <w:szCs w:val="24"/>
          <w:lang w:val="en-US"/>
        </w:rPr>
      </w:pPr>
    </w:p>
    <w:p w14:paraId="4F25B18D" w14:textId="77777777" w:rsidR="00995450" w:rsidRDefault="00995450" w:rsidP="00306C00">
      <w:pPr>
        <w:rPr>
          <w:rFonts w:ascii="Times New Roman" w:eastAsiaTheme="minorEastAsia" w:hAnsi="Times New Roman" w:cs="Times New Roman"/>
          <w:sz w:val="24"/>
          <w:szCs w:val="24"/>
          <w:lang w:val="en-US"/>
        </w:rPr>
      </w:pPr>
    </w:p>
    <w:p w14:paraId="0910DDF0" w14:textId="77777777" w:rsidR="00995450" w:rsidRDefault="00995450" w:rsidP="00306C00">
      <w:pPr>
        <w:rPr>
          <w:rFonts w:ascii="Times New Roman" w:eastAsiaTheme="minorEastAsia" w:hAnsi="Times New Roman" w:cs="Times New Roman"/>
          <w:sz w:val="24"/>
          <w:szCs w:val="24"/>
          <w:lang w:val="en-US"/>
        </w:rPr>
      </w:pPr>
    </w:p>
    <w:p w14:paraId="27C1A617" w14:textId="77777777" w:rsidR="00995450" w:rsidRDefault="00995450" w:rsidP="00306C00">
      <w:pPr>
        <w:rPr>
          <w:rFonts w:ascii="Times New Roman" w:eastAsiaTheme="minorEastAsia" w:hAnsi="Times New Roman" w:cs="Times New Roman"/>
          <w:sz w:val="24"/>
          <w:szCs w:val="24"/>
          <w:lang w:val="en-US"/>
        </w:rPr>
      </w:pPr>
    </w:p>
    <w:p w14:paraId="5FF32F19" w14:textId="77777777" w:rsidR="00995450" w:rsidRDefault="00995450" w:rsidP="00306C00">
      <w:pPr>
        <w:rPr>
          <w:rFonts w:ascii="Times New Roman" w:eastAsiaTheme="minorEastAsia" w:hAnsi="Times New Roman" w:cs="Times New Roman"/>
          <w:sz w:val="24"/>
          <w:szCs w:val="24"/>
          <w:lang w:val="en-US"/>
        </w:rPr>
      </w:pPr>
    </w:p>
    <w:p w14:paraId="5AC8A79B" w14:textId="77777777" w:rsidR="00995450" w:rsidRDefault="00995450" w:rsidP="00306C00">
      <w:pPr>
        <w:rPr>
          <w:rFonts w:ascii="Times New Roman" w:eastAsiaTheme="minorEastAsia" w:hAnsi="Times New Roman" w:cs="Times New Roman"/>
          <w:sz w:val="24"/>
          <w:szCs w:val="24"/>
          <w:lang w:val="en-US"/>
        </w:rPr>
      </w:pPr>
    </w:p>
    <w:p w14:paraId="5A5CF40A" w14:textId="77777777" w:rsidR="00995450" w:rsidRDefault="00995450" w:rsidP="00306C00">
      <w:pPr>
        <w:rPr>
          <w:rFonts w:ascii="Times New Roman" w:eastAsiaTheme="minorEastAsia" w:hAnsi="Times New Roman" w:cs="Times New Roman"/>
          <w:sz w:val="24"/>
          <w:szCs w:val="24"/>
          <w:lang w:val="en-US"/>
        </w:rPr>
      </w:pPr>
    </w:p>
    <w:p w14:paraId="3034D66C" w14:textId="77777777" w:rsidR="00995450" w:rsidRDefault="00995450" w:rsidP="00306C00">
      <w:pPr>
        <w:rPr>
          <w:rFonts w:ascii="Times New Roman" w:eastAsiaTheme="minorEastAsia" w:hAnsi="Times New Roman" w:cs="Times New Roman"/>
          <w:sz w:val="24"/>
          <w:szCs w:val="24"/>
          <w:lang w:val="en-US"/>
        </w:rPr>
      </w:pPr>
    </w:p>
    <w:p w14:paraId="4874C0B2" w14:textId="77777777" w:rsidR="00995450" w:rsidRDefault="00995450" w:rsidP="00306C00">
      <w:pPr>
        <w:rPr>
          <w:rFonts w:ascii="Times New Roman" w:eastAsiaTheme="minorEastAsia" w:hAnsi="Times New Roman" w:cs="Times New Roman"/>
          <w:sz w:val="24"/>
          <w:szCs w:val="24"/>
          <w:lang w:val="en-US"/>
        </w:rPr>
      </w:pPr>
    </w:p>
    <w:p w14:paraId="2D180589" w14:textId="77777777" w:rsidR="00995450" w:rsidRDefault="00995450" w:rsidP="00306C00">
      <w:pPr>
        <w:rPr>
          <w:rFonts w:ascii="Times New Roman" w:eastAsiaTheme="minorEastAsia" w:hAnsi="Times New Roman" w:cs="Times New Roman"/>
          <w:sz w:val="24"/>
          <w:szCs w:val="24"/>
          <w:lang w:val="en-US"/>
        </w:rPr>
      </w:pPr>
    </w:p>
    <w:p w14:paraId="467FBBA4" w14:textId="77777777" w:rsidR="00995450" w:rsidRDefault="00995450" w:rsidP="00306C00">
      <w:pPr>
        <w:rPr>
          <w:rFonts w:ascii="Times New Roman" w:eastAsiaTheme="minorEastAsia" w:hAnsi="Times New Roman" w:cs="Times New Roman"/>
          <w:sz w:val="24"/>
          <w:szCs w:val="24"/>
          <w:lang w:val="en-US"/>
        </w:rPr>
      </w:pPr>
    </w:p>
    <w:p w14:paraId="32254794" w14:textId="77777777" w:rsidR="00995450" w:rsidRDefault="00995450" w:rsidP="00306C00">
      <w:pPr>
        <w:rPr>
          <w:rFonts w:ascii="Times New Roman" w:eastAsiaTheme="minorEastAsia" w:hAnsi="Times New Roman" w:cs="Times New Roman"/>
          <w:sz w:val="24"/>
          <w:szCs w:val="24"/>
          <w:lang w:val="en-US"/>
        </w:rPr>
      </w:pPr>
    </w:p>
    <w:p w14:paraId="06B72012" w14:textId="77777777" w:rsidR="00995450" w:rsidRDefault="00995450" w:rsidP="00306C00">
      <w:pPr>
        <w:rPr>
          <w:rFonts w:ascii="Times New Roman" w:eastAsiaTheme="minorEastAsia" w:hAnsi="Times New Roman" w:cs="Times New Roman"/>
          <w:sz w:val="24"/>
          <w:szCs w:val="24"/>
          <w:lang w:val="en-US"/>
        </w:rPr>
      </w:pPr>
    </w:p>
    <w:p w14:paraId="134E00D1" w14:textId="75798D8C" w:rsidR="00995450" w:rsidRDefault="00995450" w:rsidP="00995450">
      <w:pPr>
        <w:jc w:val="center"/>
        <w:rPr>
          <w:rFonts w:ascii="Times New Roman" w:eastAsiaTheme="minorEastAsia" w:hAnsi="Times New Roman" w:cs="Times New Roman"/>
          <w:sz w:val="24"/>
          <w:szCs w:val="24"/>
          <w:lang w:val="en-US"/>
        </w:rPr>
      </w:pPr>
      <w:r>
        <w:rPr>
          <w:rFonts w:ascii="Times New Roman" w:eastAsiaTheme="minorEastAsia" w:hAnsi="Times New Roman" w:cs="Times New Roman"/>
          <w:sz w:val="24"/>
          <w:szCs w:val="24"/>
          <w:lang w:val="en-US"/>
        </w:rPr>
        <w:lastRenderedPageBreak/>
        <w:t>References</w:t>
      </w:r>
    </w:p>
    <w:p w14:paraId="243D0A76" w14:textId="77777777" w:rsidR="00995450" w:rsidRPr="00995450" w:rsidRDefault="00995450" w:rsidP="00995450">
      <w:pPr>
        <w:pStyle w:val="NormalWeb"/>
        <w:shd w:val="clear" w:color="auto" w:fill="FFFFFF"/>
        <w:spacing w:before="0" w:beforeAutospacing="0" w:line="480" w:lineRule="auto"/>
        <w:ind w:left="720" w:hanging="720"/>
      </w:pPr>
      <w:r w:rsidRPr="00995450">
        <w:rPr>
          <w:color w:val="1D2125"/>
          <w:shd w:val="clear" w:color="auto" w:fill="FFFFFF"/>
        </w:rPr>
        <w:t>Herman, E. &amp; Strang, G. (2020). </w:t>
      </w:r>
      <w:r w:rsidRPr="00995450">
        <w:rPr>
          <w:i/>
          <w:iCs/>
          <w:color w:val="1D2125"/>
          <w:shd w:val="clear" w:color="auto" w:fill="FFFFFF"/>
        </w:rPr>
        <w:t>Calculus volume 1</w:t>
      </w:r>
      <w:r w:rsidRPr="00995450">
        <w:rPr>
          <w:color w:val="1D2125"/>
          <w:shd w:val="clear" w:color="auto" w:fill="FFFFFF"/>
        </w:rPr>
        <w:t>. OpenStacks. Rice University. </w:t>
      </w:r>
    </w:p>
    <w:p w14:paraId="54C71B92" w14:textId="77777777" w:rsidR="00995450" w:rsidRPr="00995450" w:rsidRDefault="00995450" w:rsidP="00995450">
      <w:pPr>
        <w:ind w:left="720" w:hanging="720"/>
        <w:rPr>
          <w:rFonts w:ascii="Times New Roman" w:eastAsiaTheme="minorEastAsia" w:hAnsi="Times New Roman" w:cs="Times New Roman"/>
          <w:sz w:val="24"/>
          <w:szCs w:val="24"/>
        </w:rPr>
      </w:pPr>
      <w:r w:rsidRPr="00995450">
        <w:rPr>
          <w:rStyle w:val="Emphasis"/>
          <w:rFonts w:ascii="Times New Roman" w:hAnsi="Times New Roman" w:cs="Times New Roman"/>
          <w:color w:val="000000"/>
          <w:sz w:val="24"/>
          <w:szCs w:val="24"/>
          <w:shd w:val="clear" w:color="auto" w:fill="FFFFFF"/>
        </w:rPr>
        <w:t>Limit As X Approaches 0^+of 1/x-1/(sinx)</w:t>
      </w:r>
      <w:r w:rsidRPr="00995450">
        <w:rPr>
          <w:rFonts w:ascii="Times New Roman" w:hAnsi="Times New Roman" w:cs="Times New Roman"/>
          <w:color w:val="000000"/>
          <w:sz w:val="24"/>
          <w:szCs w:val="24"/>
          <w:shd w:val="clear" w:color="auto" w:fill="FFFFFF"/>
        </w:rPr>
        <w:t>. (2024, January 1). Symbolab Math Calculator - Step by Step Calculator. </w:t>
      </w:r>
      <w:r w:rsidRPr="00995450">
        <w:rPr>
          <w:rFonts w:ascii="Times New Roman" w:hAnsi="Times New Roman" w:cs="Times New Roman"/>
          <w:sz w:val="24"/>
          <w:szCs w:val="24"/>
          <w:shd w:val="clear" w:color="auto" w:fill="FFFFFF"/>
        </w:rPr>
        <w:t>https://www.symbolab.com/solver/limit-calculator/%5Clim_%7Bx%5Cto0%5E%7B%2B%7D%20%7D%5Cleft(%5Cfrac%7B1%7D%7Bx%7D-%5Cfrac%7B1%7D%7Bsinx%7D%5Cright)?or=input</w:t>
      </w:r>
    </w:p>
    <w:p w14:paraId="6999F28A" w14:textId="77777777" w:rsidR="00995450" w:rsidRPr="00995450" w:rsidRDefault="00995450" w:rsidP="00306C00">
      <w:pPr>
        <w:rPr>
          <w:rFonts w:ascii="Times New Roman" w:eastAsiaTheme="minorEastAsia" w:hAnsi="Times New Roman" w:cs="Times New Roman"/>
          <w:sz w:val="24"/>
          <w:szCs w:val="24"/>
        </w:rPr>
      </w:pPr>
    </w:p>
    <w:p w14:paraId="005B3D74" w14:textId="77777777" w:rsidR="009E4C03" w:rsidRPr="00995450" w:rsidRDefault="009E4C03" w:rsidP="00306C00">
      <w:pPr>
        <w:rPr>
          <w:rFonts w:ascii="Times New Roman" w:hAnsi="Times New Roman" w:cs="Times New Roman"/>
          <w:b/>
          <w:bCs/>
          <w:sz w:val="24"/>
          <w:szCs w:val="24"/>
        </w:rPr>
      </w:pPr>
    </w:p>
    <w:p w14:paraId="461D48B9" w14:textId="77777777" w:rsidR="0038594D" w:rsidRPr="00995450" w:rsidRDefault="0038594D" w:rsidP="0038594D">
      <w:pPr>
        <w:rPr>
          <w:rFonts w:ascii="Times New Roman" w:hAnsi="Times New Roman" w:cs="Times New Roman"/>
          <w:sz w:val="24"/>
          <w:szCs w:val="24"/>
        </w:rPr>
      </w:pPr>
    </w:p>
    <w:sectPr w:rsidR="0038594D" w:rsidRPr="00995450">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6A2F0" w14:textId="77777777" w:rsidR="00783B29" w:rsidRDefault="00783B29" w:rsidP="00995450">
      <w:pPr>
        <w:spacing w:after="0" w:line="240" w:lineRule="auto"/>
      </w:pPr>
      <w:r>
        <w:separator/>
      </w:r>
    </w:p>
  </w:endnote>
  <w:endnote w:type="continuationSeparator" w:id="0">
    <w:p w14:paraId="63FCDA09" w14:textId="77777777" w:rsidR="00783B29" w:rsidRDefault="00783B29" w:rsidP="00995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B7E2A5" w14:textId="77777777" w:rsidR="00783B29" w:rsidRDefault="00783B29" w:rsidP="00995450">
      <w:pPr>
        <w:spacing w:after="0" w:line="240" w:lineRule="auto"/>
      </w:pPr>
      <w:r>
        <w:separator/>
      </w:r>
    </w:p>
  </w:footnote>
  <w:footnote w:type="continuationSeparator" w:id="0">
    <w:p w14:paraId="260021C7" w14:textId="77777777" w:rsidR="00783B29" w:rsidRDefault="00783B29" w:rsidP="009954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39345731"/>
      <w:docPartObj>
        <w:docPartGallery w:val="Page Numbers (Top of Page)"/>
        <w:docPartUnique/>
      </w:docPartObj>
    </w:sdtPr>
    <w:sdtEndPr>
      <w:rPr>
        <w:rFonts w:ascii="Times New Roman" w:hAnsi="Times New Roman" w:cs="Times New Roman"/>
        <w:noProof/>
      </w:rPr>
    </w:sdtEndPr>
    <w:sdtContent>
      <w:p w14:paraId="46F93FED" w14:textId="4CF08C0A" w:rsidR="00995450" w:rsidRPr="00995450" w:rsidRDefault="00995450">
        <w:pPr>
          <w:pStyle w:val="Header"/>
          <w:jc w:val="right"/>
          <w:rPr>
            <w:rFonts w:ascii="Times New Roman" w:hAnsi="Times New Roman" w:cs="Times New Roman"/>
          </w:rPr>
        </w:pPr>
        <w:r w:rsidRPr="00995450">
          <w:rPr>
            <w:rFonts w:ascii="Times New Roman" w:hAnsi="Times New Roman" w:cs="Times New Roman"/>
            <w:sz w:val="24"/>
            <w:szCs w:val="24"/>
          </w:rPr>
          <w:fldChar w:fldCharType="begin"/>
        </w:r>
        <w:r w:rsidRPr="00995450">
          <w:rPr>
            <w:rFonts w:ascii="Times New Roman" w:hAnsi="Times New Roman" w:cs="Times New Roman"/>
            <w:sz w:val="24"/>
            <w:szCs w:val="24"/>
          </w:rPr>
          <w:instrText xml:space="preserve"> PAGE   \* MERGEFORMAT </w:instrText>
        </w:r>
        <w:r w:rsidRPr="00995450">
          <w:rPr>
            <w:rFonts w:ascii="Times New Roman" w:hAnsi="Times New Roman" w:cs="Times New Roman"/>
            <w:sz w:val="24"/>
            <w:szCs w:val="24"/>
          </w:rPr>
          <w:fldChar w:fldCharType="separate"/>
        </w:r>
        <w:r w:rsidRPr="00995450">
          <w:rPr>
            <w:rFonts w:ascii="Times New Roman" w:hAnsi="Times New Roman" w:cs="Times New Roman"/>
            <w:noProof/>
            <w:sz w:val="24"/>
            <w:szCs w:val="24"/>
          </w:rPr>
          <w:t>2</w:t>
        </w:r>
        <w:r w:rsidRPr="00995450">
          <w:rPr>
            <w:rFonts w:ascii="Times New Roman" w:hAnsi="Times New Roman" w:cs="Times New Roman"/>
            <w:noProof/>
            <w:sz w:val="24"/>
            <w:szCs w:val="24"/>
          </w:rPr>
          <w:fldChar w:fldCharType="end"/>
        </w:r>
      </w:p>
    </w:sdtContent>
  </w:sdt>
  <w:p w14:paraId="475F7BF7" w14:textId="77777777" w:rsidR="00995450" w:rsidRDefault="009954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52B95"/>
    <w:multiLevelType w:val="multilevel"/>
    <w:tmpl w:val="3CC0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03382"/>
    <w:multiLevelType w:val="multilevel"/>
    <w:tmpl w:val="72DE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6B7DC1"/>
    <w:multiLevelType w:val="multilevel"/>
    <w:tmpl w:val="72E89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4417B8"/>
    <w:multiLevelType w:val="hybridMultilevel"/>
    <w:tmpl w:val="B4CEEF42"/>
    <w:lvl w:ilvl="0" w:tplc="A54A6FF0">
      <w:start w:val="1"/>
      <w:numFmt w:val="lowerLetter"/>
      <w:lvlText w:val="%1)"/>
      <w:lvlJc w:val="left"/>
      <w:pPr>
        <w:ind w:left="417" w:hanging="360"/>
      </w:pPr>
      <w:rPr>
        <w:rFonts w:hint="default"/>
        <w:b w:val="0"/>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num w:numId="1" w16cid:durableId="1117261694">
    <w:abstractNumId w:val="0"/>
  </w:num>
  <w:num w:numId="2" w16cid:durableId="951790363">
    <w:abstractNumId w:val="2"/>
  </w:num>
  <w:num w:numId="3" w16cid:durableId="774402858">
    <w:abstractNumId w:val="1"/>
  </w:num>
  <w:num w:numId="4" w16cid:durableId="1839841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TA1NDU2NDAwNDUxNbRU0lEKTi0uzszPAykwrAUAsX01MCwAAAA="/>
  </w:docVars>
  <w:rsids>
    <w:rsidRoot w:val="00487DB2"/>
    <w:rsid w:val="001135C9"/>
    <w:rsid w:val="00135040"/>
    <w:rsid w:val="001502DC"/>
    <w:rsid w:val="002268E1"/>
    <w:rsid w:val="002F4C8E"/>
    <w:rsid w:val="00306C00"/>
    <w:rsid w:val="00331765"/>
    <w:rsid w:val="0038594D"/>
    <w:rsid w:val="00487DB2"/>
    <w:rsid w:val="00781A44"/>
    <w:rsid w:val="00783B29"/>
    <w:rsid w:val="00840399"/>
    <w:rsid w:val="00995450"/>
    <w:rsid w:val="009E4C03"/>
    <w:rsid w:val="00A35799"/>
    <w:rsid w:val="00B050B6"/>
    <w:rsid w:val="00B52B4A"/>
    <w:rsid w:val="00C83012"/>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30B35"/>
  <w15:chartTrackingRefBased/>
  <w15:docId w15:val="{5E6B37C4-5189-4F8E-BE72-079FC118E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87DB2"/>
    <w:rPr>
      <w:b/>
      <w:bCs/>
    </w:rPr>
  </w:style>
  <w:style w:type="paragraph" w:styleId="NormalWeb">
    <w:name w:val="Normal (Web)"/>
    <w:basedOn w:val="Normal"/>
    <w:uiPriority w:val="99"/>
    <w:unhideWhenUsed/>
    <w:rsid w:val="00487DB2"/>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customStyle="1" w:styleId="mathjaxpreview">
    <w:name w:val="mathjax_preview"/>
    <w:basedOn w:val="DefaultParagraphFont"/>
    <w:rsid w:val="00487DB2"/>
  </w:style>
  <w:style w:type="character" w:styleId="PlaceholderText">
    <w:name w:val="Placeholder Text"/>
    <w:basedOn w:val="DefaultParagraphFont"/>
    <w:uiPriority w:val="99"/>
    <w:semiHidden/>
    <w:rsid w:val="00135040"/>
    <w:rPr>
      <w:color w:val="666666"/>
    </w:rPr>
  </w:style>
  <w:style w:type="paragraph" w:styleId="ListParagraph">
    <w:name w:val="List Paragraph"/>
    <w:basedOn w:val="Normal"/>
    <w:uiPriority w:val="34"/>
    <w:qFormat/>
    <w:rsid w:val="00781A44"/>
    <w:pPr>
      <w:ind w:left="720"/>
      <w:contextualSpacing/>
    </w:pPr>
  </w:style>
  <w:style w:type="character" w:styleId="Hyperlink">
    <w:name w:val="Hyperlink"/>
    <w:basedOn w:val="DefaultParagraphFont"/>
    <w:uiPriority w:val="99"/>
    <w:unhideWhenUsed/>
    <w:rsid w:val="00306C00"/>
    <w:rPr>
      <w:color w:val="0563C1" w:themeColor="hyperlink"/>
      <w:u w:val="single"/>
    </w:rPr>
  </w:style>
  <w:style w:type="character" w:styleId="UnresolvedMention">
    <w:name w:val="Unresolved Mention"/>
    <w:basedOn w:val="DefaultParagraphFont"/>
    <w:uiPriority w:val="99"/>
    <w:semiHidden/>
    <w:unhideWhenUsed/>
    <w:rsid w:val="00306C00"/>
    <w:rPr>
      <w:color w:val="605E5C"/>
      <w:shd w:val="clear" w:color="auto" w:fill="E1DFDD"/>
    </w:rPr>
  </w:style>
  <w:style w:type="character" w:styleId="Emphasis">
    <w:name w:val="Emphasis"/>
    <w:basedOn w:val="DefaultParagraphFont"/>
    <w:uiPriority w:val="20"/>
    <w:qFormat/>
    <w:rsid w:val="00995450"/>
    <w:rPr>
      <w:i/>
      <w:iCs/>
    </w:rPr>
  </w:style>
  <w:style w:type="paragraph" w:styleId="NoSpacing">
    <w:name w:val="No Spacing"/>
    <w:uiPriority w:val="1"/>
    <w:qFormat/>
    <w:rsid w:val="00995450"/>
    <w:pPr>
      <w:spacing w:after="0" w:line="240" w:lineRule="auto"/>
    </w:pPr>
  </w:style>
  <w:style w:type="paragraph" w:styleId="Header">
    <w:name w:val="header"/>
    <w:basedOn w:val="Normal"/>
    <w:link w:val="HeaderChar"/>
    <w:uiPriority w:val="99"/>
    <w:unhideWhenUsed/>
    <w:rsid w:val="009954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5450"/>
  </w:style>
  <w:style w:type="paragraph" w:styleId="Footer">
    <w:name w:val="footer"/>
    <w:basedOn w:val="Normal"/>
    <w:link w:val="FooterChar"/>
    <w:uiPriority w:val="99"/>
    <w:unhideWhenUsed/>
    <w:rsid w:val="00995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54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21808">
      <w:bodyDiv w:val="1"/>
      <w:marLeft w:val="0"/>
      <w:marRight w:val="0"/>
      <w:marTop w:val="0"/>
      <w:marBottom w:val="0"/>
      <w:divBdr>
        <w:top w:val="none" w:sz="0" w:space="0" w:color="auto"/>
        <w:left w:val="none" w:sz="0" w:space="0" w:color="auto"/>
        <w:bottom w:val="none" w:sz="0" w:space="0" w:color="auto"/>
        <w:right w:val="none" w:sz="0" w:space="0" w:color="auto"/>
      </w:divBdr>
    </w:div>
    <w:div w:id="384764474">
      <w:bodyDiv w:val="1"/>
      <w:marLeft w:val="0"/>
      <w:marRight w:val="0"/>
      <w:marTop w:val="0"/>
      <w:marBottom w:val="0"/>
      <w:divBdr>
        <w:top w:val="none" w:sz="0" w:space="0" w:color="auto"/>
        <w:left w:val="none" w:sz="0" w:space="0" w:color="auto"/>
        <w:bottom w:val="none" w:sz="0" w:space="0" w:color="auto"/>
        <w:right w:val="none" w:sz="0" w:space="0" w:color="auto"/>
      </w:divBdr>
    </w:div>
    <w:div w:id="841774513">
      <w:bodyDiv w:val="1"/>
      <w:marLeft w:val="0"/>
      <w:marRight w:val="0"/>
      <w:marTop w:val="0"/>
      <w:marBottom w:val="0"/>
      <w:divBdr>
        <w:top w:val="none" w:sz="0" w:space="0" w:color="auto"/>
        <w:left w:val="none" w:sz="0" w:space="0" w:color="auto"/>
        <w:bottom w:val="none" w:sz="0" w:space="0" w:color="auto"/>
        <w:right w:val="none" w:sz="0" w:space="0" w:color="auto"/>
      </w:divBdr>
    </w:div>
    <w:div w:id="959608077">
      <w:bodyDiv w:val="1"/>
      <w:marLeft w:val="0"/>
      <w:marRight w:val="0"/>
      <w:marTop w:val="0"/>
      <w:marBottom w:val="0"/>
      <w:divBdr>
        <w:top w:val="none" w:sz="0" w:space="0" w:color="auto"/>
        <w:left w:val="none" w:sz="0" w:space="0" w:color="auto"/>
        <w:bottom w:val="none" w:sz="0" w:space="0" w:color="auto"/>
        <w:right w:val="none" w:sz="0" w:space="0" w:color="auto"/>
      </w:divBdr>
    </w:div>
    <w:div w:id="1962566356">
      <w:bodyDiv w:val="1"/>
      <w:marLeft w:val="0"/>
      <w:marRight w:val="0"/>
      <w:marTop w:val="0"/>
      <w:marBottom w:val="0"/>
      <w:divBdr>
        <w:top w:val="none" w:sz="0" w:space="0" w:color="auto"/>
        <w:left w:val="none" w:sz="0" w:space="0" w:color="auto"/>
        <w:bottom w:val="none" w:sz="0" w:space="0" w:color="auto"/>
        <w:right w:val="none" w:sz="0" w:space="0" w:color="auto"/>
      </w:divBdr>
    </w:div>
    <w:div w:id="1966957574">
      <w:bodyDiv w:val="1"/>
      <w:marLeft w:val="0"/>
      <w:marRight w:val="0"/>
      <w:marTop w:val="0"/>
      <w:marBottom w:val="0"/>
      <w:divBdr>
        <w:top w:val="none" w:sz="0" w:space="0" w:color="auto"/>
        <w:left w:val="none" w:sz="0" w:space="0" w:color="auto"/>
        <w:bottom w:val="none" w:sz="0" w:space="0" w:color="auto"/>
        <w:right w:val="none" w:sz="0" w:space="0" w:color="auto"/>
      </w:divBdr>
    </w:div>
    <w:div w:id="2024160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ymbolab.com/solver/limit-calculator/%5Clim_%7Bx%5Cto0%5E%7B%2B%7D%20%7D%5Cleft(%5Cfrac%7B1%7D%7Bx%7D-%5Cfrac%7B1%7D%7Bsinx%7D%5Cright)?or=input"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677</TotalTime>
  <Pages>5</Pages>
  <Words>531</Words>
  <Characters>3030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7</cp:revision>
  <cp:lastPrinted>2024-01-01T03:32:00Z</cp:lastPrinted>
  <dcterms:created xsi:type="dcterms:W3CDTF">2023-12-31T16:55:00Z</dcterms:created>
  <dcterms:modified xsi:type="dcterms:W3CDTF">2024-01-01T12:21:00Z</dcterms:modified>
</cp:coreProperties>
</file>