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A11B" w14:textId="77777777" w:rsidR="00BE5B3A" w:rsidRPr="00BE5B3A" w:rsidRDefault="00BE5B3A" w:rsidP="00BE5B3A">
      <w:pPr>
        <w:pStyle w:val="Title"/>
        <w:spacing w:line="480" w:lineRule="auto"/>
        <w:jc w:val="center"/>
        <w:rPr>
          <w:rFonts w:ascii="Times New Roman" w:eastAsia="Times New Roman" w:hAnsi="Times New Roman" w:cs="Times New Roman"/>
          <w:b/>
          <w:bCs/>
          <w:color w:val="000000" w:themeColor="text1"/>
          <w:sz w:val="24"/>
          <w:szCs w:val="24"/>
        </w:rPr>
      </w:pPr>
      <w:r w:rsidRPr="00BE5B3A">
        <w:rPr>
          <w:rFonts w:ascii="Times New Roman" w:eastAsia="Times New Roman" w:hAnsi="Times New Roman" w:cs="Times New Roman"/>
          <w:b/>
          <w:bCs/>
          <w:color w:val="000000" w:themeColor="text1"/>
          <w:sz w:val="24"/>
          <w:szCs w:val="24"/>
        </w:rPr>
        <w:t>A comparative analysis of Athens and Sparta</w:t>
      </w:r>
    </w:p>
    <w:p w14:paraId="2D5FAAFA" w14:textId="77777777" w:rsidR="00BE5B3A" w:rsidRPr="00BE5B3A" w:rsidRDefault="00BE5B3A" w:rsidP="00BE5B3A">
      <w:pPr>
        <w:pStyle w:val="Heading1"/>
        <w:spacing w:before="0" w:after="0" w:line="480" w:lineRule="auto"/>
        <w:rPr>
          <w:rFonts w:ascii="Times New Roman" w:eastAsia="Times New Roman" w:hAnsi="Times New Roman" w:cs="Times New Roman"/>
          <w:b/>
          <w:bCs/>
          <w:color w:val="000000" w:themeColor="text1"/>
          <w:sz w:val="24"/>
          <w:szCs w:val="24"/>
        </w:rPr>
      </w:pPr>
      <w:r w:rsidRPr="00BE5B3A">
        <w:rPr>
          <w:rFonts w:ascii="Times New Roman" w:eastAsia="Times New Roman" w:hAnsi="Times New Roman" w:cs="Times New Roman"/>
          <w:b/>
          <w:bCs/>
          <w:color w:val="000000" w:themeColor="text1"/>
          <w:sz w:val="24"/>
          <w:szCs w:val="24"/>
        </w:rPr>
        <w:t>Slaves in Athens and Helots in Sparta</w:t>
      </w:r>
    </w:p>
    <w:p w14:paraId="5B3B4EDC" w14:textId="2C15C1AF" w:rsidR="00BE5B3A" w:rsidRPr="00BE5B3A" w:rsidRDefault="00BE5B3A" w:rsidP="00BE5B3A">
      <w:pPr>
        <w:spacing w:after="0" w:line="480" w:lineRule="auto"/>
        <w:rPr>
          <w:rFonts w:ascii="Times New Roman" w:hAnsi="Times New Roman" w:cs="Times New Roman"/>
          <w:color w:val="000000" w:themeColor="text1"/>
        </w:rPr>
      </w:pPr>
      <w:r w:rsidRPr="00BE5B3A">
        <w:rPr>
          <w:rFonts w:ascii="Times New Roman" w:hAnsi="Times New Roman" w:cs="Times New Roman"/>
          <w:color w:val="000000" w:themeColor="text1"/>
        </w:rPr>
        <w:t>The institution of servitude was present in both Athens and Sparta, but it manifested in distinct forms</w:t>
      </w:r>
      <w:r>
        <w:rPr>
          <w:rFonts w:ascii="Times New Roman" w:hAnsi="Times New Roman" w:cs="Times New Roman"/>
          <w:color w:val="000000" w:themeColor="text1"/>
        </w:rPr>
        <w:t xml:space="preserve">. </w:t>
      </w:r>
      <w:r w:rsidRPr="00BE5B3A">
        <w:rPr>
          <w:rFonts w:ascii="Times New Roman" w:hAnsi="Times New Roman" w:cs="Times New Roman"/>
          <w:color w:val="000000" w:themeColor="text1"/>
        </w:rPr>
        <w:t>In Athens, slaves were individuals purchased or captured in war, who served in households, workshops, or on farms. Their status was that of property, and they were not considered citizens</w:t>
      </w:r>
      <w:r w:rsidR="00D56E82">
        <w:rPr>
          <w:rFonts w:ascii="Times New Roman" w:hAnsi="Times New Roman" w:cs="Times New Roman"/>
          <w:color w:val="000000" w:themeColor="text1"/>
        </w:rPr>
        <w:t xml:space="preserve">. </w:t>
      </w:r>
      <w:r w:rsidRPr="00BE5B3A">
        <w:rPr>
          <w:rFonts w:ascii="Times New Roman" w:hAnsi="Times New Roman" w:cs="Times New Roman"/>
          <w:color w:val="000000" w:themeColor="text1"/>
        </w:rPr>
        <w:t>While some Athenian slaves could earn or buy their freedom, their rights remained limited. Their work contributed to the city’s economic prosperity, but they had no role in political life (Cartwright, 2018). In contrast, Sparta’s helots were not individual slaves but an entire population conquered and subjugated by the Spartans. Helots primarily farmed the land and provided food for the Spartiate class, forming the economic backbone of Spartan society (Cartwright, 2018). They were state-owned and far outnumbered the Spartans, which created a persistent sense of fear and tension. The helots had no personal freedoms and were subject to harsh treatment. The constant threat of revolt shaped Spartan policies and military vigilance, making the system of helotry fundamentally different from slavery in Athens</w:t>
      </w:r>
      <w:r w:rsidR="00310B10" w:rsidRPr="00BE5B3A">
        <w:rPr>
          <w:rFonts w:ascii="Times New Roman" w:hAnsi="Times New Roman" w:cs="Times New Roman"/>
          <w:color w:val="000000" w:themeColor="text1"/>
        </w:rPr>
        <w:t xml:space="preserve"> (Cartwright, 2018)</w:t>
      </w:r>
      <w:r w:rsidRPr="00BE5B3A">
        <w:rPr>
          <w:rFonts w:ascii="Times New Roman" w:hAnsi="Times New Roman" w:cs="Times New Roman"/>
          <w:color w:val="000000" w:themeColor="text1"/>
        </w:rPr>
        <w:t>. This contrast in servitude highlights the differing foundations of social stability in each city-state.</w:t>
      </w:r>
    </w:p>
    <w:p w14:paraId="4B0B6A37" w14:textId="77777777" w:rsidR="00BE5B3A" w:rsidRPr="00BE5B3A" w:rsidRDefault="00BE5B3A" w:rsidP="00BE5B3A">
      <w:pPr>
        <w:pStyle w:val="Heading1"/>
        <w:spacing w:before="0" w:after="0" w:line="480" w:lineRule="auto"/>
        <w:rPr>
          <w:rFonts w:ascii="Times New Roman" w:hAnsi="Times New Roman" w:cs="Times New Roman"/>
          <w:b/>
          <w:bCs/>
          <w:color w:val="000000" w:themeColor="text1"/>
          <w:sz w:val="24"/>
          <w:szCs w:val="24"/>
        </w:rPr>
      </w:pPr>
      <w:r w:rsidRPr="00BE5B3A">
        <w:rPr>
          <w:rFonts w:ascii="Times New Roman" w:hAnsi="Times New Roman" w:cs="Times New Roman"/>
          <w:b/>
          <w:bCs/>
          <w:color w:val="000000" w:themeColor="text1"/>
          <w:sz w:val="24"/>
          <w:szCs w:val="24"/>
        </w:rPr>
        <w:t>The education system</w:t>
      </w:r>
    </w:p>
    <w:p w14:paraId="45A3118C" w14:textId="68DF4686" w:rsidR="00BE5B3A" w:rsidRPr="00BE5B3A" w:rsidRDefault="00BE5B3A" w:rsidP="00BE5B3A">
      <w:pPr>
        <w:spacing w:after="0" w:line="480" w:lineRule="auto"/>
        <w:rPr>
          <w:rFonts w:ascii="Times New Roman" w:hAnsi="Times New Roman" w:cs="Times New Roman"/>
          <w:color w:val="000000" w:themeColor="text1"/>
        </w:rPr>
      </w:pPr>
      <w:r w:rsidRPr="00BE5B3A">
        <w:rPr>
          <w:rFonts w:ascii="Times New Roman" w:hAnsi="Times New Roman" w:cs="Times New Roman"/>
          <w:color w:val="000000" w:themeColor="text1"/>
        </w:rPr>
        <w:t>The educational systems of Athens and Sparta reflected the values and priorities of each city-state</w:t>
      </w:r>
      <w:r>
        <w:rPr>
          <w:rFonts w:ascii="Times New Roman" w:hAnsi="Times New Roman" w:cs="Times New Roman"/>
          <w:color w:val="000000" w:themeColor="text1"/>
        </w:rPr>
        <w:t xml:space="preserve">. </w:t>
      </w:r>
      <w:r w:rsidRPr="00BE5B3A">
        <w:rPr>
          <w:rFonts w:ascii="Times New Roman" w:hAnsi="Times New Roman" w:cs="Times New Roman"/>
          <w:color w:val="000000" w:themeColor="text1"/>
        </w:rPr>
        <w:t>In Athens, education was designed to produce well-rounded citizens capable of participating in democratic processes</w:t>
      </w:r>
      <w:r w:rsidR="00D56E82">
        <w:rPr>
          <w:rFonts w:ascii="Times New Roman" w:hAnsi="Times New Roman" w:cs="Times New Roman"/>
          <w:color w:val="000000" w:themeColor="text1"/>
        </w:rPr>
        <w:t xml:space="preserve">. </w:t>
      </w:r>
      <w:r w:rsidRPr="00BE5B3A">
        <w:rPr>
          <w:rFonts w:ascii="Times New Roman" w:hAnsi="Times New Roman" w:cs="Times New Roman"/>
          <w:color w:val="000000" w:themeColor="text1"/>
        </w:rPr>
        <w:t>Boys attended schools where they learned reading, writing, music, and physical education. Intellectual development was emphasized alongside training in the arts and rhetoric</w:t>
      </w:r>
      <w:r w:rsidR="00D56E82">
        <w:rPr>
          <w:rFonts w:ascii="Times New Roman" w:hAnsi="Times New Roman" w:cs="Times New Roman"/>
          <w:color w:val="000000" w:themeColor="text1"/>
        </w:rPr>
        <w:t xml:space="preserve">. </w:t>
      </w:r>
      <w:r w:rsidRPr="00BE5B3A">
        <w:rPr>
          <w:rFonts w:ascii="Times New Roman" w:hAnsi="Times New Roman" w:cs="Times New Roman"/>
          <w:color w:val="000000" w:themeColor="text1"/>
        </w:rPr>
        <w:t>Education continued into adolescence, with wealthier families providing private tutors for advanced studies. The aim was to cultivate individuals who could contribute to collective civic life, debate, and governance</w:t>
      </w:r>
      <w:r w:rsidR="00D56E82">
        <w:rPr>
          <w:rFonts w:ascii="Times New Roman" w:hAnsi="Times New Roman" w:cs="Times New Roman"/>
          <w:color w:val="000000" w:themeColor="text1"/>
        </w:rPr>
        <w:t xml:space="preserve"> </w:t>
      </w:r>
      <w:r w:rsidR="00D56E82" w:rsidRPr="00BE5B3A">
        <w:rPr>
          <w:rFonts w:ascii="Times New Roman" w:hAnsi="Times New Roman" w:cs="Times New Roman"/>
          <w:color w:val="000000" w:themeColor="text1"/>
        </w:rPr>
        <w:t>(Cartwright, 2018)</w:t>
      </w:r>
      <w:r w:rsidRPr="00BE5B3A">
        <w:rPr>
          <w:rFonts w:ascii="Times New Roman" w:hAnsi="Times New Roman" w:cs="Times New Roman"/>
          <w:color w:val="000000" w:themeColor="text1"/>
        </w:rPr>
        <w:t xml:space="preserve">. In contrast, </w:t>
      </w:r>
      <w:r w:rsidRPr="00BE5B3A">
        <w:rPr>
          <w:rFonts w:ascii="Times New Roman" w:hAnsi="Times New Roman" w:cs="Times New Roman"/>
          <w:color w:val="000000" w:themeColor="text1"/>
        </w:rPr>
        <w:lastRenderedPageBreak/>
        <w:t>Sparta’s education system, known as the agoge, focused almost exclusively on preparing boys for a life of military servic</w:t>
      </w:r>
      <w:r w:rsidR="00D56E82">
        <w:rPr>
          <w:rFonts w:ascii="Times New Roman" w:hAnsi="Times New Roman" w:cs="Times New Roman"/>
          <w:color w:val="000000" w:themeColor="text1"/>
        </w:rPr>
        <w:t xml:space="preserve">e. </w:t>
      </w:r>
      <w:r w:rsidRPr="00BE5B3A">
        <w:rPr>
          <w:rFonts w:ascii="Times New Roman" w:hAnsi="Times New Roman" w:cs="Times New Roman"/>
          <w:color w:val="000000" w:themeColor="text1"/>
        </w:rPr>
        <w:t>From the age of seven, Spartan boys entered communal barracks, where they underwent rigorous physical training, discipline, and endurance exercises. The curriculum stressed obedience, resourcefulness, and loyalty to the state above personal interests or family ties</w:t>
      </w:r>
      <w:r w:rsidR="00310B10">
        <w:rPr>
          <w:rFonts w:ascii="Times New Roman" w:hAnsi="Times New Roman" w:cs="Times New Roman"/>
          <w:color w:val="000000" w:themeColor="text1"/>
        </w:rPr>
        <w:t xml:space="preserve"> </w:t>
      </w:r>
      <w:r w:rsidR="00310B10" w:rsidRPr="00BE5B3A">
        <w:rPr>
          <w:rFonts w:ascii="Times New Roman" w:hAnsi="Times New Roman" w:cs="Times New Roman"/>
          <w:color w:val="000000" w:themeColor="text1"/>
        </w:rPr>
        <w:t>(Cartwright, 2018)</w:t>
      </w:r>
      <w:r w:rsidRPr="00BE5B3A">
        <w:rPr>
          <w:rFonts w:ascii="Times New Roman" w:hAnsi="Times New Roman" w:cs="Times New Roman"/>
          <w:color w:val="000000" w:themeColor="text1"/>
        </w:rPr>
        <w:t>. While Athenian education fostered creativity and civic engagement, Spartan education was structured to produce resilient soldiers, thereby ensuring the state’s dominance and security. Ultimately, these differing approaches to education produced two populations with distinct roles and identities within Greek civilization.</w:t>
      </w:r>
    </w:p>
    <w:p w14:paraId="5922533D" w14:textId="77777777" w:rsidR="00BE5B3A" w:rsidRPr="00BE5B3A" w:rsidRDefault="00BE5B3A" w:rsidP="00BE5B3A">
      <w:pPr>
        <w:pStyle w:val="Heading1"/>
        <w:spacing w:before="0" w:after="0" w:line="480" w:lineRule="auto"/>
        <w:rPr>
          <w:rFonts w:ascii="Times New Roman" w:hAnsi="Times New Roman" w:cs="Times New Roman"/>
          <w:b/>
          <w:bCs/>
          <w:color w:val="000000" w:themeColor="text1"/>
          <w:sz w:val="24"/>
          <w:szCs w:val="24"/>
        </w:rPr>
      </w:pPr>
      <w:r w:rsidRPr="00BE5B3A">
        <w:rPr>
          <w:rFonts w:ascii="Times New Roman" w:hAnsi="Times New Roman" w:cs="Times New Roman"/>
          <w:b/>
          <w:bCs/>
          <w:color w:val="000000" w:themeColor="text1"/>
          <w:sz w:val="24"/>
          <w:szCs w:val="24"/>
        </w:rPr>
        <w:t>The position of women</w:t>
      </w:r>
    </w:p>
    <w:p w14:paraId="55D0F854" w14:textId="5EB67A6D" w:rsidR="00BE5B3A" w:rsidRPr="00BE5B3A" w:rsidRDefault="00BE5B3A" w:rsidP="00BE5B3A">
      <w:pPr>
        <w:spacing w:after="0" w:line="480" w:lineRule="auto"/>
        <w:rPr>
          <w:rFonts w:ascii="Times New Roman" w:hAnsi="Times New Roman" w:cs="Times New Roman"/>
          <w:color w:val="000000" w:themeColor="text1"/>
        </w:rPr>
      </w:pPr>
      <w:r w:rsidRPr="00BE5B3A">
        <w:rPr>
          <w:rFonts w:ascii="Times New Roman" w:hAnsi="Times New Roman" w:cs="Times New Roman"/>
          <w:color w:val="000000" w:themeColor="text1"/>
        </w:rPr>
        <w:t>The status and daily lives of women in Athens and Sparta differed in significant ways</w:t>
      </w:r>
      <w:r w:rsidR="00D56E82">
        <w:rPr>
          <w:rFonts w:ascii="Times New Roman" w:hAnsi="Times New Roman" w:cs="Times New Roman"/>
          <w:color w:val="000000" w:themeColor="text1"/>
        </w:rPr>
        <w:t xml:space="preserve">. </w:t>
      </w:r>
      <w:r w:rsidRPr="00BE5B3A">
        <w:rPr>
          <w:rFonts w:ascii="Times New Roman" w:hAnsi="Times New Roman" w:cs="Times New Roman"/>
          <w:color w:val="000000" w:themeColor="text1"/>
        </w:rPr>
        <w:t>In Athens, women were primarily confined to domestic duties and had limited rights</w:t>
      </w:r>
      <w:r w:rsidR="00D56E82">
        <w:rPr>
          <w:rFonts w:ascii="Times New Roman" w:hAnsi="Times New Roman" w:cs="Times New Roman"/>
          <w:color w:val="000000" w:themeColor="text1"/>
        </w:rPr>
        <w:t xml:space="preserve">. </w:t>
      </w:r>
      <w:r w:rsidRPr="00BE5B3A">
        <w:rPr>
          <w:rFonts w:ascii="Times New Roman" w:hAnsi="Times New Roman" w:cs="Times New Roman"/>
          <w:color w:val="000000" w:themeColor="text1"/>
        </w:rPr>
        <w:t>They were expected to manage the household, raise children, and rarely participate in public life</w:t>
      </w:r>
      <w:r w:rsidR="00D56E82">
        <w:rPr>
          <w:rFonts w:ascii="Times New Roman" w:hAnsi="Times New Roman" w:cs="Times New Roman"/>
          <w:color w:val="000000" w:themeColor="text1"/>
        </w:rPr>
        <w:t xml:space="preserve">. </w:t>
      </w:r>
      <w:r w:rsidRPr="00BE5B3A">
        <w:rPr>
          <w:rFonts w:ascii="Times New Roman" w:hAnsi="Times New Roman" w:cs="Times New Roman"/>
          <w:color w:val="000000" w:themeColor="text1"/>
        </w:rPr>
        <w:t>Formal education for Athenian women was minimal, and their legal and economic rights were constrained by the authority of male relatives. Marriage occurred at an early age, and women’s participation in society was indirect and private (Cartwright, 2018). By contrast, women in Sparta experienced a degree of autonomy uncommon in the Greek world. They received formal education in reading, writing, music, and physical fitness. Spartan women participated in athletic competitions and were encouraged to maintain strong bodies to bear healthy children</w:t>
      </w:r>
      <w:r w:rsidR="00D56E82">
        <w:rPr>
          <w:rFonts w:ascii="Times New Roman" w:hAnsi="Times New Roman" w:cs="Times New Roman"/>
          <w:color w:val="000000" w:themeColor="text1"/>
        </w:rPr>
        <w:t xml:space="preserve">. </w:t>
      </w:r>
      <w:r w:rsidRPr="00BE5B3A">
        <w:rPr>
          <w:rFonts w:ascii="Times New Roman" w:hAnsi="Times New Roman" w:cs="Times New Roman"/>
          <w:color w:val="000000" w:themeColor="text1"/>
        </w:rPr>
        <w:t>Their social freedoms included managing estates and property, especially when the men were engaged in warfare. They married later than their Athenian counterparts, which improved their health and survival rates</w:t>
      </w:r>
      <w:r w:rsidR="00310B10">
        <w:rPr>
          <w:rFonts w:ascii="Times New Roman" w:hAnsi="Times New Roman" w:cs="Times New Roman"/>
          <w:color w:val="000000" w:themeColor="text1"/>
        </w:rPr>
        <w:t xml:space="preserve"> </w:t>
      </w:r>
      <w:r w:rsidR="00310B10" w:rsidRPr="00BE5B3A">
        <w:rPr>
          <w:rFonts w:ascii="Times New Roman" w:hAnsi="Times New Roman" w:cs="Times New Roman"/>
          <w:color w:val="000000" w:themeColor="text1"/>
        </w:rPr>
        <w:t>(Cartwright, 2018).</w:t>
      </w:r>
      <w:r w:rsidRPr="00BE5B3A">
        <w:rPr>
          <w:rFonts w:ascii="Times New Roman" w:hAnsi="Times New Roman" w:cs="Times New Roman"/>
          <w:color w:val="000000" w:themeColor="text1"/>
        </w:rPr>
        <w:t xml:space="preserve"> This comparative freedom and responsibility distinguished Spartan women from the more restricted lives of Athenian women. These differences in the roles and freedoms afforded to women illustrate the unique character of each city-state’s society and values.</w:t>
      </w:r>
    </w:p>
    <w:p w14:paraId="4CBBD444" w14:textId="12042F25" w:rsidR="00BE5B3A" w:rsidRPr="00BE5B3A" w:rsidRDefault="00BE5B3A" w:rsidP="00BE5B3A">
      <w:pPr>
        <w:pStyle w:val="Heading1"/>
        <w:spacing w:before="0" w:after="0" w:line="480" w:lineRule="auto"/>
        <w:jc w:val="center"/>
        <w:rPr>
          <w:rFonts w:ascii="Times New Roman" w:hAnsi="Times New Roman" w:cs="Times New Roman"/>
          <w:b/>
          <w:bCs/>
          <w:color w:val="000000" w:themeColor="text1"/>
          <w:sz w:val="24"/>
          <w:szCs w:val="24"/>
        </w:rPr>
      </w:pPr>
      <w:r w:rsidRPr="00BE5B3A">
        <w:rPr>
          <w:rFonts w:ascii="Times New Roman" w:hAnsi="Times New Roman" w:cs="Times New Roman"/>
          <w:b/>
          <w:bCs/>
          <w:color w:val="000000" w:themeColor="text1"/>
          <w:sz w:val="24"/>
          <w:szCs w:val="24"/>
        </w:rPr>
        <w:lastRenderedPageBreak/>
        <w:t>Reference</w:t>
      </w:r>
    </w:p>
    <w:p w14:paraId="67E10C61" w14:textId="25EE944B" w:rsidR="00BE5B3A" w:rsidRPr="00BE5B3A" w:rsidRDefault="00BE5B3A" w:rsidP="00BE5B3A">
      <w:pPr>
        <w:spacing w:line="480" w:lineRule="auto"/>
        <w:rPr>
          <w:rFonts w:ascii="Times New Roman" w:hAnsi="Times New Roman" w:cs="Times New Roman"/>
          <w:color w:val="000000" w:themeColor="text1"/>
        </w:rPr>
      </w:pPr>
      <w:r w:rsidRPr="00BE5B3A">
        <w:rPr>
          <w:rFonts w:ascii="Times New Roman" w:hAnsi="Times New Roman" w:cs="Times New Roman"/>
          <w:color w:val="000000" w:themeColor="text1"/>
        </w:rPr>
        <w:t>Cartwright, M. (2018, May 15). </w:t>
      </w:r>
      <w:r w:rsidRPr="00310B10">
        <w:rPr>
          <w:rFonts w:ascii="Times New Roman" w:hAnsi="Times New Roman" w:cs="Times New Roman"/>
          <w:i/>
          <w:iCs/>
          <w:color w:val="000000" w:themeColor="text1"/>
        </w:rPr>
        <w:t>Ancient Greek society.</w:t>
      </w:r>
      <w:r w:rsidRPr="00BE5B3A">
        <w:rPr>
          <w:rFonts w:ascii="Times New Roman" w:hAnsi="Times New Roman" w:cs="Times New Roman"/>
          <w:color w:val="000000" w:themeColor="text1"/>
        </w:rPr>
        <w:t xml:space="preserve"> World History Encyclopedia. https://www.worldhistory.org/article/483/ancient-greek-society/</w:t>
      </w:r>
    </w:p>
    <w:p w14:paraId="76707761" w14:textId="77777777" w:rsidR="00BE5B3A" w:rsidRPr="00BE5B3A" w:rsidRDefault="00BE5B3A" w:rsidP="00BE5B3A">
      <w:pPr>
        <w:spacing w:after="0" w:line="480" w:lineRule="auto"/>
        <w:rPr>
          <w:rFonts w:ascii="Times New Roman" w:hAnsi="Times New Roman" w:cs="Times New Roman"/>
          <w:color w:val="000000" w:themeColor="text1"/>
        </w:rPr>
      </w:pPr>
    </w:p>
    <w:p w14:paraId="73F73F9B" w14:textId="77777777" w:rsidR="00DD3A42" w:rsidRPr="00BE5B3A" w:rsidRDefault="00DD3A42" w:rsidP="00BE5B3A">
      <w:pPr>
        <w:spacing w:after="0" w:line="480" w:lineRule="auto"/>
        <w:rPr>
          <w:rFonts w:ascii="Times New Roman" w:hAnsi="Times New Roman" w:cs="Times New Roman"/>
          <w:color w:val="000000" w:themeColor="text1"/>
        </w:rPr>
      </w:pPr>
    </w:p>
    <w:p w14:paraId="0F29A166" w14:textId="77777777" w:rsidR="00BE5B3A" w:rsidRPr="00BE5B3A" w:rsidRDefault="00BE5B3A">
      <w:pPr>
        <w:spacing w:after="0" w:line="480" w:lineRule="auto"/>
        <w:rPr>
          <w:rFonts w:ascii="Times New Roman" w:hAnsi="Times New Roman" w:cs="Times New Roman"/>
          <w:color w:val="000000" w:themeColor="text1"/>
        </w:rPr>
      </w:pPr>
    </w:p>
    <w:p w14:paraId="65B5DEDD" w14:textId="77777777" w:rsidR="007E23E0" w:rsidRPr="00BE5B3A" w:rsidRDefault="007E23E0">
      <w:pPr>
        <w:spacing w:after="0" w:line="480" w:lineRule="auto"/>
        <w:rPr>
          <w:rFonts w:ascii="Times New Roman" w:hAnsi="Times New Roman" w:cs="Times New Roman"/>
          <w:color w:val="000000" w:themeColor="text1"/>
        </w:rPr>
      </w:pPr>
    </w:p>
    <w:sectPr w:rsidR="007E23E0" w:rsidRPr="00BE5B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435C"/>
    <w:multiLevelType w:val="multilevel"/>
    <w:tmpl w:val="6296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8C76E3"/>
    <w:multiLevelType w:val="multilevel"/>
    <w:tmpl w:val="4FF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886094">
    <w:abstractNumId w:val="0"/>
  </w:num>
  <w:num w:numId="2" w16cid:durableId="717634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A42"/>
    <w:rsid w:val="00310B10"/>
    <w:rsid w:val="004B5E6E"/>
    <w:rsid w:val="007E23E0"/>
    <w:rsid w:val="00BE5B3A"/>
    <w:rsid w:val="00D56E82"/>
    <w:rsid w:val="00DD3A42"/>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3293046D"/>
  <w15:chartTrackingRefBased/>
  <w15:docId w15:val="{288CD721-9B75-164A-AD72-43043C8B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3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3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3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3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3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A42"/>
    <w:rPr>
      <w:rFonts w:eastAsiaTheme="majorEastAsia" w:cstheme="majorBidi"/>
      <w:color w:val="272727" w:themeColor="text1" w:themeTint="D8"/>
    </w:rPr>
  </w:style>
  <w:style w:type="paragraph" w:styleId="Title">
    <w:name w:val="Title"/>
    <w:basedOn w:val="Normal"/>
    <w:next w:val="Normal"/>
    <w:link w:val="TitleChar"/>
    <w:uiPriority w:val="10"/>
    <w:qFormat/>
    <w:rsid w:val="00DD3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A42"/>
    <w:pPr>
      <w:spacing w:before="160"/>
      <w:jc w:val="center"/>
    </w:pPr>
    <w:rPr>
      <w:i/>
      <w:iCs/>
      <w:color w:val="404040" w:themeColor="text1" w:themeTint="BF"/>
    </w:rPr>
  </w:style>
  <w:style w:type="character" w:customStyle="1" w:styleId="QuoteChar">
    <w:name w:val="Quote Char"/>
    <w:basedOn w:val="DefaultParagraphFont"/>
    <w:link w:val="Quote"/>
    <w:uiPriority w:val="29"/>
    <w:rsid w:val="00DD3A42"/>
    <w:rPr>
      <w:i/>
      <w:iCs/>
      <w:color w:val="404040" w:themeColor="text1" w:themeTint="BF"/>
    </w:rPr>
  </w:style>
  <w:style w:type="paragraph" w:styleId="ListParagraph">
    <w:name w:val="List Paragraph"/>
    <w:basedOn w:val="Normal"/>
    <w:uiPriority w:val="34"/>
    <w:qFormat/>
    <w:rsid w:val="00DD3A42"/>
    <w:pPr>
      <w:ind w:left="720"/>
      <w:contextualSpacing/>
    </w:pPr>
  </w:style>
  <w:style w:type="character" w:styleId="IntenseEmphasis">
    <w:name w:val="Intense Emphasis"/>
    <w:basedOn w:val="DefaultParagraphFont"/>
    <w:uiPriority w:val="21"/>
    <w:qFormat/>
    <w:rsid w:val="00DD3A42"/>
    <w:rPr>
      <w:i/>
      <w:iCs/>
      <w:color w:val="0F4761" w:themeColor="accent1" w:themeShade="BF"/>
    </w:rPr>
  </w:style>
  <w:style w:type="paragraph" w:styleId="IntenseQuote">
    <w:name w:val="Intense Quote"/>
    <w:basedOn w:val="Normal"/>
    <w:next w:val="Normal"/>
    <w:link w:val="IntenseQuoteChar"/>
    <w:uiPriority w:val="30"/>
    <w:qFormat/>
    <w:rsid w:val="00DD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A42"/>
    <w:rPr>
      <w:i/>
      <w:iCs/>
      <w:color w:val="0F4761" w:themeColor="accent1" w:themeShade="BF"/>
    </w:rPr>
  </w:style>
  <w:style w:type="character" w:styleId="IntenseReference">
    <w:name w:val="Intense Reference"/>
    <w:basedOn w:val="DefaultParagraphFont"/>
    <w:uiPriority w:val="32"/>
    <w:qFormat/>
    <w:rsid w:val="00DD3A42"/>
    <w:rPr>
      <w:b/>
      <w:bCs/>
      <w:smallCaps/>
      <w:color w:val="0F4761" w:themeColor="accent1" w:themeShade="BF"/>
      <w:spacing w:val="5"/>
    </w:rPr>
  </w:style>
  <w:style w:type="paragraph" w:customStyle="1" w:styleId="text-lg">
    <w:name w:val="text-lg"/>
    <w:basedOn w:val="Normal"/>
    <w:rsid w:val="00DD3A4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ax-w-3xl">
    <w:name w:val="max-w-3xl"/>
    <w:basedOn w:val="Normal"/>
    <w:rsid w:val="00DD3A4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m">
    <w:name w:val="text-sm"/>
    <w:basedOn w:val="Normal"/>
    <w:rsid w:val="00DD3A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D3A4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semibold">
    <w:name w:val="font-semibold"/>
    <w:basedOn w:val="Normal"/>
    <w:rsid w:val="00DD3A4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DD3A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D3A42"/>
  </w:style>
  <w:style w:type="character" w:customStyle="1" w:styleId="font-bold">
    <w:name w:val="font-bold"/>
    <w:basedOn w:val="DefaultParagraphFont"/>
    <w:rsid w:val="00DD3A42"/>
  </w:style>
  <w:style w:type="character" w:styleId="Emphasis">
    <w:name w:val="Emphasis"/>
    <w:basedOn w:val="DefaultParagraphFont"/>
    <w:uiPriority w:val="20"/>
    <w:qFormat/>
    <w:rsid w:val="00BE5B3A"/>
    <w:rPr>
      <w:i/>
      <w:iCs/>
    </w:rPr>
  </w:style>
  <w:style w:type="character" w:styleId="Hyperlink">
    <w:name w:val="Hyperlink"/>
    <w:basedOn w:val="DefaultParagraphFont"/>
    <w:uiPriority w:val="99"/>
    <w:semiHidden/>
    <w:unhideWhenUsed/>
    <w:rsid w:val="00BE5B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58500">
      <w:bodyDiv w:val="1"/>
      <w:marLeft w:val="0"/>
      <w:marRight w:val="0"/>
      <w:marTop w:val="0"/>
      <w:marBottom w:val="0"/>
      <w:divBdr>
        <w:top w:val="none" w:sz="0" w:space="0" w:color="auto"/>
        <w:left w:val="none" w:sz="0" w:space="0" w:color="auto"/>
        <w:bottom w:val="none" w:sz="0" w:space="0" w:color="auto"/>
        <w:right w:val="none" w:sz="0" w:space="0" w:color="auto"/>
      </w:divBdr>
    </w:div>
    <w:div w:id="363482216">
      <w:bodyDiv w:val="1"/>
      <w:marLeft w:val="0"/>
      <w:marRight w:val="0"/>
      <w:marTop w:val="0"/>
      <w:marBottom w:val="0"/>
      <w:divBdr>
        <w:top w:val="none" w:sz="0" w:space="0" w:color="auto"/>
        <w:left w:val="none" w:sz="0" w:space="0" w:color="auto"/>
        <w:bottom w:val="none" w:sz="0" w:space="0" w:color="auto"/>
        <w:right w:val="none" w:sz="0" w:space="0" w:color="auto"/>
      </w:divBdr>
    </w:div>
    <w:div w:id="414135241">
      <w:bodyDiv w:val="1"/>
      <w:marLeft w:val="0"/>
      <w:marRight w:val="0"/>
      <w:marTop w:val="0"/>
      <w:marBottom w:val="0"/>
      <w:divBdr>
        <w:top w:val="none" w:sz="0" w:space="0" w:color="auto"/>
        <w:left w:val="none" w:sz="0" w:space="0" w:color="auto"/>
        <w:bottom w:val="none" w:sz="0" w:space="0" w:color="auto"/>
        <w:right w:val="none" w:sz="0" w:space="0" w:color="auto"/>
      </w:divBdr>
    </w:div>
    <w:div w:id="428890094">
      <w:bodyDiv w:val="1"/>
      <w:marLeft w:val="0"/>
      <w:marRight w:val="0"/>
      <w:marTop w:val="0"/>
      <w:marBottom w:val="0"/>
      <w:divBdr>
        <w:top w:val="none" w:sz="0" w:space="0" w:color="auto"/>
        <w:left w:val="none" w:sz="0" w:space="0" w:color="auto"/>
        <w:bottom w:val="none" w:sz="0" w:space="0" w:color="auto"/>
        <w:right w:val="none" w:sz="0" w:space="0" w:color="auto"/>
      </w:divBdr>
    </w:div>
    <w:div w:id="534774242">
      <w:bodyDiv w:val="1"/>
      <w:marLeft w:val="0"/>
      <w:marRight w:val="0"/>
      <w:marTop w:val="0"/>
      <w:marBottom w:val="0"/>
      <w:divBdr>
        <w:top w:val="none" w:sz="0" w:space="0" w:color="auto"/>
        <w:left w:val="none" w:sz="0" w:space="0" w:color="auto"/>
        <w:bottom w:val="none" w:sz="0" w:space="0" w:color="auto"/>
        <w:right w:val="none" w:sz="0" w:space="0" w:color="auto"/>
      </w:divBdr>
    </w:div>
    <w:div w:id="623536508">
      <w:bodyDiv w:val="1"/>
      <w:marLeft w:val="0"/>
      <w:marRight w:val="0"/>
      <w:marTop w:val="0"/>
      <w:marBottom w:val="0"/>
      <w:divBdr>
        <w:top w:val="none" w:sz="0" w:space="0" w:color="auto"/>
        <w:left w:val="none" w:sz="0" w:space="0" w:color="auto"/>
        <w:bottom w:val="none" w:sz="0" w:space="0" w:color="auto"/>
        <w:right w:val="none" w:sz="0" w:space="0" w:color="auto"/>
      </w:divBdr>
      <w:divsChild>
        <w:div w:id="124350953">
          <w:marLeft w:val="0"/>
          <w:marRight w:val="0"/>
          <w:marTop w:val="0"/>
          <w:marBottom w:val="0"/>
          <w:divBdr>
            <w:top w:val="single" w:sz="2" w:space="0" w:color="E5E7EB"/>
            <w:left w:val="single" w:sz="2" w:space="0" w:color="E5E7EB"/>
            <w:bottom w:val="single" w:sz="2" w:space="0" w:color="E5E7EB"/>
            <w:right w:val="single" w:sz="2" w:space="0" w:color="E5E7EB"/>
          </w:divBdr>
        </w:div>
        <w:div w:id="1722829727">
          <w:marLeft w:val="0"/>
          <w:marRight w:val="0"/>
          <w:marTop w:val="0"/>
          <w:marBottom w:val="0"/>
          <w:divBdr>
            <w:top w:val="single" w:sz="2" w:space="0" w:color="E5E7EB"/>
            <w:left w:val="single" w:sz="2" w:space="0" w:color="E5E7EB"/>
            <w:bottom w:val="single" w:sz="2" w:space="0" w:color="E5E7EB"/>
            <w:right w:val="single" w:sz="2" w:space="0" w:color="E5E7EB"/>
          </w:divBdr>
          <w:divsChild>
            <w:div w:id="1034232527">
              <w:marLeft w:val="0"/>
              <w:marRight w:val="0"/>
              <w:marTop w:val="0"/>
              <w:marBottom w:val="0"/>
              <w:divBdr>
                <w:top w:val="single" w:sz="24" w:space="0" w:color="auto"/>
                <w:left w:val="single" w:sz="2" w:space="0" w:color="auto"/>
                <w:bottom w:val="single" w:sz="2" w:space="0" w:color="auto"/>
                <w:right w:val="single" w:sz="2" w:space="0" w:color="auto"/>
              </w:divBdr>
            </w:div>
          </w:divsChild>
        </w:div>
      </w:divsChild>
    </w:div>
    <w:div w:id="1217088462">
      <w:bodyDiv w:val="1"/>
      <w:marLeft w:val="0"/>
      <w:marRight w:val="0"/>
      <w:marTop w:val="0"/>
      <w:marBottom w:val="0"/>
      <w:divBdr>
        <w:top w:val="none" w:sz="0" w:space="0" w:color="auto"/>
        <w:left w:val="none" w:sz="0" w:space="0" w:color="auto"/>
        <w:bottom w:val="none" w:sz="0" w:space="0" w:color="auto"/>
        <w:right w:val="none" w:sz="0" w:space="0" w:color="auto"/>
      </w:divBdr>
      <w:divsChild>
        <w:div w:id="1303315528">
          <w:marLeft w:val="0"/>
          <w:marRight w:val="0"/>
          <w:marTop w:val="0"/>
          <w:marBottom w:val="0"/>
          <w:divBdr>
            <w:top w:val="single" w:sz="2" w:space="0" w:color="E5E7EB"/>
            <w:left w:val="single" w:sz="2" w:space="0" w:color="E5E7EB"/>
            <w:bottom w:val="single" w:sz="2" w:space="0" w:color="E5E7EB"/>
            <w:right w:val="single" w:sz="2" w:space="0" w:color="E5E7EB"/>
          </w:divBdr>
        </w:div>
        <w:div w:id="363674720">
          <w:marLeft w:val="0"/>
          <w:marRight w:val="0"/>
          <w:marTop w:val="0"/>
          <w:marBottom w:val="0"/>
          <w:divBdr>
            <w:top w:val="single" w:sz="2" w:space="0" w:color="E5E7EB"/>
            <w:left w:val="single" w:sz="2" w:space="0" w:color="E5E7EB"/>
            <w:bottom w:val="single" w:sz="2" w:space="0" w:color="E5E7EB"/>
            <w:right w:val="single" w:sz="2" w:space="0" w:color="E5E7EB"/>
          </w:divBdr>
          <w:divsChild>
            <w:div w:id="1929999982">
              <w:marLeft w:val="0"/>
              <w:marRight w:val="0"/>
              <w:marTop w:val="0"/>
              <w:marBottom w:val="0"/>
              <w:divBdr>
                <w:top w:val="single" w:sz="2" w:space="0" w:color="E5E7EB"/>
                <w:left w:val="single" w:sz="2" w:space="0" w:color="E5E7EB"/>
                <w:bottom w:val="single" w:sz="2" w:space="0" w:color="E5E7EB"/>
                <w:right w:val="single" w:sz="2" w:space="0" w:color="E5E7EB"/>
              </w:divBdr>
              <w:divsChild>
                <w:div w:id="1361978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993910">
      <w:bodyDiv w:val="1"/>
      <w:marLeft w:val="0"/>
      <w:marRight w:val="0"/>
      <w:marTop w:val="0"/>
      <w:marBottom w:val="0"/>
      <w:divBdr>
        <w:top w:val="none" w:sz="0" w:space="0" w:color="auto"/>
        <w:left w:val="none" w:sz="0" w:space="0" w:color="auto"/>
        <w:bottom w:val="none" w:sz="0" w:space="0" w:color="auto"/>
        <w:right w:val="none" w:sz="0" w:space="0" w:color="auto"/>
      </w:divBdr>
    </w:div>
    <w:div w:id="1483346945">
      <w:bodyDiv w:val="1"/>
      <w:marLeft w:val="0"/>
      <w:marRight w:val="0"/>
      <w:marTop w:val="0"/>
      <w:marBottom w:val="0"/>
      <w:divBdr>
        <w:top w:val="none" w:sz="0" w:space="0" w:color="auto"/>
        <w:left w:val="none" w:sz="0" w:space="0" w:color="auto"/>
        <w:bottom w:val="none" w:sz="0" w:space="0" w:color="auto"/>
        <w:right w:val="none" w:sz="0" w:space="0" w:color="auto"/>
      </w:divBdr>
    </w:div>
    <w:div w:id="1773894824">
      <w:bodyDiv w:val="1"/>
      <w:marLeft w:val="0"/>
      <w:marRight w:val="0"/>
      <w:marTop w:val="0"/>
      <w:marBottom w:val="0"/>
      <w:divBdr>
        <w:top w:val="none" w:sz="0" w:space="0" w:color="auto"/>
        <w:left w:val="none" w:sz="0" w:space="0" w:color="auto"/>
        <w:bottom w:val="none" w:sz="0" w:space="0" w:color="auto"/>
        <w:right w:val="none" w:sz="0" w:space="0" w:color="auto"/>
      </w:divBdr>
    </w:div>
    <w:div w:id="1798066930">
      <w:bodyDiv w:val="1"/>
      <w:marLeft w:val="0"/>
      <w:marRight w:val="0"/>
      <w:marTop w:val="0"/>
      <w:marBottom w:val="0"/>
      <w:divBdr>
        <w:top w:val="none" w:sz="0" w:space="0" w:color="auto"/>
        <w:left w:val="none" w:sz="0" w:space="0" w:color="auto"/>
        <w:bottom w:val="none" w:sz="0" w:space="0" w:color="auto"/>
        <w:right w:val="none" w:sz="0" w:space="0" w:color="auto"/>
      </w:divBdr>
    </w:div>
    <w:div w:id="2010719358">
      <w:bodyDiv w:val="1"/>
      <w:marLeft w:val="0"/>
      <w:marRight w:val="0"/>
      <w:marTop w:val="0"/>
      <w:marBottom w:val="0"/>
      <w:divBdr>
        <w:top w:val="none" w:sz="0" w:space="0" w:color="auto"/>
        <w:left w:val="none" w:sz="0" w:space="0" w:color="auto"/>
        <w:bottom w:val="none" w:sz="0" w:space="0" w:color="auto"/>
        <w:right w:val="none" w:sz="0" w:space="0" w:color="auto"/>
      </w:divBdr>
      <w:divsChild>
        <w:div w:id="43259845">
          <w:marLeft w:val="0"/>
          <w:marRight w:val="0"/>
          <w:marTop w:val="0"/>
          <w:marBottom w:val="0"/>
          <w:divBdr>
            <w:top w:val="single" w:sz="2" w:space="0" w:color="E5E7EB"/>
            <w:left w:val="single" w:sz="2" w:space="0" w:color="E5E7EB"/>
            <w:bottom w:val="single" w:sz="2" w:space="0" w:color="E5E7EB"/>
            <w:right w:val="single" w:sz="2" w:space="0" w:color="E5E7EB"/>
          </w:divBdr>
        </w:div>
        <w:div w:id="1508014216">
          <w:marLeft w:val="0"/>
          <w:marRight w:val="0"/>
          <w:marTop w:val="0"/>
          <w:marBottom w:val="0"/>
          <w:divBdr>
            <w:top w:val="single" w:sz="2" w:space="0" w:color="E5E7EB"/>
            <w:left w:val="single" w:sz="2" w:space="0" w:color="E5E7EB"/>
            <w:bottom w:val="single" w:sz="2" w:space="0" w:color="E5E7EB"/>
            <w:right w:val="single" w:sz="2" w:space="0" w:color="E5E7EB"/>
          </w:divBdr>
          <w:divsChild>
            <w:div w:id="1852987885">
              <w:marLeft w:val="0"/>
              <w:marRight w:val="0"/>
              <w:marTop w:val="0"/>
              <w:marBottom w:val="0"/>
              <w:divBdr>
                <w:top w:val="single" w:sz="12" w:space="0" w:color="auto"/>
                <w:left w:val="single" w:sz="12" w:space="0" w:color="auto"/>
                <w:bottom w:val="single" w:sz="12" w:space="0" w:color="auto"/>
                <w:right w:val="single" w:sz="12" w:space="0" w:color="auto"/>
              </w:divBdr>
            </w:div>
            <w:div w:id="1912347023">
              <w:marLeft w:val="0"/>
              <w:marRight w:val="0"/>
              <w:marTop w:val="0"/>
              <w:marBottom w:val="0"/>
              <w:divBdr>
                <w:top w:val="single" w:sz="12" w:space="0" w:color="auto"/>
                <w:left w:val="single" w:sz="12" w:space="0" w:color="auto"/>
                <w:bottom w:val="single" w:sz="12" w:space="0" w:color="auto"/>
                <w:right w:val="single" w:sz="12" w:space="0" w:color="auto"/>
              </w:divBdr>
            </w:div>
            <w:div w:id="501043955">
              <w:marLeft w:val="0"/>
              <w:marRight w:val="0"/>
              <w:marTop w:val="0"/>
              <w:marBottom w:val="0"/>
              <w:divBdr>
                <w:top w:val="single" w:sz="12" w:space="0" w:color="auto"/>
                <w:left w:val="single" w:sz="12" w:space="0" w:color="auto"/>
                <w:bottom w:val="single" w:sz="12" w:space="0" w:color="auto"/>
                <w:right w:val="single" w:sz="12" w:space="0" w:color="auto"/>
              </w:divBdr>
            </w:div>
          </w:divsChild>
        </w:div>
        <w:div w:id="868839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2025-07-01T02:57:00Z</dcterms:created>
  <dcterms:modified xsi:type="dcterms:W3CDTF">2025-07-01T22:08:00Z</dcterms:modified>
</cp:coreProperties>
</file>