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C07C1" w14:textId="77777777" w:rsidR="002D4C75" w:rsidRPr="009E1402" w:rsidRDefault="002D4C75" w:rsidP="009E1402">
      <w:pPr>
        <w:pStyle w:val="Title"/>
        <w:spacing w:after="0" w:line="480" w:lineRule="auto"/>
        <w:jc w:val="center"/>
        <w:rPr>
          <w:rFonts w:ascii="Times New Roman" w:eastAsiaTheme="minorHAnsi" w:hAnsi="Times New Roman" w:cs="Times New Roman"/>
          <w:b/>
          <w:bCs/>
          <w:sz w:val="24"/>
          <w:szCs w:val="24"/>
        </w:rPr>
      </w:pPr>
      <w:r w:rsidRPr="009E1402">
        <w:rPr>
          <w:rFonts w:ascii="Times New Roman" w:eastAsiaTheme="minorHAnsi" w:hAnsi="Times New Roman" w:cs="Times New Roman"/>
          <w:b/>
          <w:bCs/>
          <w:sz w:val="24"/>
          <w:szCs w:val="24"/>
        </w:rPr>
        <w:t>Influence of Classical Greece on Modern Western Society and Culture</w:t>
      </w:r>
    </w:p>
    <w:p w14:paraId="4E973582" w14:textId="77777777" w:rsidR="002D4C75" w:rsidRPr="009E1402" w:rsidRDefault="002D4C75" w:rsidP="009E1402">
      <w:pPr>
        <w:spacing w:after="0" w:line="480" w:lineRule="auto"/>
        <w:rPr>
          <w:rFonts w:ascii="Times New Roman" w:hAnsi="Times New Roman" w:cs="Times New Roman"/>
          <w:b/>
          <w:bCs/>
        </w:rPr>
      </w:pPr>
      <w:r w:rsidRPr="009E1402">
        <w:rPr>
          <w:rFonts w:ascii="Times New Roman" w:hAnsi="Times New Roman" w:cs="Times New Roman"/>
          <w:b/>
          <w:bCs/>
        </w:rPr>
        <w:t>Introduction</w:t>
      </w:r>
    </w:p>
    <w:p w14:paraId="1D0596EE" w14:textId="007467DF" w:rsidR="009E1402" w:rsidRPr="009E1402" w:rsidRDefault="002D4C75" w:rsidP="009E1402">
      <w:pPr>
        <w:spacing w:after="0" w:line="480" w:lineRule="auto"/>
        <w:rPr>
          <w:rFonts w:ascii="Times New Roman" w:hAnsi="Times New Roman" w:cs="Times New Roman"/>
        </w:rPr>
      </w:pPr>
      <w:r w:rsidRPr="009E1402">
        <w:rPr>
          <w:rFonts w:ascii="Times New Roman" w:hAnsi="Times New Roman" w:cs="Times New Roman"/>
        </w:rPr>
        <w:t>The profound transformation of the Western world since the end of the Ancient Greek civilization invites a careful analysis of the roots of contemporary values, institutions, and practices. It is widely argued that Classical Greece did not merely shape its epoch but also laid enduring foundations for modern Western society and culture. Classical Greece exerted significant and lasting influence on modern Western society, a view supported by numerous examples in philosophy, governance, science, art, and literature. Drawing on the findings of Carter (2023) and Uzelac (2023), and noting where their research aligns, this essay explores how the legacies of Classical Greece continue to define fundamental aspects of the Western world.</w:t>
      </w:r>
    </w:p>
    <w:p w14:paraId="5F9D63A4" w14:textId="4DA572E7" w:rsidR="002D4C75" w:rsidRPr="009E1402" w:rsidRDefault="002D4C75" w:rsidP="009E1402">
      <w:pPr>
        <w:spacing w:after="0" w:line="480" w:lineRule="auto"/>
        <w:rPr>
          <w:rFonts w:ascii="Times New Roman" w:hAnsi="Times New Roman" w:cs="Times New Roman"/>
        </w:rPr>
      </w:pPr>
      <w:r w:rsidRPr="009E1402">
        <w:rPr>
          <w:rFonts w:ascii="Times New Roman" w:hAnsi="Times New Roman" w:cs="Times New Roman"/>
          <w:b/>
          <w:bCs/>
        </w:rPr>
        <w:t xml:space="preserve">Philosophy and </w:t>
      </w:r>
      <w:r w:rsidR="009E1402" w:rsidRPr="009E1402">
        <w:rPr>
          <w:rFonts w:ascii="Times New Roman" w:hAnsi="Times New Roman" w:cs="Times New Roman"/>
          <w:b/>
          <w:bCs/>
        </w:rPr>
        <w:t>rational inquiry</w:t>
      </w:r>
    </w:p>
    <w:p w14:paraId="4634DF00" w14:textId="77777777" w:rsidR="009E1402" w:rsidRPr="009E1402" w:rsidRDefault="002D4C75" w:rsidP="009E1402">
      <w:pPr>
        <w:spacing w:after="0" w:line="480" w:lineRule="auto"/>
        <w:rPr>
          <w:rFonts w:ascii="Times New Roman" w:hAnsi="Times New Roman" w:cs="Times New Roman"/>
        </w:rPr>
      </w:pPr>
      <w:r w:rsidRPr="009E1402">
        <w:rPr>
          <w:rFonts w:ascii="Times New Roman" w:hAnsi="Times New Roman" w:cs="Times New Roman"/>
        </w:rPr>
        <w:t>One of the most decisive contributions of Classical Greece is in the field of philosophy. Greek thinkers such as Socrates, Plato, and Aristotle pioneered methods of critical inquiry and discussion, encouraging the pursuit of knowledge through rational argument (Carter, 2023). Carter (2023) asserts that the Socratic method, which involves asking probing questions to stimulate critical thinking, remains widely used in institutions of higher learning, especially in law and philosophy courses. For instance, the Socratic method is a foundational technique in law schools, where professors question students to develop their reasoning skills. Uzelac (2023) supports this view, highlighting that Western education often begins with the study of Platonic dialogues and continues to employ Socratic questioning in university classrooms. This consistency across sources underscores the centrality of Greek philosophical traditions in shaping modern modes of critical inquiry and pedagogy.</w:t>
      </w:r>
    </w:p>
    <w:p w14:paraId="0CA89D5A" w14:textId="5EDFAE76" w:rsidR="002D4C75" w:rsidRPr="009E1402" w:rsidRDefault="002D4C75" w:rsidP="009E1402">
      <w:pPr>
        <w:spacing w:after="0" w:line="480" w:lineRule="auto"/>
        <w:rPr>
          <w:rFonts w:ascii="Times New Roman" w:hAnsi="Times New Roman" w:cs="Times New Roman"/>
        </w:rPr>
      </w:pPr>
      <w:r w:rsidRPr="009E1402">
        <w:rPr>
          <w:rFonts w:ascii="Times New Roman" w:hAnsi="Times New Roman" w:cs="Times New Roman"/>
          <w:b/>
          <w:bCs/>
        </w:rPr>
        <w:t xml:space="preserve">Democracy and </w:t>
      </w:r>
      <w:r w:rsidR="009E1402" w:rsidRPr="009E1402">
        <w:rPr>
          <w:rFonts w:ascii="Times New Roman" w:hAnsi="Times New Roman" w:cs="Times New Roman"/>
          <w:b/>
          <w:bCs/>
        </w:rPr>
        <w:t>political organization</w:t>
      </w:r>
    </w:p>
    <w:p w14:paraId="00494603" w14:textId="0CC190E9" w:rsidR="009E1402" w:rsidRPr="009E1402" w:rsidRDefault="002D4C75" w:rsidP="009E1402">
      <w:pPr>
        <w:spacing w:after="0" w:line="480" w:lineRule="auto"/>
        <w:rPr>
          <w:rFonts w:ascii="Times New Roman" w:hAnsi="Times New Roman" w:cs="Times New Roman"/>
        </w:rPr>
      </w:pPr>
      <w:r w:rsidRPr="009E1402">
        <w:rPr>
          <w:rFonts w:ascii="Times New Roman" w:hAnsi="Times New Roman" w:cs="Times New Roman"/>
        </w:rPr>
        <w:lastRenderedPageBreak/>
        <w:t>The political experiments of ancient Athens introduced the concept of democracy, a system based on citizen participation and the principle of equality before the law (Carter, 2023). Carter (2023) explains that democratic practices in Athens, such as citizen assemblies and open debates, were forerunners of today’s democratic institutions. An example is the use of public forums and assemblies in modern democracies, such as the British Parliament or town hall meetings in the United States, which mirror the participatory assemblies of ancient Athens. Uzelac (2023) concurs, observing that many modern parliaments and local governments emulate these participatory practices. Both sources are consistent in noting that voting rights and public deliberation, which are hallmarks of present-day electoral democracies, can be traced directly to Greek innovations in governance.</w:t>
      </w:r>
    </w:p>
    <w:p w14:paraId="24763EDF" w14:textId="2992D02E" w:rsidR="002D4C75" w:rsidRPr="009E1402" w:rsidRDefault="002D4C75" w:rsidP="009E1402">
      <w:pPr>
        <w:spacing w:after="0" w:line="480" w:lineRule="auto"/>
        <w:rPr>
          <w:rFonts w:ascii="Times New Roman" w:hAnsi="Times New Roman" w:cs="Times New Roman"/>
        </w:rPr>
      </w:pPr>
      <w:r w:rsidRPr="009E1402">
        <w:rPr>
          <w:rFonts w:ascii="Times New Roman" w:hAnsi="Times New Roman" w:cs="Times New Roman"/>
          <w:b/>
          <w:bCs/>
        </w:rPr>
        <w:t xml:space="preserve">Art, </w:t>
      </w:r>
      <w:r w:rsidR="009E1402" w:rsidRPr="009E1402">
        <w:rPr>
          <w:rFonts w:ascii="Times New Roman" w:hAnsi="Times New Roman" w:cs="Times New Roman"/>
          <w:b/>
          <w:bCs/>
        </w:rPr>
        <w:t>architecture, and aesthetics</w:t>
      </w:r>
    </w:p>
    <w:p w14:paraId="2D892382" w14:textId="77777777" w:rsidR="009E1402" w:rsidRPr="009E1402" w:rsidRDefault="002D4C75" w:rsidP="009E1402">
      <w:pPr>
        <w:spacing w:after="0" w:line="480" w:lineRule="auto"/>
        <w:rPr>
          <w:rFonts w:ascii="Times New Roman" w:hAnsi="Times New Roman" w:cs="Times New Roman"/>
        </w:rPr>
      </w:pPr>
      <w:r w:rsidRPr="009E1402">
        <w:rPr>
          <w:rFonts w:ascii="Times New Roman" w:hAnsi="Times New Roman" w:cs="Times New Roman"/>
        </w:rPr>
        <w:t>Classical Greek ideals of symmetry, proportion, and beauty have had a lasting impact on Western art and architecture. Carter (2023) references the Parthenon as a seminal work influencing the neoclassical architecture of buildings such as the United States Supreme Court. This influence is easily seen in the use of columns and pediments in major Western civic buildings, for example</w:t>
      </w:r>
      <w:r w:rsidR="009E1402" w:rsidRPr="009E1402">
        <w:rPr>
          <w:rFonts w:ascii="Times New Roman" w:hAnsi="Times New Roman" w:cs="Times New Roman"/>
        </w:rPr>
        <w:t>,</w:t>
      </w:r>
      <w:r w:rsidRPr="009E1402">
        <w:rPr>
          <w:rFonts w:ascii="Times New Roman" w:hAnsi="Times New Roman" w:cs="Times New Roman"/>
        </w:rPr>
        <w:t xml:space="preserve"> the Lincoln Memorial in Washington, D.C. Uzelac (2023) similarly emphasizes such adoption. The agreement in both sources highlights the widespread emulation of Greek architectural forms, which signal ideals of order and harmony. Beyond architecture, Greek sculpture and visual arts established standards of realistic representation and aesthetic excellence that continue to inform Western artistic traditions. For example, Renaissance artists like Michelangelo drew inspiration from Greek sculptures in their pursuit of anatomical accuracy and naturalism.</w:t>
      </w:r>
    </w:p>
    <w:p w14:paraId="355694C7" w14:textId="10D098F8" w:rsidR="002D4C75" w:rsidRPr="009E1402" w:rsidRDefault="002D4C75" w:rsidP="009E1402">
      <w:pPr>
        <w:spacing w:after="0" w:line="480" w:lineRule="auto"/>
        <w:rPr>
          <w:rFonts w:ascii="Times New Roman" w:hAnsi="Times New Roman" w:cs="Times New Roman"/>
        </w:rPr>
      </w:pPr>
      <w:r w:rsidRPr="009E1402">
        <w:rPr>
          <w:rFonts w:ascii="Times New Roman" w:hAnsi="Times New Roman" w:cs="Times New Roman"/>
          <w:b/>
          <w:bCs/>
        </w:rPr>
        <w:t xml:space="preserve">Science </w:t>
      </w:r>
      <w:r w:rsidR="009E1402" w:rsidRPr="009E1402">
        <w:rPr>
          <w:rFonts w:ascii="Times New Roman" w:hAnsi="Times New Roman" w:cs="Times New Roman"/>
          <w:b/>
          <w:bCs/>
        </w:rPr>
        <w:t>and mathematical reasoning</w:t>
      </w:r>
    </w:p>
    <w:p w14:paraId="76225739" w14:textId="77777777" w:rsidR="009E1402" w:rsidRPr="009E1402" w:rsidRDefault="002D4C75" w:rsidP="009E1402">
      <w:pPr>
        <w:spacing w:after="0" w:line="480" w:lineRule="auto"/>
        <w:rPr>
          <w:rFonts w:ascii="Times New Roman" w:hAnsi="Times New Roman" w:cs="Times New Roman"/>
        </w:rPr>
      </w:pPr>
      <w:r w:rsidRPr="009E1402">
        <w:rPr>
          <w:rFonts w:ascii="Times New Roman" w:hAnsi="Times New Roman" w:cs="Times New Roman"/>
        </w:rPr>
        <w:lastRenderedPageBreak/>
        <w:t>Classical Greece also played a pivotal role in the development of science and mathematics. Carter (2023) points to the work of Pythagoras and Euclid, whose principles underpin much of modern mathematical education. A clear example is the continued teaching of the Pythagorean theorem in high schools across the world. Uzelac (2023) extends this argument by noting that the rational approach to problem-solving and empirical observation developed by Greek scientists laid the foundation for the scientific method. Both researchers identify the Hippocratic Oath as a significant legacy in the field of medicine, emphasizing ethical practice and patient care. The continued relevance of Greek scientific reasoning and medical ethics in contemporary society is a testament to their foundational significance and is consistent across both sources. For instance, the Hippocratic Oath, originating in ancient Greece, remains a cornerstone of medical ethics for doctors worldwide and is recited in many medical schools during graduation ceremonies.</w:t>
      </w:r>
    </w:p>
    <w:p w14:paraId="75FAA452" w14:textId="424BEF26" w:rsidR="002D4C75" w:rsidRPr="009E1402" w:rsidRDefault="002D4C75" w:rsidP="009E1402">
      <w:pPr>
        <w:spacing w:after="0" w:line="480" w:lineRule="auto"/>
        <w:rPr>
          <w:rFonts w:ascii="Times New Roman" w:hAnsi="Times New Roman" w:cs="Times New Roman"/>
        </w:rPr>
      </w:pPr>
      <w:r w:rsidRPr="009E1402">
        <w:rPr>
          <w:rFonts w:ascii="Times New Roman" w:hAnsi="Times New Roman" w:cs="Times New Roman"/>
          <w:b/>
          <w:bCs/>
        </w:rPr>
        <w:t xml:space="preserve">Literature, </w:t>
      </w:r>
      <w:r w:rsidR="009E1402" w:rsidRPr="009E1402">
        <w:rPr>
          <w:rFonts w:ascii="Times New Roman" w:hAnsi="Times New Roman" w:cs="Times New Roman"/>
          <w:b/>
          <w:bCs/>
        </w:rPr>
        <w:t>drama, and mythology</w:t>
      </w:r>
    </w:p>
    <w:p w14:paraId="38C35B8D" w14:textId="77777777" w:rsidR="009E1402" w:rsidRPr="009E1402" w:rsidRDefault="002D4C75" w:rsidP="009E1402">
      <w:pPr>
        <w:spacing w:after="0" w:line="480" w:lineRule="auto"/>
        <w:rPr>
          <w:rFonts w:ascii="Times New Roman" w:hAnsi="Times New Roman" w:cs="Times New Roman"/>
        </w:rPr>
      </w:pPr>
      <w:r w:rsidRPr="009E1402">
        <w:rPr>
          <w:rFonts w:ascii="Times New Roman" w:hAnsi="Times New Roman" w:cs="Times New Roman"/>
        </w:rPr>
        <w:t>The influence of Greek literature is evident in the enduring popularity of epic poetry and drama. Carter (2023) refers to the works of Homer and Sophocles as templates for storytelling and thematic exploration in Western literature. Uzelac (2023) notes that Greek tragedies and comedies are still adapted and performed in modern theaters, serving as frameworks for exploring universal human experiences. For example, modern theater festivals often stage adaptations of Greek tragedies like “Oedipus Rex,” highlighting the enduring relevance of Greek drama in exploring universal themes such as fate, justice, and human suffering (Uzelac, 2023). Both sources agree that modern literature and even popular films frequently revisit Greek myths and narrative structures, demonstrating the persistent relevance of these cultural products in shaping Western imagination.</w:t>
      </w:r>
    </w:p>
    <w:p w14:paraId="6613FD38" w14:textId="63225FD5" w:rsidR="002D4C75" w:rsidRPr="009E1402" w:rsidRDefault="002D4C75" w:rsidP="009E1402">
      <w:pPr>
        <w:spacing w:after="0" w:line="480" w:lineRule="auto"/>
        <w:rPr>
          <w:rFonts w:ascii="Times New Roman" w:hAnsi="Times New Roman" w:cs="Times New Roman"/>
        </w:rPr>
      </w:pPr>
      <w:r w:rsidRPr="009E1402">
        <w:rPr>
          <w:rFonts w:ascii="Times New Roman" w:hAnsi="Times New Roman" w:cs="Times New Roman"/>
          <w:b/>
          <w:bCs/>
        </w:rPr>
        <w:t xml:space="preserve">Legacy in </w:t>
      </w:r>
      <w:r w:rsidR="009E1402" w:rsidRPr="009E1402">
        <w:rPr>
          <w:rFonts w:ascii="Times New Roman" w:hAnsi="Times New Roman" w:cs="Times New Roman"/>
          <w:b/>
          <w:bCs/>
        </w:rPr>
        <w:t>sport and cultural practices</w:t>
      </w:r>
    </w:p>
    <w:p w14:paraId="6E034B61" w14:textId="77777777" w:rsidR="002D4C75" w:rsidRPr="009E1402" w:rsidRDefault="002D4C75" w:rsidP="009E1402">
      <w:pPr>
        <w:spacing w:after="0" w:line="480" w:lineRule="auto"/>
        <w:rPr>
          <w:rFonts w:ascii="Times New Roman" w:hAnsi="Times New Roman" w:cs="Times New Roman"/>
        </w:rPr>
      </w:pPr>
      <w:r w:rsidRPr="009E1402">
        <w:rPr>
          <w:rFonts w:ascii="Times New Roman" w:hAnsi="Times New Roman" w:cs="Times New Roman"/>
        </w:rPr>
        <w:lastRenderedPageBreak/>
        <w:t>The Olympic Games, originating in Classical Greece, provide another example of enduring influence. Uzelac (2023) highlights the modern Olympics as a revival of Greek traditions of athletic competition and international cooperation. Carter (2023) supports this by noting the continued emphasis on fair competition and the celebration of physical excellence, values central to both the ancient and modern iterations of the Games. This consistency demonstrates that even social and cultural practices in the Western world bear the imprint of Greek ideals. For instance, the modern Olympic Games, revived in 1896, are modeled after the ancient Greek Olympics, bringing together nations in the spirit of fair competition and cultural exchange (Uzelac, 2023).</w:t>
      </w:r>
    </w:p>
    <w:p w14:paraId="31D01A61" w14:textId="77777777" w:rsidR="002D4C75" w:rsidRPr="009E1402" w:rsidRDefault="002D4C75" w:rsidP="009E1402">
      <w:pPr>
        <w:spacing w:after="0" w:line="480" w:lineRule="auto"/>
        <w:rPr>
          <w:rFonts w:ascii="Times New Roman" w:hAnsi="Times New Roman" w:cs="Times New Roman"/>
          <w:b/>
          <w:bCs/>
        </w:rPr>
      </w:pPr>
      <w:r w:rsidRPr="009E1402">
        <w:rPr>
          <w:rFonts w:ascii="Times New Roman" w:hAnsi="Times New Roman" w:cs="Times New Roman"/>
          <w:b/>
          <w:bCs/>
        </w:rPr>
        <w:t>Conclusion</w:t>
      </w:r>
    </w:p>
    <w:p w14:paraId="7F103E05" w14:textId="399BFCA6" w:rsidR="002D4C75" w:rsidRDefault="002D4C75" w:rsidP="009E1402">
      <w:pPr>
        <w:spacing w:after="0" w:line="480" w:lineRule="auto"/>
        <w:rPr>
          <w:rFonts w:ascii="Times New Roman" w:hAnsi="Times New Roman" w:cs="Times New Roman"/>
        </w:rPr>
      </w:pPr>
      <w:r w:rsidRPr="009E1402">
        <w:rPr>
          <w:rFonts w:ascii="Times New Roman" w:hAnsi="Times New Roman" w:cs="Times New Roman"/>
        </w:rPr>
        <w:t>The evidence from Carter (2023) and Uzelac (2023) supports the claim that Classical Greece has profoundly influenced modern Western society and culture. The consistency between these sources, as well as the numerous examples drawn from philosophy, governance, art, science, literature, and cultural practices, affirms that the legacy of Classical Greece remains deeply embedded in contemporary Western civilization. Far from being a distant or irrelevant epoch, the age of Classical Greece continues to shape the way Western societies think, govern, create, and interact with the world.</w:t>
      </w:r>
    </w:p>
    <w:p w14:paraId="6D43E391" w14:textId="77777777" w:rsidR="003760D0" w:rsidRDefault="003760D0" w:rsidP="009E1402">
      <w:pPr>
        <w:spacing w:after="0" w:line="480" w:lineRule="auto"/>
        <w:rPr>
          <w:rFonts w:ascii="Times New Roman" w:hAnsi="Times New Roman" w:cs="Times New Roman"/>
        </w:rPr>
      </w:pPr>
    </w:p>
    <w:p w14:paraId="62EDA643" w14:textId="77777777" w:rsidR="003760D0" w:rsidRDefault="003760D0" w:rsidP="009E1402">
      <w:pPr>
        <w:spacing w:after="0" w:line="480" w:lineRule="auto"/>
        <w:rPr>
          <w:rFonts w:ascii="Times New Roman" w:hAnsi="Times New Roman" w:cs="Times New Roman"/>
        </w:rPr>
      </w:pPr>
    </w:p>
    <w:p w14:paraId="53F72E26" w14:textId="77777777" w:rsidR="003760D0" w:rsidRDefault="003760D0" w:rsidP="009E1402">
      <w:pPr>
        <w:spacing w:after="0" w:line="480" w:lineRule="auto"/>
        <w:rPr>
          <w:rFonts w:ascii="Times New Roman" w:hAnsi="Times New Roman" w:cs="Times New Roman"/>
        </w:rPr>
      </w:pPr>
    </w:p>
    <w:p w14:paraId="6CA45316" w14:textId="77777777" w:rsidR="003760D0" w:rsidRDefault="003760D0" w:rsidP="009E1402">
      <w:pPr>
        <w:spacing w:after="0" w:line="480" w:lineRule="auto"/>
        <w:rPr>
          <w:rFonts w:ascii="Times New Roman" w:hAnsi="Times New Roman" w:cs="Times New Roman"/>
        </w:rPr>
      </w:pPr>
    </w:p>
    <w:p w14:paraId="64CB0B66" w14:textId="77777777" w:rsidR="003760D0" w:rsidRDefault="003760D0" w:rsidP="009E1402">
      <w:pPr>
        <w:spacing w:after="0" w:line="480" w:lineRule="auto"/>
        <w:rPr>
          <w:rFonts w:ascii="Times New Roman" w:hAnsi="Times New Roman" w:cs="Times New Roman"/>
        </w:rPr>
      </w:pPr>
    </w:p>
    <w:p w14:paraId="61659B35" w14:textId="77777777" w:rsidR="003760D0" w:rsidRDefault="003760D0" w:rsidP="009E1402">
      <w:pPr>
        <w:spacing w:after="0" w:line="480" w:lineRule="auto"/>
        <w:rPr>
          <w:rFonts w:ascii="Times New Roman" w:hAnsi="Times New Roman" w:cs="Times New Roman"/>
        </w:rPr>
      </w:pPr>
    </w:p>
    <w:p w14:paraId="29A81460" w14:textId="77777777" w:rsidR="003760D0" w:rsidRDefault="003760D0" w:rsidP="009E1402">
      <w:pPr>
        <w:spacing w:after="0" w:line="480" w:lineRule="auto"/>
        <w:rPr>
          <w:rFonts w:ascii="Times New Roman" w:hAnsi="Times New Roman" w:cs="Times New Roman"/>
        </w:rPr>
      </w:pPr>
    </w:p>
    <w:p w14:paraId="08340221" w14:textId="77777777" w:rsidR="003760D0" w:rsidRPr="003760D0" w:rsidRDefault="003760D0" w:rsidP="003760D0">
      <w:pPr>
        <w:shd w:val="clear" w:color="auto" w:fill="FFFFFF"/>
        <w:spacing w:after="0" w:line="240" w:lineRule="auto"/>
        <w:jc w:val="center"/>
        <w:rPr>
          <w:rFonts w:ascii="Times New Roman" w:eastAsia="Times New Roman" w:hAnsi="Times New Roman" w:cs="Times New Roman"/>
          <w:color w:val="000000"/>
          <w:kern w:val="0"/>
          <w14:ligatures w14:val="none"/>
        </w:rPr>
      </w:pPr>
      <w:r w:rsidRPr="003760D0">
        <w:rPr>
          <w:rFonts w:ascii="Times New Roman" w:eastAsia="Times New Roman" w:hAnsi="Times New Roman" w:cs="Times New Roman"/>
          <w:color w:val="000000"/>
          <w:kern w:val="0"/>
          <w14:ligatures w14:val="none"/>
        </w:rPr>
        <w:lastRenderedPageBreak/>
        <w:t>References</w:t>
      </w:r>
    </w:p>
    <w:p w14:paraId="4E426EE6" w14:textId="77777777" w:rsidR="003760D0" w:rsidRPr="003760D0" w:rsidRDefault="003760D0" w:rsidP="003760D0">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3760D0">
        <w:rPr>
          <w:rFonts w:ascii="Times New Roman" w:eastAsia="Times New Roman" w:hAnsi="Times New Roman" w:cs="Times New Roman"/>
          <w:color w:val="000000"/>
          <w:kern w:val="0"/>
          <w14:ligatures w14:val="none"/>
        </w:rPr>
        <w:t>Dane Carter. (2023). The influence of Ancient Greece: A historical and cultural analysis. </w:t>
      </w:r>
      <w:r w:rsidRPr="003760D0">
        <w:rPr>
          <w:rFonts w:ascii="Times New Roman" w:eastAsia="Times New Roman" w:hAnsi="Times New Roman" w:cs="Times New Roman"/>
          <w:i/>
          <w:iCs/>
          <w:color w:val="000000"/>
          <w:kern w:val="0"/>
          <w14:ligatures w14:val="none"/>
        </w:rPr>
        <w:t>International Journal of Science and Society</w:t>
      </w:r>
      <w:r w:rsidRPr="003760D0">
        <w:rPr>
          <w:rFonts w:ascii="Times New Roman" w:eastAsia="Times New Roman" w:hAnsi="Times New Roman" w:cs="Times New Roman"/>
          <w:color w:val="000000"/>
          <w:kern w:val="0"/>
          <w14:ligatures w14:val="none"/>
        </w:rPr>
        <w:t>, </w:t>
      </w:r>
      <w:r w:rsidRPr="003760D0">
        <w:rPr>
          <w:rFonts w:ascii="Times New Roman" w:eastAsia="Times New Roman" w:hAnsi="Times New Roman" w:cs="Times New Roman"/>
          <w:i/>
          <w:iCs/>
          <w:color w:val="000000"/>
          <w:kern w:val="0"/>
          <w14:ligatures w14:val="none"/>
        </w:rPr>
        <w:t>5</w:t>
      </w:r>
      <w:r w:rsidRPr="003760D0">
        <w:rPr>
          <w:rFonts w:ascii="Times New Roman" w:eastAsia="Times New Roman" w:hAnsi="Times New Roman" w:cs="Times New Roman"/>
          <w:color w:val="000000"/>
          <w:kern w:val="0"/>
          <w14:ligatures w14:val="none"/>
        </w:rPr>
        <w:t>(3), 257-265. </w:t>
      </w:r>
      <w:hyperlink r:id="rId5" w:history="1">
        <w:r w:rsidRPr="003760D0">
          <w:rPr>
            <w:rFonts w:ascii="Times New Roman" w:eastAsia="Times New Roman" w:hAnsi="Times New Roman" w:cs="Times New Roman"/>
            <w:color w:val="000000"/>
            <w:kern w:val="0"/>
            <w:u w:val="single"/>
            <w14:ligatures w14:val="none"/>
          </w:rPr>
          <w:t>https://doi.org/10.54783/ijsoc.v5i3.743</w:t>
        </w:r>
      </w:hyperlink>
    </w:p>
    <w:p w14:paraId="65A54F42" w14:textId="77777777" w:rsidR="003760D0" w:rsidRPr="003760D0" w:rsidRDefault="003760D0" w:rsidP="003760D0">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3760D0">
        <w:rPr>
          <w:rFonts w:ascii="Times New Roman" w:eastAsia="Times New Roman" w:hAnsi="Times New Roman" w:cs="Times New Roman"/>
          <w:color w:val="000000"/>
          <w:kern w:val="0"/>
          <w14:ligatures w14:val="none"/>
        </w:rPr>
        <w:t>Uzelac M. (2023, November 13). </w:t>
      </w:r>
      <w:r w:rsidRPr="003760D0">
        <w:rPr>
          <w:rFonts w:ascii="Times New Roman" w:eastAsia="Times New Roman" w:hAnsi="Times New Roman" w:cs="Times New Roman"/>
          <w:i/>
          <w:iCs/>
          <w:color w:val="000000"/>
          <w:kern w:val="0"/>
          <w14:ligatures w14:val="none"/>
        </w:rPr>
        <w:t>Is Ancient Greece really the cradle of western civilization?</w:t>
      </w:r>
      <w:r w:rsidRPr="003760D0">
        <w:rPr>
          <w:rFonts w:ascii="Times New Roman" w:eastAsia="Times New Roman" w:hAnsi="Times New Roman" w:cs="Times New Roman"/>
          <w:color w:val="000000"/>
          <w:kern w:val="0"/>
          <w14:ligatures w14:val="none"/>
        </w:rPr>
        <w:t> TheCollector. </w:t>
      </w:r>
      <w:hyperlink r:id="rId6" w:history="1">
        <w:r w:rsidRPr="003760D0">
          <w:rPr>
            <w:rFonts w:ascii="Times New Roman" w:eastAsia="Times New Roman" w:hAnsi="Times New Roman" w:cs="Times New Roman"/>
            <w:color w:val="000000"/>
            <w:kern w:val="0"/>
            <w:u w:val="single"/>
            <w14:ligatures w14:val="none"/>
          </w:rPr>
          <w:t>https://www.thecollector.com/greece-cradle-western-civilization/</w:t>
        </w:r>
      </w:hyperlink>
    </w:p>
    <w:p w14:paraId="4D3E818F" w14:textId="77777777" w:rsidR="003760D0" w:rsidRPr="009E1402" w:rsidRDefault="003760D0" w:rsidP="009E1402">
      <w:pPr>
        <w:spacing w:after="0" w:line="480" w:lineRule="auto"/>
        <w:rPr>
          <w:rFonts w:ascii="Times New Roman" w:hAnsi="Times New Roman" w:cs="Times New Roman"/>
        </w:rPr>
      </w:pPr>
    </w:p>
    <w:p w14:paraId="75B19B61" w14:textId="77777777" w:rsidR="002D4C75" w:rsidRPr="009E1402" w:rsidRDefault="002D4C75" w:rsidP="009E1402">
      <w:pPr>
        <w:spacing w:after="0" w:line="480" w:lineRule="auto"/>
        <w:rPr>
          <w:rFonts w:ascii="Times New Roman" w:hAnsi="Times New Roman" w:cs="Times New Roman"/>
        </w:rPr>
      </w:pPr>
    </w:p>
    <w:p w14:paraId="6FB91D68" w14:textId="77777777" w:rsidR="002D4C75" w:rsidRPr="009E1402" w:rsidRDefault="002D4C75" w:rsidP="009E1402">
      <w:pPr>
        <w:spacing w:after="0" w:line="480" w:lineRule="auto"/>
        <w:rPr>
          <w:rFonts w:ascii="Times New Roman" w:hAnsi="Times New Roman" w:cs="Times New Roman"/>
        </w:rPr>
      </w:pPr>
    </w:p>
    <w:sectPr w:rsidR="002D4C75" w:rsidRPr="009E14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072D8"/>
    <w:multiLevelType w:val="hybridMultilevel"/>
    <w:tmpl w:val="3DCC3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F6AC8"/>
    <w:multiLevelType w:val="hybridMultilevel"/>
    <w:tmpl w:val="7A7E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6125F2"/>
    <w:multiLevelType w:val="hybridMultilevel"/>
    <w:tmpl w:val="D7649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4B435A"/>
    <w:multiLevelType w:val="hybridMultilevel"/>
    <w:tmpl w:val="36444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A904FB"/>
    <w:multiLevelType w:val="hybridMultilevel"/>
    <w:tmpl w:val="937A1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927A8F"/>
    <w:multiLevelType w:val="hybridMultilevel"/>
    <w:tmpl w:val="12FCC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2744693">
    <w:abstractNumId w:val="2"/>
  </w:num>
  <w:num w:numId="2" w16cid:durableId="717322509">
    <w:abstractNumId w:val="1"/>
  </w:num>
  <w:num w:numId="3" w16cid:durableId="1063868800">
    <w:abstractNumId w:val="4"/>
  </w:num>
  <w:num w:numId="4" w16cid:durableId="2013485939">
    <w:abstractNumId w:val="0"/>
  </w:num>
  <w:num w:numId="5" w16cid:durableId="1759907948">
    <w:abstractNumId w:val="3"/>
  </w:num>
  <w:num w:numId="6" w16cid:durableId="5704279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D1A"/>
    <w:rsid w:val="002D4C75"/>
    <w:rsid w:val="003760D0"/>
    <w:rsid w:val="008D2D1A"/>
    <w:rsid w:val="009E1402"/>
    <w:rsid w:val="00E431FF"/>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2B18EF3F"/>
  <w15:chartTrackingRefBased/>
  <w15:docId w15:val="{CBF459A9-7990-834C-B396-899ACA380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D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D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D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D1A"/>
    <w:rPr>
      <w:rFonts w:eastAsiaTheme="majorEastAsia" w:cstheme="majorBidi"/>
      <w:color w:val="272727" w:themeColor="text1" w:themeTint="D8"/>
    </w:rPr>
  </w:style>
  <w:style w:type="paragraph" w:styleId="Title">
    <w:name w:val="Title"/>
    <w:basedOn w:val="Normal"/>
    <w:next w:val="Normal"/>
    <w:link w:val="TitleChar"/>
    <w:uiPriority w:val="10"/>
    <w:qFormat/>
    <w:rsid w:val="008D2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D1A"/>
    <w:pPr>
      <w:spacing w:before="160"/>
      <w:jc w:val="center"/>
    </w:pPr>
    <w:rPr>
      <w:i/>
      <w:iCs/>
      <w:color w:val="404040" w:themeColor="text1" w:themeTint="BF"/>
    </w:rPr>
  </w:style>
  <w:style w:type="character" w:customStyle="1" w:styleId="QuoteChar">
    <w:name w:val="Quote Char"/>
    <w:basedOn w:val="DefaultParagraphFont"/>
    <w:link w:val="Quote"/>
    <w:uiPriority w:val="29"/>
    <w:rsid w:val="008D2D1A"/>
    <w:rPr>
      <w:i/>
      <w:iCs/>
      <w:color w:val="404040" w:themeColor="text1" w:themeTint="BF"/>
    </w:rPr>
  </w:style>
  <w:style w:type="paragraph" w:styleId="ListParagraph">
    <w:name w:val="List Paragraph"/>
    <w:basedOn w:val="Normal"/>
    <w:uiPriority w:val="34"/>
    <w:qFormat/>
    <w:rsid w:val="008D2D1A"/>
    <w:pPr>
      <w:ind w:left="720"/>
      <w:contextualSpacing/>
    </w:pPr>
  </w:style>
  <w:style w:type="character" w:styleId="IntenseEmphasis">
    <w:name w:val="Intense Emphasis"/>
    <w:basedOn w:val="DefaultParagraphFont"/>
    <w:uiPriority w:val="21"/>
    <w:qFormat/>
    <w:rsid w:val="008D2D1A"/>
    <w:rPr>
      <w:i/>
      <w:iCs/>
      <w:color w:val="0F4761" w:themeColor="accent1" w:themeShade="BF"/>
    </w:rPr>
  </w:style>
  <w:style w:type="paragraph" w:styleId="IntenseQuote">
    <w:name w:val="Intense Quote"/>
    <w:basedOn w:val="Normal"/>
    <w:next w:val="Normal"/>
    <w:link w:val="IntenseQuoteChar"/>
    <w:uiPriority w:val="30"/>
    <w:qFormat/>
    <w:rsid w:val="008D2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D1A"/>
    <w:rPr>
      <w:i/>
      <w:iCs/>
      <w:color w:val="0F4761" w:themeColor="accent1" w:themeShade="BF"/>
    </w:rPr>
  </w:style>
  <w:style w:type="character" w:styleId="IntenseReference">
    <w:name w:val="Intense Reference"/>
    <w:basedOn w:val="DefaultParagraphFont"/>
    <w:uiPriority w:val="32"/>
    <w:qFormat/>
    <w:rsid w:val="008D2D1A"/>
    <w:rPr>
      <w:b/>
      <w:bCs/>
      <w:smallCaps/>
      <w:color w:val="0F4761" w:themeColor="accent1" w:themeShade="BF"/>
      <w:spacing w:val="5"/>
    </w:rPr>
  </w:style>
  <w:style w:type="paragraph" w:styleId="NormalWeb">
    <w:name w:val="Normal (Web)"/>
    <w:basedOn w:val="Normal"/>
    <w:uiPriority w:val="99"/>
    <w:semiHidden/>
    <w:unhideWhenUsed/>
    <w:rsid w:val="003760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760D0"/>
    <w:rPr>
      <w:i/>
      <w:iCs/>
    </w:rPr>
  </w:style>
  <w:style w:type="character" w:styleId="Hyperlink">
    <w:name w:val="Hyperlink"/>
    <w:basedOn w:val="DefaultParagraphFont"/>
    <w:uiPriority w:val="99"/>
    <w:semiHidden/>
    <w:unhideWhenUsed/>
    <w:rsid w:val="003760D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9644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collector.com/greece-cradle-western-civilization/" TargetMode="External"/><Relationship Id="rId5" Type="http://schemas.openxmlformats.org/officeDocument/2006/relationships/hyperlink" Target="https://doi.org/10.54783/ijsoc.v5i3.74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1134</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2025-07-01T22:26:00Z</dcterms:created>
  <dcterms:modified xsi:type="dcterms:W3CDTF">2025-07-01T22:58:00Z</dcterms:modified>
</cp:coreProperties>
</file>