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AB45" w14:textId="77777777" w:rsidR="00B00D13" w:rsidRPr="007B04C2" w:rsidRDefault="00B00D13" w:rsidP="004776A4">
      <w:pPr>
        <w:spacing w:line="480" w:lineRule="auto"/>
        <w:contextualSpacing/>
        <w:rPr>
          <w:color w:val="000000" w:themeColor="text1"/>
        </w:rPr>
      </w:pPr>
    </w:p>
    <w:p w14:paraId="38605AC5" w14:textId="77777777" w:rsidR="0044066B" w:rsidRPr="007B04C2" w:rsidRDefault="0044066B" w:rsidP="004776A4">
      <w:pPr>
        <w:spacing w:line="480" w:lineRule="auto"/>
        <w:contextualSpacing/>
        <w:rPr>
          <w:color w:val="000000" w:themeColor="text1"/>
        </w:rPr>
      </w:pPr>
    </w:p>
    <w:p w14:paraId="63871633" w14:textId="77777777" w:rsidR="0044066B" w:rsidRPr="007B04C2" w:rsidRDefault="0044066B" w:rsidP="004776A4">
      <w:pPr>
        <w:spacing w:line="480" w:lineRule="auto"/>
        <w:contextualSpacing/>
        <w:rPr>
          <w:color w:val="000000" w:themeColor="text1"/>
        </w:rPr>
      </w:pPr>
    </w:p>
    <w:p w14:paraId="506B8C2D" w14:textId="77777777" w:rsidR="0044066B" w:rsidRPr="007B04C2" w:rsidRDefault="0044066B" w:rsidP="004776A4">
      <w:pPr>
        <w:spacing w:line="480" w:lineRule="auto"/>
        <w:contextualSpacing/>
        <w:rPr>
          <w:color w:val="000000" w:themeColor="text1"/>
        </w:rPr>
      </w:pPr>
    </w:p>
    <w:p w14:paraId="48ED7888" w14:textId="77777777" w:rsidR="0044066B" w:rsidRPr="007B04C2" w:rsidRDefault="0044066B" w:rsidP="004776A4">
      <w:pPr>
        <w:spacing w:line="480" w:lineRule="auto"/>
        <w:contextualSpacing/>
        <w:rPr>
          <w:color w:val="000000" w:themeColor="text1"/>
        </w:rPr>
      </w:pPr>
    </w:p>
    <w:p w14:paraId="5935DF9B" w14:textId="77777777" w:rsidR="0044066B" w:rsidRPr="007B04C2" w:rsidRDefault="0044066B" w:rsidP="004776A4">
      <w:pPr>
        <w:spacing w:line="480" w:lineRule="auto"/>
        <w:contextualSpacing/>
        <w:rPr>
          <w:color w:val="000000" w:themeColor="text1"/>
        </w:rPr>
      </w:pPr>
    </w:p>
    <w:p w14:paraId="02D03439" w14:textId="77777777" w:rsidR="0044066B" w:rsidRPr="007B04C2" w:rsidRDefault="0044066B" w:rsidP="004776A4">
      <w:pPr>
        <w:spacing w:line="480" w:lineRule="auto"/>
        <w:contextualSpacing/>
        <w:rPr>
          <w:color w:val="000000" w:themeColor="text1"/>
        </w:rPr>
      </w:pPr>
    </w:p>
    <w:sdt>
      <w:sdtPr>
        <w:rPr>
          <w:color w:val="000000"/>
        </w:rPr>
        <w:alias w:val="Paper Title"/>
        <w:tag w:val="Paper Title"/>
        <w:id w:val="-259149355"/>
        <w:lock w:val="sdtLocked"/>
        <w:placeholder>
          <w:docPart w:val="8217F4895DB94CAFAEC648BAD80918A3"/>
        </w:placeholder>
        <w:text/>
      </w:sdtPr>
      <w:sdtContent>
        <w:p w14:paraId="08702C4D" w14:textId="01498D01" w:rsidR="0044066B" w:rsidRPr="007B04C2" w:rsidRDefault="001D7DF6" w:rsidP="004776A4">
          <w:pPr>
            <w:spacing w:line="480" w:lineRule="auto"/>
            <w:contextualSpacing/>
            <w:jc w:val="center"/>
            <w:rPr>
              <w:color w:val="000000" w:themeColor="text1"/>
            </w:rPr>
          </w:pPr>
          <w:r w:rsidRPr="007B04C2">
            <w:rPr>
              <w:color w:val="000000"/>
            </w:rPr>
            <w:t>Societal Impacts of Economic Inequality</w:t>
          </w:r>
          <w:r w:rsidRPr="007B04C2">
            <w:rPr>
              <w:color w:val="000000"/>
            </w:rPr>
            <w:t xml:space="preserve"> in Kenya</w:t>
          </w:r>
        </w:p>
      </w:sdtContent>
    </w:sdt>
    <w:sdt>
      <w:sdtPr>
        <w:rPr>
          <w:color w:val="000000" w:themeColor="text1"/>
        </w:rPr>
        <w:alias w:val="University Name"/>
        <w:tag w:val="University Name"/>
        <w:id w:val="-1756810502"/>
        <w:lock w:val="sdtLocked"/>
        <w:placeholder>
          <w:docPart w:val="DB8AD938D78648F3A486A0CBF9AD0C14"/>
        </w:placeholder>
        <w:text/>
      </w:sdtPr>
      <w:sdtContent>
        <w:p w14:paraId="5260454A" w14:textId="30358050" w:rsidR="0044066B" w:rsidRPr="007B04C2" w:rsidRDefault="00DE627A" w:rsidP="004776A4">
          <w:pPr>
            <w:spacing w:line="480" w:lineRule="auto"/>
            <w:contextualSpacing/>
            <w:jc w:val="center"/>
            <w:rPr>
              <w:color w:val="000000" w:themeColor="text1"/>
            </w:rPr>
          </w:pPr>
          <w:r w:rsidRPr="007B04C2">
            <w:rPr>
              <w:color w:val="000000" w:themeColor="text1"/>
            </w:rPr>
            <w:t>University of the People</w:t>
          </w:r>
        </w:p>
      </w:sdtContent>
    </w:sdt>
    <w:sdt>
      <w:sdtPr>
        <w:rPr>
          <w:color w:val="000000" w:themeColor="text1"/>
        </w:rPr>
        <w:alias w:val="Course Name"/>
        <w:tag w:val="Course Name"/>
        <w:id w:val="1283463999"/>
        <w:lock w:val="sdtLocked"/>
        <w:placeholder>
          <w:docPart w:val="E60081BCEF7742B98A5D9B6B64D08C93"/>
        </w:placeholder>
        <w:text/>
      </w:sdtPr>
      <w:sdtContent>
        <w:p w14:paraId="2AFD4ABA" w14:textId="465294E4" w:rsidR="00F53F4E" w:rsidRPr="007B04C2" w:rsidRDefault="00C13191" w:rsidP="004776A4">
          <w:pPr>
            <w:spacing w:line="480" w:lineRule="auto"/>
            <w:contextualSpacing/>
            <w:jc w:val="center"/>
            <w:rPr>
              <w:color w:val="000000" w:themeColor="text1"/>
            </w:rPr>
          </w:pPr>
          <w:r w:rsidRPr="007B04C2">
            <w:rPr>
              <w:color w:val="000000" w:themeColor="text1"/>
            </w:rPr>
            <w:t>ECON 1580-01 Applied Economics: Theory and Practice</w:t>
          </w:r>
        </w:p>
      </w:sdtContent>
    </w:sdt>
    <w:sdt>
      <w:sdtPr>
        <w:rPr>
          <w:color w:val="000000" w:themeColor="text1"/>
        </w:rPr>
        <w:alias w:val="Instructor Name"/>
        <w:tag w:val="Instructor Name"/>
        <w:id w:val="-83068334"/>
        <w:lock w:val="sdtLocked"/>
        <w:placeholder>
          <w:docPart w:val="93FA6732EBCC40C9A47BF8B57EAB64F5"/>
        </w:placeholder>
        <w:text/>
      </w:sdtPr>
      <w:sdtContent>
        <w:p w14:paraId="524F0502" w14:textId="460154AD" w:rsidR="0044066B" w:rsidRPr="007B04C2" w:rsidRDefault="00DE627A" w:rsidP="004776A4">
          <w:pPr>
            <w:spacing w:line="480" w:lineRule="auto"/>
            <w:contextualSpacing/>
            <w:jc w:val="center"/>
            <w:rPr>
              <w:color w:val="000000" w:themeColor="text1"/>
            </w:rPr>
          </w:pPr>
          <w:r w:rsidRPr="007B04C2">
            <w:rPr>
              <w:color w:val="000000" w:themeColor="text1"/>
            </w:rPr>
            <w:t xml:space="preserve">Instructor: Dr Ramanpreet Kaur </w:t>
          </w:r>
        </w:p>
      </w:sdtContent>
    </w:sdt>
    <w:sdt>
      <w:sdtPr>
        <w:rPr>
          <w:color w:val="000000" w:themeColor="text1"/>
        </w:rPr>
        <w:alias w:val="Date"/>
        <w:tag w:val="Date"/>
        <w:id w:val="155110935"/>
        <w:lock w:val="sdtLocked"/>
        <w:placeholder>
          <w:docPart w:val="5B3BFC488E5C4DC397513A25B14901CB"/>
        </w:placeholder>
        <w:text/>
      </w:sdtPr>
      <w:sdtContent>
        <w:p w14:paraId="3C80062D" w14:textId="75E653C0" w:rsidR="0044066B" w:rsidRPr="007B04C2" w:rsidRDefault="00C13191" w:rsidP="004776A4">
          <w:pPr>
            <w:spacing w:line="480" w:lineRule="auto"/>
            <w:contextualSpacing/>
            <w:jc w:val="center"/>
            <w:rPr>
              <w:color w:val="000000" w:themeColor="text1"/>
            </w:rPr>
          </w:pPr>
          <w:r w:rsidRPr="007B04C2">
            <w:rPr>
              <w:color w:val="000000" w:themeColor="text1"/>
            </w:rPr>
            <w:t>December</w:t>
          </w:r>
          <w:r w:rsidR="008A189A" w:rsidRPr="007B04C2">
            <w:rPr>
              <w:color w:val="000000" w:themeColor="text1"/>
            </w:rPr>
            <w:t xml:space="preserve"> </w:t>
          </w:r>
          <w:r w:rsidR="001D7DF6" w:rsidRPr="007B04C2">
            <w:rPr>
              <w:color w:val="000000" w:themeColor="text1"/>
            </w:rPr>
            <w:t>17</w:t>
          </w:r>
          <w:r w:rsidR="008A189A" w:rsidRPr="007B04C2">
            <w:rPr>
              <w:color w:val="000000" w:themeColor="text1"/>
            </w:rPr>
            <w:t>, 2025</w:t>
          </w:r>
        </w:p>
      </w:sdtContent>
    </w:sdt>
    <w:p w14:paraId="1679CE22" w14:textId="77777777" w:rsidR="0044066B" w:rsidRPr="007B04C2" w:rsidRDefault="0044066B" w:rsidP="004776A4">
      <w:pPr>
        <w:spacing w:line="480" w:lineRule="auto"/>
        <w:contextualSpacing/>
        <w:rPr>
          <w:color w:val="000000" w:themeColor="text1"/>
        </w:rPr>
      </w:pPr>
      <w:r w:rsidRPr="007B04C2">
        <w:rPr>
          <w:color w:val="000000" w:themeColor="text1"/>
        </w:rPr>
        <w:br w:type="page"/>
      </w:r>
    </w:p>
    <w:sdt>
      <w:sdtPr>
        <w:rPr>
          <w:b/>
          <w:bCs/>
          <w:color w:val="000000"/>
        </w:rPr>
        <w:alias w:val="Title"/>
        <w:tag w:val="Title"/>
        <w:id w:val="-136800932"/>
        <w:lock w:val="sdtLocked"/>
        <w:placeholder>
          <w:docPart w:val="4FE2A36691C54655958289396F36CA5E"/>
        </w:placeholder>
        <w:text/>
      </w:sdtPr>
      <w:sdtContent>
        <w:p w14:paraId="5AA07FC4" w14:textId="55960231" w:rsidR="002152AD" w:rsidRPr="007B04C2" w:rsidRDefault="001D7DF6" w:rsidP="001D7DF6">
          <w:pPr>
            <w:spacing w:line="480" w:lineRule="auto"/>
            <w:contextualSpacing/>
            <w:jc w:val="center"/>
            <w:rPr>
              <w:b/>
              <w:bCs/>
              <w:color w:val="000000" w:themeColor="text1"/>
            </w:rPr>
          </w:pPr>
          <w:r w:rsidRPr="007B04C2">
            <w:rPr>
              <w:b/>
              <w:bCs/>
              <w:color w:val="000000"/>
            </w:rPr>
            <w:t>Societal Impacts of Economic Inequality</w:t>
          </w:r>
          <w:r w:rsidRPr="007B04C2">
            <w:rPr>
              <w:b/>
              <w:bCs/>
              <w:color w:val="000000"/>
            </w:rPr>
            <w:t xml:space="preserve"> In Kenya</w:t>
          </w:r>
        </w:p>
      </w:sdtContent>
    </w:sdt>
    <w:p w14:paraId="098F3D55" w14:textId="77777777" w:rsidR="001D7DF6" w:rsidRPr="007B04C2" w:rsidRDefault="001D7DF6" w:rsidP="007B04C2">
      <w:pPr>
        <w:spacing w:line="480" w:lineRule="auto"/>
        <w:rPr>
          <w:b/>
          <w:bCs/>
          <w:color w:val="000000"/>
        </w:rPr>
      </w:pPr>
      <w:r w:rsidRPr="007B04C2">
        <w:rPr>
          <w:b/>
          <w:bCs/>
          <w:color w:val="000000"/>
        </w:rPr>
        <w:t>Introduction</w:t>
      </w:r>
    </w:p>
    <w:p w14:paraId="573099E1" w14:textId="77777777" w:rsidR="001D7DF6" w:rsidRPr="007B04C2" w:rsidRDefault="001D7DF6" w:rsidP="007B04C2">
      <w:pPr>
        <w:spacing w:line="480" w:lineRule="auto"/>
        <w:rPr>
          <w:color w:val="000000"/>
        </w:rPr>
      </w:pPr>
      <w:r w:rsidRPr="007B04C2">
        <w:rPr>
          <w:color w:val="000000"/>
        </w:rPr>
        <w:t>Economic inequality has emerged as one of the most pressing challenges of the 21st century, influencing not only individual livelihoods but also the broader fabric of society. As highlighted by Polacko (2021), the issue has dominated global policy discussions, with world leaders and institutions recognizing its far-reaching consequences. In Kenya, the Kenya National Bureau of Statistics (2023) provides a detailed account of how economic inequality manifests in employment and wellbeing, underscoring the urgent need for effective policy responses. This essay discusses the societal impacts of economic inequality, examines key contributing factors, and explores a policy response within the Kenyan context, drawing on practical examples to illustrate these dynamics. The introduction establishes the significance of economic inequality and frames the discussion that follows.</w:t>
      </w:r>
    </w:p>
    <w:p w14:paraId="7E8C28D2" w14:textId="610CD541" w:rsidR="001D7DF6" w:rsidRPr="007B04C2" w:rsidRDefault="001D7DF6" w:rsidP="007B04C2">
      <w:pPr>
        <w:spacing w:line="480" w:lineRule="auto"/>
        <w:rPr>
          <w:b/>
          <w:bCs/>
          <w:color w:val="000000"/>
        </w:rPr>
      </w:pPr>
      <w:r w:rsidRPr="007B04C2">
        <w:rPr>
          <w:b/>
          <w:bCs/>
          <w:color w:val="000000"/>
        </w:rPr>
        <w:t xml:space="preserve">Key </w:t>
      </w:r>
      <w:r w:rsidRPr="007B04C2">
        <w:rPr>
          <w:b/>
          <w:bCs/>
          <w:color w:val="000000"/>
        </w:rPr>
        <w:t>factors contributing to economic inequality</w:t>
      </w:r>
    </w:p>
    <w:p w14:paraId="6207098E" w14:textId="77777777" w:rsidR="001D7DF6" w:rsidRPr="007B04C2" w:rsidRDefault="001D7DF6" w:rsidP="007B04C2">
      <w:pPr>
        <w:spacing w:line="480" w:lineRule="auto"/>
        <w:rPr>
          <w:color w:val="000000"/>
        </w:rPr>
      </w:pPr>
      <w:r w:rsidRPr="007B04C2">
        <w:rPr>
          <w:color w:val="000000"/>
        </w:rPr>
        <w:t xml:space="preserve">Economic inequality is shaped by a complex interplay of structural and institutional factors. Polacko (2021) identifies globalization, technological change, tax policy, executive pay, and union decline as central drivers of rising income disparities. Globalization has facilitated the offshoring of jobs, particularly affecting lower-skilled workers in developed countries, while technological advancements have increased the demand for high-skilled labor, leaving many in precarious, low-wage employment. For example, the rise of the gig economy, where workers engage in short-term, flexible jobs such as ride-sharing or food delivery, has contributed to job insecurity and wage stagnation for many individuals. These trends are not unique to Western economies; in Kenya, similar patterns are observed, with a significant proportion of the </w:t>
      </w:r>
      <w:r w:rsidRPr="007B04C2">
        <w:rPr>
          <w:color w:val="000000"/>
        </w:rPr>
        <w:lastRenderedPageBreak/>
        <w:t>population engaged in vulnerable or informal employment, particularly among youth and rural residents.</w:t>
      </w:r>
    </w:p>
    <w:p w14:paraId="430683CC" w14:textId="7F630195" w:rsidR="001D7DF6" w:rsidRPr="007B04C2" w:rsidRDefault="001D7DF6" w:rsidP="007B04C2">
      <w:pPr>
        <w:spacing w:line="480" w:lineRule="auto"/>
        <w:rPr>
          <w:color w:val="000000"/>
        </w:rPr>
      </w:pPr>
      <w:r w:rsidRPr="007B04C2">
        <w:rPr>
          <w:color w:val="000000"/>
        </w:rPr>
        <w:t>Institutional factors further exacerbate inequality. The decline in progressive taxation since the 1980s has reduced the redistributive capacity of governments, while tax avoidance by the wealthy has limited public resources for social investment. In Kenya, disparities in economic activity are evident across regions and demographic groups, with women, persons with disabilities, and those in rural areas facing higher rates of deprivation. For instance, in 2019, more than half of Kenyans aged 18-59 were deprived in the economic activity dimension, with the highest rates among those aged 35-59 and in rural counties such as Garissa and Turkana</w:t>
      </w:r>
      <w:r w:rsidRPr="007B04C2">
        <w:rPr>
          <w:color w:val="000000"/>
        </w:rPr>
        <w:t xml:space="preserve"> (</w:t>
      </w:r>
      <w:r w:rsidRPr="007B04C2">
        <w:rPr>
          <w:color w:val="000000"/>
        </w:rPr>
        <w:t>Kenya National Bureau of Statistics</w:t>
      </w:r>
      <w:r w:rsidRPr="007B04C2">
        <w:rPr>
          <w:color w:val="000000"/>
        </w:rPr>
        <w:t xml:space="preserve">, </w:t>
      </w:r>
      <w:r w:rsidRPr="007B04C2">
        <w:rPr>
          <w:color w:val="000000"/>
        </w:rPr>
        <w:t>2023). These patterns reflect both global and local drivers of inequality, demonstrating how structural and institutional factors interact to produce persistent disparities. The discussion of these factors highlights the multifaceted nature of economic inequality and its deep roots in both economic and policy choices.</w:t>
      </w:r>
    </w:p>
    <w:p w14:paraId="6BFB0292" w14:textId="050262EA" w:rsidR="001D7DF6" w:rsidRPr="007B04C2" w:rsidRDefault="001D7DF6" w:rsidP="007B04C2">
      <w:pPr>
        <w:spacing w:line="480" w:lineRule="auto"/>
        <w:rPr>
          <w:b/>
          <w:bCs/>
          <w:color w:val="000000"/>
        </w:rPr>
      </w:pPr>
      <w:r w:rsidRPr="007B04C2">
        <w:rPr>
          <w:b/>
          <w:bCs/>
          <w:color w:val="000000"/>
        </w:rPr>
        <w:t xml:space="preserve">Societal </w:t>
      </w:r>
      <w:r w:rsidRPr="007B04C2">
        <w:rPr>
          <w:b/>
          <w:bCs/>
          <w:color w:val="000000"/>
        </w:rPr>
        <w:t>impacts of economic inequality</w:t>
      </w:r>
    </w:p>
    <w:p w14:paraId="3A04334A" w14:textId="4E2AA139" w:rsidR="001D7DF6" w:rsidRPr="007B04C2" w:rsidRDefault="001D7DF6" w:rsidP="007B04C2">
      <w:pPr>
        <w:spacing w:line="480" w:lineRule="auto"/>
        <w:rPr>
          <w:color w:val="000000"/>
        </w:rPr>
      </w:pPr>
      <w:r w:rsidRPr="007B04C2">
        <w:rPr>
          <w:color w:val="000000"/>
        </w:rPr>
        <w:t xml:space="preserve">The societal impacts of economic inequality are profound and multifaceted. High levels of inequality are associated with reduced social cohesion, increased crime rates, and poorer health and educational outcomes. Polacko (2021) notes that inequality can lead to social unrest and even violent upheavals, as seen in historical events where extreme disparities triggered revolutions or state collapses. In Kenya, economic inequality manifests in disparities in access to education, healthcare, and employment opportunities. For example, youths not in education, employment, or training (NEET) are at greater risk of long-term exclusion from the labor market, perpetuating cycles of poverty and limiting social mobility. In 2019, 53.1% of Kenyan youths aged 18-25 were NEET or in vulnerable employment, compared to 66% in 2009, indicating some </w:t>
      </w:r>
      <w:r w:rsidRPr="007B04C2">
        <w:rPr>
          <w:color w:val="000000"/>
        </w:rPr>
        <w:lastRenderedPageBreak/>
        <w:t>progress but also the persistence of significant challenges</w:t>
      </w:r>
      <w:r w:rsidRPr="007B04C2">
        <w:rPr>
          <w:color w:val="000000"/>
        </w:rPr>
        <w:t xml:space="preserve"> </w:t>
      </w:r>
      <w:r w:rsidRPr="007B04C2">
        <w:rPr>
          <w:color w:val="000000"/>
        </w:rPr>
        <w:t>(Kenya National Bureau of Statistics, 2023).</w:t>
      </w:r>
      <w:r w:rsidRPr="007B04C2">
        <w:rPr>
          <w:color w:val="000000"/>
        </w:rPr>
        <w:t xml:space="preserve"> </w:t>
      </w:r>
      <w:r w:rsidRPr="007B04C2">
        <w:rPr>
          <w:color w:val="000000"/>
        </w:rPr>
        <w:t>Moreover, inequality undermines the realization of fundamental rights, such as fair labor practices and social security, as enshrined in the Kenyan Constitution. Women and marginalized groups are disproportionately affected, with women in the 26-34 age group experiencing a 26% higher rate of deprivation in economic activity compared to men</w:t>
      </w:r>
      <w:r w:rsidRPr="007B04C2">
        <w:rPr>
          <w:color w:val="000000"/>
        </w:rPr>
        <w:t xml:space="preserve"> </w:t>
      </w:r>
      <w:r w:rsidRPr="007B04C2">
        <w:rPr>
          <w:color w:val="000000"/>
        </w:rPr>
        <w:t>(Kenya National Bureau of Statistics, 2023). These disparities not only hinder individual advancement but also constrain national development by limiting the potential of large segments of the population. The societal impacts of economic inequality thus extend beyond material deprivation, affecting social stability, democratic participation, and overall well</w:t>
      </w:r>
      <w:r w:rsidRPr="007B04C2">
        <w:rPr>
          <w:color w:val="000000"/>
        </w:rPr>
        <w:t>-</w:t>
      </w:r>
      <w:r w:rsidRPr="007B04C2">
        <w:rPr>
          <w:color w:val="000000"/>
        </w:rPr>
        <w:t>being. This analysis underscores the urgent need for comprehensive policy responses to address the root causes and consequences of inequality.</w:t>
      </w:r>
    </w:p>
    <w:p w14:paraId="4E307134" w14:textId="0F586B01" w:rsidR="001D7DF6" w:rsidRPr="007B04C2" w:rsidRDefault="001D7DF6" w:rsidP="007B04C2">
      <w:pPr>
        <w:spacing w:line="480" w:lineRule="auto"/>
        <w:rPr>
          <w:b/>
          <w:bCs/>
          <w:color w:val="000000"/>
        </w:rPr>
      </w:pPr>
      <w:r w:rsidRPr="007B04C2">
        <w:rPr>
          <w:b/>
          <w:bCs/>
          <w:color w:val="000000"/>
        </w:rPr>
        <w:t xml:space="preserve">Policy </w:t>
      </w:r>
      <w:r w:rsidRPr="007B04C2">
        <w:rPr>
          <w:b/>
          <w:bCs/>
          <w:color w:val="000000"/>
        </w:rPr>
        <w:t>r</w:t>
      </w:r>
      <w:r w:rsidRPr="007B04C2">
        <w:rPr>
          <w:b/>
          <w:bCs/>
          <w:color w:val="000000"/>
        </w:rPr>
        <w:t xml:space="preserve">esponse: Kenya’s </w:t>
      </w:r>
      <w:r w:rsidRPr="007B04C2">
        <w:rPr>
          <w:b/>
          <w:bCs/>
          <w:color w:val="000000"/>
        </w:rPr>
        <w:t>demographic dividend roadmap</w:t>
      </w:r>
    </w:p>
    <w:p w14:paraId="785F25A3" w14:textId="0070EE83" w:rsidR="001D7DF6" w:rsidRPr="007B04C2" w:rsidRDefault="001D7DF6" w:rsidP="007B04C2">
      <w:pPr>
        <w:spacing w:line="480" w:lineRule="auto"/>
        <w:rPr>
          <w:color w:val="000000"/>
        </w:rPr>
      </w:pPr>
      <w:r w:rsidRPr="007B04C2">
        <w:rPr>
          <w:color w:val="000000"/>
        </w:rPr>
        <w:t>One notable policy response to economic inequality in Kenya is the Demographic Dividend Roadmap (2020</w:t>
      </w:r>
      <w:r w:rsidR="007B04C2" w:rsidRPr="007B04C2">
        <w:rPr>
          <w:color w:val="000000"/>
        </w:rPr>
        <w:t>-</w:t>
      </w:r>
      <w:r w:rsidRPr="007B04C2">
        <w:rPr>
          <w:color w:val="000000"/>
        </w:rPr>
        <w:t>2030), which aims to harness the potential of the country’s youthful population through targeted investments in education, training, and employment. The roadmap aligns with the Sustainable Development Goals (SDGs), particularly those focused on reducing inequality, promoting decent work, and achieving gender equality. By prioritizing access to quality education and skills development, the policy seeks to enhance the employability of young people and reduce the proportion of NEET youth. For example, initiatives to expand vocational training and support entrepreneurship have enabled more young Kenyans to transition into productive employment, thereby narrowing disparities in economic opportunity</w:t>
      </w:r>
      <w:r w:rsidR="007B04C2" w:rsidRPr="007B04C2">
        <w:rPr>
          <w:color w:val="000000"/>
        </w:rPr>
        <w:t xml:space="preserve"> </w:t>
      </w:r>
      <w:r w:rsidR="007B04C2" w:rsidRPr="007B04C2">
        <w:rPr>
          <w:color w:val="000000"/>
        </w:rPr>
        <w:t>(Kenya National Bureau of Statistics, 2023).</w:t>
      </w:r>
      <w:r w:rsidR="007B04C2" w:rsidRPr="007B04C2">
        <w:rPr>
          <w:color w:val="000000"/>
        </w:rPr>
        <w:t xml:space="preserve"> </w:t>
      </w:r>
      <w:r w:rsidRPr="007B04C2">
        <w:rPr>
          <w:color w:val="000000"/>
        </w:rPr>
        <w:t xml:space="preserve">However, the implementation of such policies faces significant challenges, including resource constraints, regional disparities, and entrenched social norms that limit the </w:t>
      </w:r>
      <w:r w:rsidRPr="007B04C2">
        <w:rPr>
          <w:color w:val="000000"/>
        </w:rPr>
        <w:lastRenderedPageBreak/>
        <w:t>participation of women and marginalized groups</w:t>
      </w:r>
      <w:r w:rsidR="007B04C2" w:rsidRPr="007B04C2">
        <w:rPr>
          <w:color w:val="000000"/>
        </w:rPr>
        <w:t xml:space="preserve"> </w:t>
      </w:r>
      <w:r w:rsidR="007B04C2" w:rsidRPr="007B04C2">
        <w:rPr>
          <w:color w:val="000000"/>
        </w:rPr>
        <w:t>(Kenya National Bureau of Statistics, 2023).</w:t>
      </w:r>
      <w:r w:rsidRPr="007B04C2">
        <w:rPr>
          <w:color w:val="000000"/>
        </w:rPr>
        <w:t xml:space="preserve"> Ensuring that policy interventions reach the most deprived populations requires robust monitoring, intersectoral collaboration, and sustained political commitment. Despite these challenges, the Demographic Dividend Roadmap represents a practical and forward-looking approach to addressing economic inequality in Kenya. The discussion of this policy response illustrates the potential for targeted interventions to reduce disparities and promote inclusive development.</w:t>
      </w:r>
    </w:p>
    <w:p w14:paraId="7533D892" w14:textId="77777777" w:rsidR="001D7DF6" w:rsidRPr="007B04C2" w:rsidRDefault="001D7DF6" w:rsidP="007B04C2">
      <w:pPr>
        <w:spacing w:line="480" w:lineRule="auto"/>
        <w:rPr>
          <w:b/>
          <w:bCs/>
          <w:color w:val="000000"/>
        </w:rPr>
      </w:pPr>
      <w:r w:rsidRPr="007B04C2">
        <w:rPr>
          <w:b/>
          <w:bCs/>
          <w:color w:val="000000"/>
        </w:rPr>
        <w:t>Conclusion</w:t>
      </w:r>
    </w:p>
    <w:p w14:paraId="61084AB4" w14:textId="6B83989A" w:rsidR="001D7DF6" w:rsidRPr="007B04C2" w:rsidRDefault="001D7DF6" w:rsidP="007B04C2">
      <w:pPr>
        <w:spacing w:before="100" w:beforeAutospacing="1" w:after="100" w:afterAutospacing="1" w:line="480" w:lineRule="auto"/>
        <w:rPr>
          <w:color w:val="000000"/>
        </w:rPr>
      </w:pPr>
      <w:r w:rsidRPr="007B04C2">
        <w:rPr>
          <w:color w:val="000000"/>
        </w:rPr>
        <w:t xml:space="preserve">Economic inequality remains a critical challenge with wide-ranging societal impacts, from limiting individual opportunities to undermining social cohesion and national development. As demonstrated in both global and Kenyan contexts, the causes of inequality are deeply rooted in structural and institutional factors, but they are not immutable. Policy responses such as Kenya’s Demographic Dividend Roadmap offer promising avenues for reducing disparities, provided that implementation challenges are effectively addressed. </w:t>
      </w:r>
      <w:r w:rsidR="006A4174">
        <w:rPr>
          <w:color w:val="000000"/>
        </w:rPr>
        <w:t>In conclusion</w:t>
      </w:r>
      <w:r w:rsidRPr="007B04C2">
        <w:rPr>
          <w:color w:val="000000"/>
        </w:rPr>
        <w:t xml:space="preserve">, tackling economic inequality requires a comprehensive and sustained effort by governments, civil society, and the private sector to create a more just and equitable society. </w:t>
      </w:r>
    </w:p>
    <w:p w14:paraId="2961CCF7" w14:textId="77777777" w:rsidR="002152AD" w:rsidRPr="007B04C2" w:rsidRDefault="002152AD" w:rsidP="007B04C2">
      <w:pPr>
        <w:spacing w:line="480" w:lineRule="auto"/>
        <w:rPr>
          <w:color w:val="000000" w:themeColor="text1"/>
        </w:rPr>
      </w:pPr>
    </w:p>
    <w:p w14:paraId="45DB2596" w14:textId="77777777" w:rsidR="002152AD" w:rsidRPr="007B04C2" w:rsidRDefault="002152AD" w:rsidP="00530682">
      <w:pPr>
        <w:spacing w:line="480" w:lineRule="auto"/>
        <w:rPr>
          <w:color w:val="000000" w:themeColor="text1"/>
        </w:rPr>
      </w:pPr>
    </w:p>
    <w:p w14:paraId="72A5CC9C" w14:textId="77777777" w:rsidR="002152AD" w:rsidRPr="007B04C2" w:rsidRDefault="002152AD" w:rsidP="00530682">
      <w:pPr>
        <w:spacing w:line="480" w:lineRule="auto"/>
        <w:rPr>
          <w:color w:val="000000" w:themeColor="text1"/>
        </w:rPr>
      </w:pPr>
    </w:p>
    <w:p w14:paraId="608CD007" w14:textId="1E6E35FC" w:rsidR="0044066B" w:rsidRPr="007B04C2" w:rsidRDefault="0044066B" w:rsidP="00530682">
      <w:pPr>
        <w:spacing w:line="480" w:lineRule="auto"/>
        <w:contextualSpacing/>
        <w:rPr>
          <w:color w:val="000000" w:themeColor="text1"/>
        </w:rPr>
      </w:pPr>
    </w:p>
    <w:sdt>
      <w:sdtPr>
        <w:rPr>
          <w:b/>
          <w:bCs/>
          <w:color w:val="000000" w:themeColor="text1"/>
        </w:rPr>
        <w:alias w:val="References"/>
        <w:tag w:val="References"/>
        <w:id w:val="1706819423"/>
        <w:lock w:val="sdtLocked"/>
        <w:placeholder>
          <w:docPart w:val="DefaultPlaceholder_-1854013440"/>
        </w:placeholder>
        <w:text/>
      </w:sdtPr>
      <w:sdtContent>
        <w:p w14:paraId="15159900" w14:textId="77777777" w:rsidR="0044066B" w:rsidRPr="007B04C2" w:rsidRDefault="0044066B" w:rsidP="004776A4">
          <w:pPr>
            <w:spacing w:line="480" w:lineRule="auto"/>
            <w:contextualSpacing/>
            <w:jc w:val="center"/>
            <w:rPr>
              <w:b/>
              <w:bCs/>
              <w:color w:val="000000" w:themeColor="text1"/>
            </w:rPr>
          </w:pPr>
          <w:r w:rsidRPr="007B04C2">
            <w:rPr>
              <w:b/>
              <w:bCs/>
              <w:color w:val="000000" w:themeColor="text1"/>
            </w:rPr>
            <w:t>References</w:t>
          </w:r>
        </w:p>
      </w:sdtContent>
    </w:sdt>
    <w:p w14:paraId="04633B6E" w14:textId="77777777" w:rsidR="007B04C2" w:rsidRPr="007B04C2" w:rsidRDefault="007B04C2" w:rsidP="007B04C2">
      <w:pPr>
        <w:pStyle w:val="NormalWeb"/>
        <w:shd w:val="clear" w:color="auto" w:fill="FFFFFF"/>
        <w:spacing w:after="0" w:line="550" w:lineRule="atLeast"/>
        <w:ind w:left="720" w:right="75" w:hanging="720"/>
        <w:rPr>
          <w:color w:val="000000"/>
        </w:rPr>
      </w:pPr>
      <w:r w:rsidRPr="007B04C2">
        <w:rPr>
          <w:color w:val="000000"/>
        </w:rPr>
        <w:lastRenderedPageBreak/>
        <w:t>Kenya National Bureau of Statistics. (2023). </w:t>
      </w:r>
      <w:r w:rsidRPr="007B04C2">
        <w:rPr>
          <w:rStyle w:val="Emphasis"/>
          <w:color w:val="000000"/>
        </w:rPr>
        <w:t>Inequalities in wellbeing in Kenya report</w:t>
      </w:r>
      <w:r w:rsidRPr="007B04C2">
        <w:rPr>
          <w:color w:val="000000"/>
        </w:rPr>
        <w:t>. </w:t>
      </w:r>
      <w:hyperlink r:id="rId7" w:history="1">
        <w:r w:rsidRPr="007B04C2">
          <w:rPr>
            <w:rStyle w:val="Hyperlink"/>
            <w:color w:val="000000"/>
            <w:u w:val="none"/>
          </w:rPr>
          <w:t>https://www.knbs.or.ke/reports/inequalities-in-wellbeing-in-kenya-report/</w:t>
        </w:r>
      </w:hyperlink>
    </w:p>
    <w:p w14:paraId="6DEB9897" w14:textId="77777777" w:rsidR="007B04C2" w:rsidRPr="007B04C2" w:rsidRDefault="007B04C2" w:rsidP="007B04C2">
      <w:pPr>
        <w:pStyle w:val="NormalWeb"/>
        <w:shd w:val="clear" w:color="auto" w:fill="FFFFFF"/>
        <w:spacing w:after="0" w:line="550" w:lineRule="atLeast"/>
        <w:ind w:left="720" w:right="75" w:hanging="720"/>
        <w:rPr>
          <w:color w:val="000000"/>
        </w:rPr>
      </w:pPr>
      <w:proofErr w:type="spellStart"/>
      <w:r w:rsidRPr="007B04C2">
        <w:rPr>
          <w:color w:val="000000"/>
        </w:rPr>
        <w:t>Polacko</w:t>
      </w:r>
      <w:proofErr w:type="spellEnd"/>
      <w:r w:rsidRPr="007B04C2">
        <w:rPr>
          <w:color w:val="000000"/>
        </w:rPr>
        <w:t>, M. (2021). Causes and consequences of income inequality – An overview. </w:t>
      </w:r>
      <w:r w:rsidRPr="007B04C2">
        <w:rPr>
          <w:rStyle w:val="Emphasis"/>
          <w:color w:val="000000"/>
        </w:rPr>
        <w:t>Statistics, Politics and Policy</w:t>
      </w:r>
      <w:r w:rsidRPr="007B04C2">
        <w:rPr>
          <w:color w:val="000000"/>
        </w:rPr>
        <w:t>, </w:t>
      </w:r>
      <w:r w:rsidRPr="007B04C2">
        <w:rPr>
          <w:rStyle w:val="Emphasis"/>
          <w:color w:val="000000"/>
        </w:rPr>
        <w:t>12</w:t>
      </w:r>
      <w:r w:rsidRPr="007B04C2">
        <w:rPr>
          <w:color w:val="000000"/>
        </w:rPr>
        <w:t>(2), 341-357. </w:t>
      </w:r>
      <w:hyperlink r:id="rId8" w:history="1">
        <w:r w:rsidRPr="007B04C2">
          <w:rPr>
            <w:rStyle w:val="Hyperlink"/>
            <w:color w:val="000000"/>
            <w:u w:val="none"/>
          </w:rPr>
          <w:t>https://doi.org/10.1515/spp-2021-0017</w:t>
        </w:r>
      </w:hyperlink>
    </w:p>
    <w:p w14:paraId="789B6386" w14:textId="03529C29" w:rsidR="0044066B" w:rsidRPr="007B04C2" w:rsidRDefault="0044066B" w:rsidP="004776A4">
      <w:pPr>
        <w:spacing w:line="480" w:lineRule="auto"/>
        <w:ind w:left="720" w:hanging="720"/>
        <w:contextualSpacing/>
        <w:rPr>
          <w:color w:val="000000" w:themeColor="text1"/>
        </w:rPr>
      </w:pPr>
    </w:p>
    <w:p w14:paraId="58F47ECF" w14:textId="77777777" w:rsidR="00D539AD" w:rsidRPr="007B04C2" w:rsidRDefault="00D539AD">
      <w:pPr>
        <w:spacing w:line="480" w:lineRule="auto"/>
        <w:ind w:left="720" w:hanging="720"/>
        <w:contextualSpacing/>
        <w:rPr>
          <w:color w:val="000000" w:themeColor="text1"/>
        </w:rPr>
      </w:pPr>
    </w:p>
    <w:sectPr w:rsidR="00D539AD" w:rsidRPr="007B04C2" w:rsidSect="0044066B">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6BFB" w14:textId="77777777" w:rsidR="00945ECF" w:rsidRDefault="00945ECF" w:rsidP="0044066B">
      <w:r>
        <w:separator/>
      </w:r>
    </w:p>
  </w:endnote>
  <w:endnote w:type="continuationSeparator" w:id="0">
    <w:p w14:paraId="2900B09C" w14:textId="77777777" w:rsidR="00945ECF" w:rsidRDefault="00945ECF" w:rsidP="00440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3F9B" w14:textId="77777777" w:rsidR="00945ECF" w:rsidRDefault="00945ECF" w:rsidP="0044066B">
      <w:r>
        <w:separator/>
      </w:r>
    </w:p>
  </w:footnote>
  <w:footnote w:type="continuationSeparator" w:id="0">
    <w:p w14:paraId="67F312FB" w14:textId="77777777" w:rsidR="00945ECF" w:rsidRDefault="00945ECF" w:rsidP="00440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ECF2" w14:textId="1B32C685" w:rsidR="0044066B" w:rsidRPr="0044066B" w:rsidRDefault="001D7DF6">
    <w:pPr>
      <w:pStyle w:val="Header"/>
      <w:rPr>
        <w:rFonts w:ascii="Times New Roman" w:hAnsi="Times New Roman" w:cs="Times New Roman"/>
        <w:sz w:val="24"/>
        <w:szCs w:val="24"/>
      </w:rPr>
    </w:pPr>
    <w:sdt>
      <w:sdtPr>
        <w:rPr>
          <w:rFonts w:ascii="Times New Roman" w:eastAsia="Times New Roman" w:hAnsi="Times New Roman" w:cs="Times New Roman"/>
          <w:spacing w:val="-10"/>
          <w:kern w:val="28"/>
          <w:sz w:val="24"/>
          <w:szCs w:val="24"/>
          <w:lang w:val="en-TH"/>
          <w14:ligatures w14:val="standardContextual"/>
        </w:rPr>
        <w:alias w:val="RUNNING HEAD "/>
        <w:tag w:val="RUNNING HEAD "/>
        <w:id w:val="-309631829"/>
        <w:placeholder>
          <w:docPart w:val="F2057D5A809F41328B74D0E54C19C4D5"/>
        </w:placeholder>
        <w:text/>
      </w:sdtPr>
      <w:sdtContent>
        <w:sdt>
          <w:sdtPr>
            <w:rPr>
              <w:rFonts w:ascii="Times New Roman" w:eastAsia="Times New Roman" w:hAnsi="Times New Roman" w:cs="Times New Roman"/>
              <w:spacing w:val="-10"/>
              <w:kern w:val="28"/>
              <w:sz w:val="24"/>
              <w:szCs w:val="24"/>
              <w:lang w:val="en-TH"/>
              <w14:ligatures w14:val="standardContextual"/>
            </w:rPr>
            <w:alias w:val="RUNNING HEAD"/>
            <w:tag w:val="RUNNING HEAD"/>
            <w:id w:val="1770964527"/>
            <w:text/>
          </w:sdtPr>
          <w:sdtContent>
            <w:r w:rsidRPr="004D0DE5">
              <w:rPr>
                <w:rFonts w:ascii="Times New Roman" w:eastAsia="Times New Roman" w:hAnsi="Times New Roman" w:cs="Times New Roman"/>
                <w:spacing w:val="-10"/>
                <w:kern w:val="28"/>
                <w:sz w:val="24"/>
                <w:szCs w:val="24"/>
                <w:lang w:val="en-TH"/>
                <w14:ligatures w14:val="standardContextual"/>
              </w:rPr>
              <w:t>ECONOMIC INEQUALITY</w:t>
            </w:r>
          </w:sdtContent>
        </w:sdt>
      </w:sdtContent>
    </w:sdt>
    <w:r w:rsidR="0044066B">
      <w:rPr>
        <w:rFonts w:ascii="Times New Roman" w:hAnsi="Times New Roman" w:cs="Times New Roman"/>
        <w:sz w:val="24"/>
        <w:szCs w:val="24"/>
      </w:rPr>
      <w:tab/>
    </w:r>
    <w:r w:rsidR="00D539AD">
      <w:rPr>
        <w:rFonts w:ascii="Times New Roman" w:hAnsi="Times New Roman" w:cs="Times New Roman"/>
        <w:sz w:val="24"/>
        <w:szCs w:val="24"/>
      </w:rPr>
      <w:t xml:space="preserve">                                                                                                   </w:t>
    </w:r>
    <w:r>
      <w:rPr>
        <w:rFonts w:ascii="Times New Roman" w:hAnsi="Times New Roman" w:cs="Times New Roman"/>
        <w:sz w:val="24"/>
        <w:szCs w:val="24"/>
      </w:rPr>
      <w:t xml:space="preserve">          </w:t>
    </w:r>
    <w:r w:rsidR="00D539AD">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2</w:t>
    </w:r>
    <w:r w:rsidR="0044066B" w:rsidRPr="0044066B">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58CA" w14:textId="595118D2" w:rsidR="0044066B" w:rsidRPr="0044066B" w:rsidRDefault="00000000" w:rsidP="00D539AD">
    <w:pPr>
      <w:pStyle w:val="Header"/>
      <w:rPr>
        <w:rFonts w:ascii="Times New Roman" w:hAnsi="Times New Roman" w:cs="Times New Roman"/>
        <w:sz w:val="24"/>
        <w:szCs w:val="24"/>
      </w:rPr>
    </w:pPr>
    <w:sdt>
      <w:sdtPr>
        <w:rPr>
          <w:rFonts w:ascii="Times New Roman" w:eastAsia="Times New Roman" w:hAnsi="Times New Roman" w:cs="Times New Roman"/>
          <w:spacing w:val="-10"/>
          <w:kern w:val="28"/>
          <w:sz w:val="24"/>
          <w:szCs w:val="24"/>
          <w:lang w:val="en-TH"/>
          <w14:ligatures w14:val="standardContextual"/>
        </w:rPr>
        <w:alias w:val="RUNNING HEAD"/>
        <w:tag w:val="RUNNING HEAD"/>
        <w:id w:val="2038777074"/>
        <w:lock w:val="sdtLocked"/>
        <w:text/>
      </w:sdtPr>
      <w:sdtContent>
        <w:r w:rsidR="001D7DF6">
          <w:rPr>
            <w:rFonts w:ascii="Times New Roman" w:eastAsia="Times New Roman" w:hAnsi="Times New Roman" w:cs="Times New Roman"/>
            <w:spacing w:val="-10"/>
            <w:kern w:val="28"/>
            <w:sz w:val="24"/>
            <w:szCs w:val="24"/>
            <w:lang w:val="en-TH"/>
            <w14:ligatures w14:val="standardContextual"/>
          </w:rPr>
          <w:t>ECONOMIC INEQUALITY</w:t>
        </w:r>
      </w:sdtContent>
    </w:sdt>
    <w:r w:rsidR="00D539AD">
      <w:rPr>
        <w:rFonts w:ascii="Times New Roman" w:eastAsia="Times New Roman" w:hAnsi="Times New Roman" w:cs="Times New Roman"/>
        <w:spacing w:val="-10"/>
        <w:kern w:val="28"/>
        <w:sz w:val="24"/>
        <w:szCs w:val="24"/>
        <w:lang w:val="en-TH"/>
        <w14:ligatures w14:val="standardContextual"/>
      </w:rPr>
      <w:t xml:space="preserve">                                                 </w:t>
    </w:r>
    <w:r w:rsidR="0044066B">
      <w:rPr>
        <w:rFonts w:ascii="Times New Roman" w:hAnsi="Times New Roman" w:cs="Times New Roman"/>
        <w:sz w:val="24"/>
        <w:szCs w:val="24"/>
      </w:rPr>
      <w:tab/>
    </w:r>
    <w:r w:rsidR="00D539AD">
      <w:rPr>
        <w:rFonts w:ascii="Times New Roman" w:hAnsi="Times New Roman" w:cs="Times New Roman"/>
        <w:sz w:val="24"/>
        <w:szCs w:val="24"/>
      </w:rPr>
      <w:t xml:space="preserve">                           </w:t>
    </w:r>
    <w:r w:rsidR="001D7DF6">
      <w:rPr>
        <w:rFonts w:ascii="Times New Roman" w:hAnsi="Times New Roman" w:cs="Times New Roman"/>
        <w:sz w:val="24"/>
        <w:szCs w:val="24"/>
      </w:rPr>
      <w:t xml:space="preserve">    </w:t>
    </w:r>
    <w:r w:rsidR="00D539AD">
      <w:rPr>
        <w:rFonts w:ascii="Times New Roman" w:hAnsi="Times New Roman" w:cs="Times New Roman"/>
        <w:sz w:val="24"/>
        <w:szCs w:val="24"/>
      </w:rPr>
      <w:t xml:space="preserve">    </w:t>
    </w:r>
    <w:r w:rsidR="001D7DF6">
      <w:rPr>
        <w:rFonts w:ascii="Times New Roman" w:hAnsi="Times New Roman" w:cs="Times New Roman"/>
        <w:sz w:val="24"/>
        <w:szCs w:val="24"/>
      </w:rPr>
      <w:t xml:space="preserve">   </w:t>
    </w:r>
    <w:r w:rsidR="00D539AD">
      <w:rPr>
        <w:rFonts w:ascii="Times New Roman" w:hAnsi="Times New Roman" w:cs="Times New Roman"/>
        <w:sz w:val="24"/>
        <w:szCs w:val="24"/>
      </w:rPr>
      <w:t xml:space="preserve">  </w:t>
    </w:r>
    <w:r w:rsidR="001D7DF6">
      <w:rPr>
        <w:rFonts w:ascii="Times New Roman" w:hAnsi="Times New Roman" w:cs="Times New Roman"/>
        <w:sz w:val="24"/>
        <w:szCs w:val="24"/>
      </w:rPr>
      <w:t xml:space="preserve"> </w:t>
    </w:r>
    <w:r w:rsidR="0044066B" w:rsidRPr="0044066B">
      <w:rPr>
        <w:rFonts w:ascii="Times New Roman" w:hAnsi="Times New Roman" w:cs="Times New Roman"/>
        <w:sz w:val="24"/>
        <w:szCs w:val="24"/>
      </w:rPr>
      <w:fldChar w:fldCharType="begin"/>
    </w:r>
    <w:r w:rsidR="0044066B" w:rsidRPr="0044066B">
      <w:rPr>
        <w:rFonts w:ascii="Times New Roman" w:hAnsi="Times New Roman" w:cs="Times New Roman"/>
        <w:sz w:val="24"/>
        <w:szCs w:val="24"/>
      </w:rPr>
      <w:instrText xml:space="preserve"> PAGE   \* MERGEFORMAT </w:instrText>
    </w:r>
    <w:r w:rsidR="0044066B" w:rsidRPr="0044066B">
      <w:rPr>
        <w:rFonts w:ascii="Times New Roman" w:hAnsi="Times New Roman" w:cs="Times New Roman"/>
        <w:sz w:val="24"/>
        <w:szCs w:val="24"/>
      </w:rPr>
      <w:fldChar w:fldCharType="separate"/>
    </w:r>
    <w:r w:rsidR="00607914">
      <w:rPr>
        <w:rFonts w:ascii="Times New Roman" w:hAnsi="Times New Roman" w:cs="Times New Roman"/>
        <w:noProof/>
        <w:sz w:val="24"/>
        <w:szCs w:val="24"/>
      </w:rPr>
      <w:t>1</w:t>
    </w:r>
    <w:r w:rsidR="0044066B" w:rsidRPr="0044066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65DF3"/>
    <w:multiLevelType w:val="multilevel"/>
    <w:tmpl w:val="0AF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BE05B9"/>
    <w:multiLevelType w:val="multilevel"/>
    <w:tmpl w:val="8584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AE2F23"/>
    <w:multiLevelType w:val="multilevel"/>
    <w:tmpl w:val="0DD4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857542">
    <w:abstractNumId w:val="0"/>
  </w:num>
  <w:num w:numId="2" w16cid:durableId="507253575">
    <w:abstractNumId w:val="1"/>
  </w:num>
  <w:num w:numId="3" w16cid:durableId="295644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6B"/>
    <w:rsid w:val="00011842"/>
    <w:rsid w:val="000137C8"/>
    <w:rsid w:val="00042F92"/>
    <w:rsid w:val="000771D9"/>
    <w:rsid w:val="000A63DA"/>
    <w:rsid w:val="000C7FCE"/>
    <w:rsid w:val="000E0C04"/>
    <w:rsid w:val="0015455B"/>
    <w:rsid w:val="001D688C"/>
    <w:rsid w:val="001D7DF6"/>
    <w:rsid w:val="001E63AD"/>
    <w:rsid w:val="001E7E06"/>
    <w:rsid w:val="001F0C9D"/>
    <w:rsid w:val="001F22FB"/>
    <w:rsid w:val="001F6854"/>
    <w:rsid w:val="002052E0"/>
    <w:rsid w:val="00214D8E"/>
    <w:rsid w:val="002152AD"/>
    <w:rsid w:val="00216C7A"/>
    <w:rsid w:val="00226914"/>
    <w:rsid w:val="00234F9F"/>
    <w:rsid w:val="00241029"/>
    <w:rsid w:val="00260A3B"/>
    <w:rsid w:val="002735A6"/>
    <w:rsid w:val="00277F9F"/>
    <w:rsid w:val="00282D22"/>
    <w:rsid w:val="002A24D6"/>
    <w:rsid w:val="002A7B7B"/>
    <w:rsid w:val="002D1CFC"/>
    <w:rsid w:val="002D6305"/>
    <w:rsid w:val="002E00FE"/>
    <w:rsid w:val="0033484B"/>
    <w:rsid w:val="0034489A"/>
    <w:rsid w:val="00353B53"/>
    <w:rsid w:val="00354CC5"/>
    <w:rsid w:val="003675FE"/>
    <w:rsid w:val="003678B2"/>
    <w:rsid w:val="003869D7"/>
    <w:rsid w:val="003B05F4"/>
    <w:rsid w:val="003B08C9"/>
    <w:rsid w:val="003B3EB6"/>
    <w:rsid w:val="004316E8"/>
    <w:rsid w:val="0044066B"/>
    <w:rsid w:val="00462FAA"/>
    <w:rsid w:val="00467594"/>
    <w:rsid w:val="004776A4"/>
    <w:rsid w:val="004A6979"/>
    <w:rsid w:val="004E110B"/>
    <w:rsid w:val="004E4C3F"/>
    <w:rsid w:val="004F0F26"/>
    <w:rsid w:val="004F4791"/>
    <w:rsid w:val="004F624C"/>
    <w:rsid w:val="00510031"/>
    <w:rsid w:val="0052125A"/>
    <w:rsid w:val="00530682"/>
    <w:rsid w:val="005B76F8"/>
    <w:rsid w:val="005E3D9A"/>
    <w:rsid w:val="00607914"/>
    <w:rsid w:val="00624646"/>
    <w:rsid w:val="00631FAE"/>
    <w:rsid w:val="006446D7"/>
    <w:rsid w:val="006636F7"/>
    <w:rsid w:val="00686455"/>
    <w:rsid w:val="006A4174"/>
    <w:rsid w:val="0070112C"/>
    <w:rsid w:val="00707F1C"/>
    <w:rsid w:val="00744FE4"/>
    <w:rsid w:val="007530C4"/>
    <w:rsid w:val="00753E67"/>
    <w:rsid w:val="00760A94"/>
    <w:rsid w:val="00763708"/>
    <w:rsid w:val="007A4EBC"/>
    <w:rsid w:val="007B04C2"/>
    <w:rsid w:val="007B4934"/>
    <w:rsid w:val="00806D54"/>
    <w:rsid w:val="00807125"/>
    <w:rsid w:val="00835DA4"/>
    <w:rsid w:val="00865B06"/>
    <w:rsid w:val="00870AF3"/>
    <w:rsid w:val="00876F89"/>
    <w:rsid w:val="00882285"/>
    <w:rsid w:val="00882E08"/>
    <w:rsid w:val="00887971"/>
    <w:rsid w:val="008A189A"/>
    <w:rsid w:val="008B0C8E"/>
    <w:rsid w:val="009017B1"/>
    <w:rsid w:val="00931159"/>
    <w:rsid w:val="00945ECF"/>
    <w:rsid w:val="00950A17"/>
    <w:rsid w:val="00950B48"/>
    <w:rsid w:val="009563DC"/>
    <w:rsid w:val="00971301"/>
    <w:rsid w:val="009919E2"/>
    <w:rsid w:val="009A3D22"/>
    <w:rsid w:val="009E02D5"/>
    <w:rsid w:val="009F4BD8"/>
    <w:rsid w:val="00A04B84"/>
    <w:rsid w:val="00A0678C"/>
    <w:rsid w:val="00AA46CA"/>
    <w:rsid w:val="00B00D13"/>
    <w:rsid w:val="00B11557"/>
    <w:rsid w:val="00B17F48"/>
    <w:rsid w:val="00B27D7B"/>
    <w:rsid w:val="00B55F05"/>
    <w:rsid w:val="00B56F1D"/>
    <w:rsid w:val="00B865AA"/>
    <w:rsid w:val="00B9329A"/>
    <w:rsid w:val="00BB3320"/>
    <w:rsid w:val="00BC7510"/>
    <w:rsid w:val="00BF5EB9"/>
    <w:rsid w:val="00C062B2"/>
    <w:rsid w:val="00C13191"/>
    <w:rsid w:val="00C25EB8"/>
    <w:rsid w:val="00C3456A"/>
    <w:rsid w:val="00C6479F"/>
    <w:rsid w:val="00C70F35"/>
    <w:rsid w:val="00C90A5D"/>
    <w:rsid w:val="00CA5BC6"/>
    <w:rsid w:val="00CB5D3D"/>
    <w:rsid w:val="00CB6575"/>
    <w:rsid w:val="00CD1265"/>
    <w:rsid w:val="00CF67D2"/>
    <w:rsid w:val="00D073D9"/>
    <w:rsid w:val="00D104E7"/>
    <w:rsid w:val="00D4073B"/>
    <w:rsid w:val="00D539AD"/>
    <w:rsid w:val="00D54E78"/>
    <w:rsid w:val="00D7270A"/>
    <w:rsid w:val="00D82625"/>
    <w:rsid w:val="00D83948"/>
    <w:rsid w:val="00DB0131"/>
    <w:rsid w:val="00DB1A1B"/>
    <w:rsid w:val="00DC181D"/>
    <w:rsid w:val="00DC3807"/>
    <w:rsid w:val="00DE16A6"/>
    <w:rsid w:val="00DE627A"/>
    <w:rsid w:val="00E056BD"/>
    <w:rsid w:val="00E430C8"/>
    <w:rsid w:val="00E54644"/>
    <w:rsid w:val="00E70453"/>
    <w:rsid w:val="00E7571D"/>
    <w:rsid w:val="00E877F6"/>
    <w:rsid w:val="00EA38A8"/>
    <w:rsid w:val="00ED5891"/>
    <w:rsid w:val="00ED6FEF"/>
    <w:rsid w:val="00ED771E"/>
    <w:rsid w:val="00EF3A77"/>
    <w:rsid w:val="00F30AD6"/>
    <w:rsid w:val="00F43DCD"/>
    <w:rsid w:val="00F52A74"/>
    <w:rsid w:val="00F53F4E"/>
    <w:rsid w:val="00F54D59"/>
    <w:rsid w:val="00F7637D"/>
    <w:rsid w:val="00F769C6"/>
    <w:rsid w:val="00FD2DA6"/>
    <w:rsid w:val="00FD5E00"/>
    <w:rsid w:val="00FF3524"/>
    <w:rsid w:val="00FF53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A8A4CE"/>
  <w15:docId w15:val="{5985C495-1F56-408E-8A27-335C4753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4C2"/>
    <w:pPr>
      <w:spacing w:after="0" w:line="240" w:lineRule="auto"/>
    </w:pPr>
    <w:rPr>
      <w:rFonts w:ascii="Times New Roman" w:eastAsia="Times New Roman" w:hAnsi="Times New Roman" w:cs="Times New Roman"/>
      <w:sz w:val="24"/>
      <w:szCs w:val="24"/>
      <w:lang w:val="en-TH"/>
    </w:rPr>
  </w:style>
  <w:style w:type="paragraph" w:styleId="Heading1">
    <w:name w:val="heading 1"/>
    <w:basedOn w:val="Normal"/>
    <w:next w:val="Normal"/>
    <w:link w:val="Heading1Char"/>
    <w:uiPriority w:val="9"/>
    <w:qFormat/>
    <w:rsid w:val="0053068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B5D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4">
    <w:name w:val="heading 4"/>
    <w:basedOn w:val="Normal"/>
    <w:link w:val="Heading4Char"/>
    <w:uiPriority w:val="9"/>
    <w:qFormat/>
    <w:rsid w:val="00D073D9"/>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066B"/>
    <w:rPr>
      <w:color w:val="808080"/>
    </w:rPr>
  </w:style>
  <w:style w:type="paragraph" w:styleId="Header">
    <w:name w:val="header"/>
    <w:basedOn w:val="Normal"/>
    <w:link w:val="HeaderChar"/>
    <w:uiPriority w:val="99"/>
    <w:unhideWhenUsed/>
    <w:rsid w:val="0044066B"/>
    <w:pPr>
      <w:tabs>
        <w:tab w:val="center" w:pos="4680"/>
        <w:tab w:val="right" w:pos="9360"/>
      </w:tabs>
    </w:pPr>
    <w:rPr>
      <w:rFonts w:asciiTheme="minorHAnsi" w:eastAsiaTheme="minorHAnsi" w:hAnsiTheme="minorHAnsi" w:cstheme="minorBidi"/>
      <w:sz w:val="22"/>
      <w:szCs w:val="22"/>
      <w:lang w:val="en-US"/>
    </w:rPr>
  </w:style>
  <w:style w:type="character" w:customStyle="1" w:styleId="HeaderChar">
    <w:name w:val="Header Char"/>
    <w:basedOn w:val="DefaultParagraphFont"/>
    <w:link w:val="Header"/>
    <w:uiPriority w:val="99"/>
    <w:rsid w:val="0044066B"/>
  </w:style>
  <w:style w:type="paragraph" w:styleId="Footer">
    <w:name w:val="footer"/>
    <w:basedOn w:val="Normal"/>
    <w:link w:val="FooterChar"/>
    <w:uiPriority w:val="99"/>
    <w:unhideWhenUsed/>
    <w:rsid w:val="0044066B"/>
    <w:pPr>
      <w:tabs>
        <w:tab w:val="center" w:pos="4680"/>
        <w:tab w:val="right" w:pos="9360"/>
      </w:tabs>
    </w:pPr>
    <w:rPr>
      <w:rFonts w:asciiTheme="minorHAnsi" w:eastAsiaTheme="minorHAnsi" w:hAnsiTheme="minorHAnsi" w:cstheme="minorBidi"/>
      <w:sz w:val="22"/>
      <w:szCs w:val="22"/>
      <w:lang w:val="en-US"/>
    </w:rPr>
  </w:style>
  <w:style w:type="character" w:customStyle="1" w:styleId="FooterChar">
    <w:name w:val="Footer Char"/>
    <w:basedOn w:val="DefaultParagraphFont"/>
    <w:link w:val="Footer"/>
    <w:uiPriority w:val="99"/>
    <w:rsid w:val="0044066B"/>
  </w:style>
  <w:style w:type="character" w:styleId="Hyperlink">
    <w:name w:val="Hyperlink"/>
    <w:basedOn w:val="DefaultParagraphFont"/>
    <w:uiPriority w:val="99"/>
    <w:unhideWhenUsed/>
    <w:rsid w:val="004A6979"/>
    <w:rPr>
      <w:color w:val="0563C1" w:themeColor="hyperlink"/>
      <w:u w:val="single"/>
    </w:rPr>
  </w:style>
  <w:style w:type="character" w:styleId="UnresolvedMention">
    <w:name w:val="Unresolved Mention"/>
    <w:basedOn w:val="DefaultParagraphFont"/>
    <w:uiPriority w:val="99"/>
    <w:semiHidden/>
    <w:unhideWhenUsed/>
    <w:rsid w:val="004A6979"/>
    <w:rPr>
      <w:color w:val="605E5C"/>
      <w:shd w:val="clear" w:color="auto" w:fill="E1DFDD"/>
    </w:rPr>
  </w:style>
  <w:style w:type="paragraph" w:styleId="NormalWeb">
    <w:name w:val="Normal (Web)"/>
    <w:basedOn w:val="Normal"/>
    <w:uiPriority w:val="99"/>
    <w:unhideWhenUsed/>
    <w:rsid w:val="00624646"/>
    <w:pPr>
      <w:spacing w:after="160" w:line="259" w:lineRule="auto"/>
    </w:pPr>
    <w:rPr>
      <w:rFonts w:eastAsiaTheme="minorHAnsi"/>
      <w:lang w:val="en-US"/>
    </w:rPr>
  </w:style>
  <w:style w:type="character" w:styleId="Strong">
    <w:name w:val="Strong"/>
    <w:basedOn w:val="DefaultParagraphFont"/>
    <w:uiPriority w:val="22"/>
    <w:qFormat/>
    <w:rsid w:val="00760A94"/>
    <w:rPr>
      <w:b/>
      <w:bCs/>
    </w:rPr>
  </w:style>
  <w:style w:type="character" w:customStyle="1" w:styleId="Heading2Char">
    <w:name w:val="Heading 2 Char"/>
    <w:basedOn w:val="DefaultParagraphFont"/>
    <w:link w:val="Heading2"/>
    <w:uiPriority w:val="9"/>
    <w:rsid w:val="00CB5D3D"/>
    <w:rPr>
      <w:rFonts w:asciiTheme="majorHAnsi" w:eastAsiaTheme="majorEastAsia" w:hAnsiTheme="majorHAnsi" w:cstheme="majorBidi"/>
      <w:color w:val="2F5496" w:themeColor="accent1" w:themeShade="BF"/>
      <w:kern w:val="2"/>
      <w:sz w:val="32"/>
      <w:szCs w:val="32"/>
      <w:lang w:val="en-TH"/>
      <w14:ligatures w14:val="standardContextual"/>
    </w:rPr>
  </w:style>
  <w:style w:type="paragraph" w:styleId="Title">
    <w:name w:val="Title"/>
    <w:basedOn w:val="Normal"/>
    <w:next w:val="Normal"/>
    <w:link w:val="TitleChar"/>
    <w:uiPriority w:val="10"/>
    <w:qFormat/>
    <w:rsid w:val="00CB5D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5D3D"/>
    <w:rPr>
      <w:rFonts w:asciiTheme="majorHAnsi" w:eastAsiaTheme="majorEastAsia" w:hAnsiTheme="majorHAnsi" w:cstheme="majorBidi"/>
      <w:spacing w:val="-10"/>
      <w:kern w:val="28"/>
      <w:sz w:val="56"/>
      <w:szCs w:val="56"/>
      <w:lang w:val="en-TH"/>
      <w14:ligatures w14:val="standardContextual"/>
    </w:rPr>
  </w:style>
  <w:style w:type="paragraph" w:styleId="Subtitle">
    <w:name w:val="Subtitle"/>
    <w:basedOn w:val="Normal"/>
    <w:next w:val="Normal"/>
    <w:link w:val="SubtitleChar"/>
    <w:uiPriority w:val="11"/>
    <w:qFormat/>
    <w:rsid w:val="00CB5D3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5D3D"/>
    <w:rPr>
      <w:rFonts w:eastAsiaTheme="majorEastAsia" w:cstheme="majorBidi"/>
      <w:color w:val="595959" w:themeColor="text1" w:themeTint="A6"/>
      <w:spacing w:val="15"/>
      <w:kern w:val="2"/>
      <w:sz w:val="28"/>
      <w:szCs w:val="28"/>
      <w:lang w:val="en-TH"/>
      <w14:ligatures w14:val="standardContextual"/>
    </w:rPr>
  </w:style>
  <w:style w:type="character" w:styleId="Emphasis">
    <w:name w:val="Emphasis"/>
    <w:basedOn w:val="DefaultParagraphFont"/>
    <w:uiPriority w:val="20"/>
    <w:qFormat/>
    <w:rsid w:val="00CB5D3D"/>
    <w:rPr>
      <w:i/>
      <w:iCs/>
    </w:rPr>
  </w:style>
  <w:style w:type="character" w:styleId="FollowedHyperlink">
    <w:name w:val="FollowedHyperlink"/>
    <w:basedOn w:val="DefaultParagraphFont"/>
    <w:uiPriority w:val="99"/>
    <w:semiHidden/>
    <w:unhideWhenUsed/>
    <w:rsid w:val="00D073D9"/>
    <w:rPr>
      <w:color w:val="954F72" w:themeColor="followedHyperlink"/>
      <w:u w:val="single"/>
    </w:rPr>
  </w:style>
  <w:style w:type="character" w:customStyle="1" w:styleId="Heading4Char">
    <w:name w:val="Heading 4 Char"/>
    <w:basedOn w:val="DefaultParagraphFont"/>
    <w:link w:val="Heading4"/>
    <w:uiPriority w:val="9"/>
    <w:rsid w:val="00D073D9"/>
    <w:rPr>
      <w:rFonts w:ascii="Times New Roman" w:eastAsia="Times New Roman" w:hAnsi="Times New Roman" w:cs="Times New Roman"/>
      <w:b/>
      <w:bCs/>
      <w:sz w:val="24"/>
      <w:szCs w:val="24"/>
      <w:lang w:val="en-TH"/>
    </w:rPr>
  </w:style>
  <w:style w:type="character" w:customStyle="1" w:styleId="Heading1Char">
    <w:name w:val="Heading 1 Char"/>
    <w:basedOn w:val="DefaultParagraphFont"/>
    <w:link w:val="Heading1"/>
    <w:uiPriority w:val="9"/>
    <w:rsid w:val="00530682"/>
    <w:rPr>
      <w:rFonts w:asciiTheme="majorHAnsi" w:eastAsiaTheme="majorEastAsia" w:hAnsiTheme="majorHAnsi" w:cstheme="majorBidi"/>
      <w:color w:val="2F5496" w:themeColor="accent1" w:themeShade="BF"/>
      <w:kern w:val="2"/>
      <w:sz w:val="40"/>
      <w:szCs w:val="40"/>
      <w:lang w:val="en-T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416571">
      <w:bodyDiv w:val="1"/>
      <w:marLeft w:val="0"/>
      <w:marRight w:val="0"/>
      <w:marTop w:val="0"/>
      <w:marBottom w:val="0"/>
      <w:divBdr>
        <w:top w:val="none" w:sz="0" w:space="0" w:color="auto"/>
        <w:left w:val="none" w:sz="0" w:space="0" w:color="auto"/>
        <w:bottom w:val="none" w:sz="0" w:space="0" w:color="auto"/>
        <w:right w:val="none" w:sz="0" w:space="0" w:color="auto"/>
      </w:divBdr>
    </w:div>
    <w:div w:id="1415544174">
      <w:bodyDiv w:val="1"/>
      <w:marLeft w:val="0"/>
      <w:marRight w:val="0"/>
      <w:marTop w:val="0"/>
      <w:marBottom w:val="0"/>
      <w:divBdr>
        <w:top w:val="none" w:sz="0" w:space="0" w:color="auto"/>
        <w:left w:val="none" w:sz="0" w:space="0" w:color="auto"/>
        <w:bottom w:val="none" w:sz="0" w:space="0" w:color="auto"/>
        <w:right w:val="none" w:sz="0" w:space="0" w:color="auto"/>
      </w:divBdr>
    </w:div>
    <w:div w:id="1488856831">
      <w:bodyDiv w:val="1"/>
      <w:marLeft w:val="0"/>
      <w:marRight w:val="0"/>
      <w:marTop w:val="0"/>
      <w:marBottom w:val="0"/>
      <w:divBdr>
        <w:top w:val="none" w:sz="0" w:space="0" w:color="auto"/>
        <w:left w:val="none" w:sz="0" w:space="0" w:color="auto"/>
        <w:bottom w:val="none" w:sz="0" w:space="0" w:color="auto"/>
        <w:right w:val="none" w:sz="0" w:space="0" w:color="auto"/>
      </w:divBdr>
      <w:divsChild>
        <w:div w:id="1315646493">
          <w:marLeft w:val="0"/>
          <w:marRight w:val="0"/>
          <w:marTop w:val="0"/>
          <w:marBottom w:val="0"/>
          <w:divBdr>
            <w:top w:val="none" w:sz="0" w:space="0" w:color="auto"/>
            <w:left w:val="none" w:sz="0" w:space="0" w:color="auto"/>
            <w:bottom w:val="none" w:sz="0" w:space="0" w:color="auto"/>
            <w:right w:val="none" w:sz="0" w:space="0" w:color="auto"/>
          </w:divBdr>
        </w:div>
      </w:divsChild>
    </w:div>
    <w:div w:id="1756514290">
      <w:bodyDiv w:val="1"/>
      <w:marLeft w:val="0"/>
      <w:marRight w:val="0"/>
      <w:marTop w:val="0"/>
      <w:marBottom w:val="0"/>
      <w:divBdr>
        <w:top w:val="none" w:sz="0" w:space="0" w:color="auto"/>
        <w:left w:val="none" w:sz="0" w:space="0" w:color="auto"/>
        <w:bottom w:val="none" w:sz="0" w:space="0" w:color="auto"/>
        <w:right w:val="none" w:sz="0" w:space="0" w:color="auto"/>
      </w:divBdr>
      <w:divsChild>
        <w:div w:id="304702480">
          <w:marLeft w:val="0"/>
          <w:marRight w:val="0"/>
          <w:marTop w:val="0"/>
          <w:marBottom w:val="0"/>
          <w:divBdr>
            <w:top w:val="none" w:sz="0" w:space="0" w:color="auto"/>
            <w:left w:val="none" w:sz="0" w:space="0" w:color="auto"/>
            <w:bottom w:val="none" w:sz="0" w:space="0" w:color="auto"/>
            <w:right w:val="none" w:sz="0" w:space="0" w:color="auto"/>
          </w:divBdr>
        </w:div>
      </w:divsChild>
    </w:div>
    <w:div w:id="1759517317">
      <w:bodyDiv w:val="1"/>
      <w:marLeft w:val="0"/>
      <w:marRight w:val="0"/>
      <w:marTop w:val="0"/>
      <w:marBottom w:val="0"/>
      <w:divBdr>
        <w:top w:val="none" w:sz="0" w:space="0" w:color="auto"/>
        <w:left w:val="none" w:sz="0" w:space="0" w:color="auto"/>
        <w:bottom w:val="none" w:sz="0" w:space="0" w:color="auto"/>
        <w:right w:val="none" w:sz="0" w:space="0" w:color="auto"/>
      </w:divBdr>
      <w:divsChild>
        <w:div w:id="71755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948206">
      <w:bodyDiv w:val="1"/>
      <w:marLeft w:val="0"/>
      <w:marRight w:val="0"/>
      <w:marTop w:val="0"/>
      <w:marBottom w:val="0"/>
      <w:divBdr>
        <w:top w:val="none" w:sz="0" w:space="0" w:color="auto"/>
        <w:left w:val="none" w:sz="0" w:space="0" w:color="auto"/>
        <w:bottom w:val="none" w:sz="0" w:space="0" w:color="auto"/>
        <w:right w:val="none" w:sz="0" w:space="0" w:color="auto"/>
      </w:divBdr>
      <w:divsChild>
        <w:div w:id="71940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15/spp-2021-001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nbs.or.ke/reports/inequalities-in-wellbeing-in-kenya-report/"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800BBD-5FD1-494C-9C02-D50557CD14E7}"/>
      </w:docPartPr>
      <w:docPartBody>
        <w:p w:rsidR="00E310F0" w:rsidRDefault="003D0213">
          <w:r w:rsidRPr="00C309AE">
            <w:rPr>
              <w:rStyle w:val="PlaceholderText"/>
            </w:rPr>
            <w:t>Click or tap here to enter text.</w:t>
          </w:r>
        </w:p>
      </w:docPartBody>
    </w:docPart>
    <w:docPart>
      <w:docPartPr>
        <w:name w:val="8217F4895DB94CAFAEC648BAD80918A3"/>
        <w:category>
          <w:name w:val="General"/>
          <w:gallery w:val="placeholder"/>
        </w:category>
        <w:types>
          <w:type w:val="bbPlcHdr"/>
        </w:types>
        <w:behaviors>
          <w:behavior w:val="content"/>
        </w:behaviors>
        <w:guid w:val="{DC8300C2-8FCC-4481-8D58-B93A3C71F9A0}"/>
      </w:docPartPr>
      <w:docPartBody>
        <w:p w:rsidR="00E310F0" w:rsidRDefault="00E310F0" w:rsidP="00E310F0">
          <w:pPr>
            <w:pStyle w:val="8217F4895DB94CAFAEC648BAD80918A34"/>
          </w:pPr>
          <w:r>
            <w:rPr>
              <w:rFonts w:ascii="Times New Roman" w:hAnsi="Times New Roman" w:cs="Times New Roman"/>
              <w:sz w:val="24"/>
              <w:szCs w:val="24"/>
            </w:rPr>
            <w:t>[Paper Title]</w:t>
          </w:r>
        </w:p>
      </w:docPartBody>
    </w:docPart>
    <w:docPart>
      <w:docPartPr>
        <w:name w:val="DB8AD938D78648F3A486A0CBF9AD0C14"/>
        <w:category>
          <w:name w:val="General"/>
          <w:gallery w:val="placeholder"/>
        </w:category>
        <w:types>
          <w:type w:val="bbPlcHdr"/>
        </w:types>
        <w:behaviors>
          <w:behavior w:val="content"/>
        </w:behaviors>
        <w:guid w:val="{6D5B4A96-36DF-4CC8-917C-FD49F94C48E3}"/>
      </w:docPartPr>
      <w:docPartBody>
        <w:p w:rsidR="00E310F0" w:rsidRDefault="00E310F0" w:rsidP="00E310F0">
          <w:pPr>
            <w:pStyle w:val="DB8AD938D78648F3A486A0CBF9AD0C144"/>
          </w:pPr>
          <w:r>
            <w:rPr>
              <w:rFonts w:ascii="Times New Roman" w:hAnsi="Times New Roman" w:cs="Times New Roman"/>
              <w:sz w:val="24"/>
              <w:szCs w:val="24"/>
            </w:rPr>
            <w:t>[University Name]</w:t>
          </w:r>
        </w:p>
      </w:docPartBody>
    </w:docPart>
    <w:docPart>
      <w:docPartPr>
        <w:name w:val="93FA6732EBCC40C9A47BF8B57EAB64F5"/>
        <w:category>
          <w:name w:val="General"/>
          <w:gallery w:val="placeholder"/>
        </w:category>
        <w:types>
          <w:type w:val="bbPlcHdr"/>
        </w:types>
        <w:behaviors>
          <w:behavior w:val="content"/>
        </w:behaviors>
        <w:guid w:val="{05188606-B7AB-4075-9AD1-2C8884211407}"/>
      </w:docPartPr>
      <w:docPartBody>
        <w:p w:rsidR="00E310F0" w:rsidRDefault="00E310F0" w:rsidP="00E310F0">
          <w:pPr>
            <w:pStyle w:val="93FA6732EBCC40C9A47BF8B57EAB64F54"/>
          </w:pPr>
          <w:r>
            <w:rPr>
              <w:rFonts w:ascii="Times New Roman" w:hAnsi="Times New Roman" w:cs="Times New Roman"/>
              <w:sz w:val="24"/>
              <w:szCs w:val="24"/>
            </w:rPr>
            <w:t>[Instructor Name]</w:t>
          </w:r>
        </w:p>
      </w:docPartBody>
    </w:docPart>
    <w:docPart>
      <w:docPartPr>
        <w:name w:val="5B3BFC488E5C4DC397513A25B14901CB"/>
        <w:category>
          <w:name w:val="General"/>
          <w:gallery w:val="placeholder"/>
        </w:category>
        <w:types>
          <w:type w:val="bbPlcHdr"/>
        </w:types>
        <w:behaviors>
          <w:behavior w:val="content"/>
        </w:behaviors>
        <w:guid w:val="{6CD7A57D-991E-42B6-B71C-B0C3B22A25CF}"/>
      </w:docPartPr>
      <w:docPartBody>
        <w:p w:rsidR="00E310F0" w:rsidRDefault="00E310F0" w:rsidP="00E310F0">
          <w:pPr>
            <w:pStyle w:val="5B3BFC488E5C4DC397513A25B14901CB4"/>
          </w:pPr>
          <w:r>
            <w:rPr>
              <w:rFonts w:ascii="Times New Roman" w:hAnsi="Times New Roman" w:cs="Times New Roman"/>
              <w:sz w:val="24"/>
              <w:szCs w:val="24"/>
            </w:rPr>
            <w:t>[Date]</w:t>
          </w:r>
        </w:p>
      </w:docPartBody>
    </w:docPart>
    <w:docPart>
      <w:docPartPr>
        <w:name w:val="4FE2A36691C54655958289396F36CA5E"/>
        <w:category>
          <w:name w:val="General"/>
          <w:gallery w:val="placeholder"/>
        </w:category>
        <w:types>
          <w:type w:val="bbPlcHdr"/>
        </w:types>
        <w:behaviors>
          <w:behavior w:val="content"/>
        </w:behaviors>
        <w:guid w:val="{88791676-8E37-429A-8D4F-5E4842C21AF1}"/>
      </w:docPartPr>
      <w:docPartBody>
        <w:p w:rsidR="00E310F0" w:rsidRDefault="00E310F0" w:rsidP="00E310F0">
          <w:pPr>
            <w:pStyle w:val="4FE2A36691C54655958289396F36CA5E4"/>
          </w:pPr>
          <w:r>
            <w:rPr>
              <w:rFonts w:ascii="Times New Roman" w:hAnsi="Times New Roman" w:cs="Times New Roman"/>
              <w:sz w:val="24"/>
              <w:szCs w:val="24"/>
            </w:rPr>
            <w:t>[Title]</w:t>
          </w:r>
        </w:p>
      </w:docPartBody>
    </w:docPart>
    <w:docPart>
      <w:docPartPr>
        <w:name w:val="F2057D5A809F41328B74D0E54C19C4D5"/>
        <w:category>
          <w:name w:val="General"/>
          <w:gallery w:val="placeholder"/>
        </w:category>
        <w:types>
          <w:type w:val="bbPlcHdr"/>
        </w:types>
        <w:behaviors>
          <w:behavior w:val="content"/>
        </w:behaviors>
        <w:guid w:val="{50B4FEA4-21FC-42FE-B1C6-B2709760A873}"/>
      </w:docPartPr>
      <w:docPartBody>
        <w:p w:rsidR="00E310F0" w:rsidRDefault="003D0213" w:rsidP="003D0213">
          <w:pPr>
            <w:pStyle w:val="F2057D5A809F41328B74D0E54C19C4D5"/>
          </w:pPr>
          <w:r w:rsidRPr="00C309AE">
            <w:rPr>
              <w:rStyle w:val="PlaceholderText"/>
            </w:rPr>
            <w:t>Click or tap here to enter text.</w:t>
          </w:r>
        </w:p>
      </w:docPartBody>
    </w:docPart>
    <w:docPart>
      <w:docPartPr>
        <w:name w:val="E60081BCEF7742B98A5D9B6B64D08C93"/>
        <w:category>
          <w:name w:val="General"/>
          <w:gallery w:val="placeholder"/>
        </w:category>
        <w:types>
          <w:type w:val="bbPlcHdr"/>
        </w:types>
        <w:behaviors>
          <w:behavior w:val="content"/>
        </w:behaviors>
        <w:guid w:val="{C4388502-8225-41B4-B71E-1E942A4CB1F0}"/>
      </w:docPartPr>
      <w:docPartBody>
        <w:p w:rsidR="006B3487" w:rsidRDefault="00E310F0" w:rsidP="00E310F0">
          <w:pPr>
            <w:pStyle w:val="E60081BCEF7742B98A5D9B6B64D08C93"/>
          </w:pPr>
          <w:r>
            <w:rPr>
              <w:rFonts w:ascii="Times New Roman" w:hAnsi="Times New Roman" w:cs="Times New Roman"/>
              <w:sz w:val="24"/>
              <w:szCs w:val="24"/>
            </w:rPr>
            <w:t>[Course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213"/>
    <w:rsid w:val="00091801"/>
    <w:rsid w:val="00166CB6"/>
    <w:rsid w:val="001D6007"/>
    <w:rsid w:val="001E7E06"/>
    <w:rsid w:val="00226914"/>
    <w:rsid w:val="00234F9F"/>
    <w:rsid w:val="003869D7"/>
    <w:rsid w:val="003D0213"/>
    <w:rsid w:val="004316E8"/>
    <w:rsid w:val="00467594"/>
    <w:rsid w:val="005E3D9A"/>
    <w:rsid w:val="00631FAE"/>
    <w:rsid w:val="006636F7"/>
    <w:rsid w:val="006B3487"/>
    <w:rsid w:val="00777A10"/>
    <w:rsid w:val="007B4934"/>
    <w:rsid w:val="00896A9C"/>
    <w:rsid w:val="00AC5273"/>
    <w:rsid w:val="00B55F05"/>
    <w:rsid w:val="00B56F1D"/>
    <w:rsid w:val="00B90E24"/>
    <w:rsid w:val="00C659F7"/>
    <w:rsid w:val="00C873F8"/>
    <w:rsid w:val="00C90A5D"/>
    <w:rsid w:val="00CF5CF0"/>
    <w:rsid w:val="00D07649"/>
    <w:rsid w:val="00D70401"/>
    <w:rsid w:val="00E310F0"/>
    <w:rsid w:val="00EF3A77"/>
    <w:rsid w:val="00F7637D"/>
    <w:rsid w:val="00FD5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0F0"/>
    <w:rPr>
      <w:color w:val="808080"/>
    </w:rPr>
  </w:style>
  <w:style w:type="paragraph" w:customStyle="1" w:styleId="F2057D5A809F41328B74D0E54C19C4D5">
    <w:name w:val="F2057D5A809F41328B74D0E54C19C4D5"/>
    <w:rsid w:val="003D0213"/>
  </w:style>
  <w:style w:type="paragraph" w:customStyle="1" w:styleId="8217F4895DB94CAFAEC648BAD80918A34">
    <w:name w:val="8217F4895DB94CAFAEC648BAD80918A34"/>
    <w:rsid w:val="00E310F0"/>
    <w:rPr>
      <w:rFonts w:eastAsiaTheme="minorHAnsi"/>
    </w:rPr>
  </w:style>
  <w:style w:type="paragraph" w:customStyle="1" w:styleId="DB8AD938D78648F3A486A0CBF9AD0C144">
    <w:name w:val="DB8AD938D78648F3A486A0CBF9AD0C144"/>
    <w:rsid w:val="00E310F0"/>
    <w:rPr>
      <w:rFonts w:eastAsiaTheme="minorHAnsi"/>
    </w:rPr>
  </w:style>
  <w:style w:type="paragraph" w:customStyle="1" w:styleId="E60081BCEF7742B98A5D9B6B64D08C93">
    <w:name w:val="E60081BCEF7742B98A5D9B6B64D08C93"/>
    <w:rsid w:val="00E310F0"/>
    <w:rPr>
      <w:rFonts w:eastAsiaTheme="minorHAnsi"/>
    </w:rPr>
  </w:style>
  <w:style w:type="paragraph" w:customStyle="1" w:styleId="93FA6732EBCC40C9A47BF8B57EAB64F54">
    <w:name w:val="93FA6732EBCC40C9A47BF8B57EAB64F54"/>
    <w:rsid w:val="00E310F0"/>
    <w:rPr>
      <w:rFonts w:eastAsiaTheme="minorHAnsi"/>
    </w:rPr>
  </w:style>
  <w:style w:type="paragraph" w:customStyle="1" w:styleId="5B3BFC488E5C4DC397513A25B14901CB4">
    <w:name w:val="5B3BFC488E5C4DC397513A25B14901CB4"/>
    <w:rsid w:val="00E310F0"/>
    <w:rPr>
      <w:rFonts w:eastAsiaTheme="minorHAnsi"/>
    </w:rPr>
  </w:style>
  <w:style w:type="paragraph" w:customStyle="1" w:styleId="4FE2A36691C54655958289396F36CA5E4">
    <w:name w:val="4FE2A36691C54655958289396F36CA5E4"/>
    <w:rsid w:val="00E310F0"/>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892</TotalTime>
  <Pages>6</Pages>
  <Words>1044</Words>
  <Characters>6776</Characters>
  <Application>Microsoft Office Word</Application>
  <DocSecurity>0</DocSecurity>
  <Lines>123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Barnstein</dc:creator>
  <cp:keywords/>
  <dc:description/>
  <cp:lastModifiedBy>Godfrey Ouma</cp:lastModifiedBy>
  <cp:revision>2</cp:revision>
  <dcterms:created xsi:type="dcterms:W3CDTF">2025-07-02T01:36:00Z</dcterms:created>
  <dcterms:modified xsi:type="dcterms:W3CDTF">2025-12-18T04:50:00Z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02c80416-dc74-473a-ae8c-0f7f41efd62e</vt:lpwstr>
  </property>
</Properties>
</file>