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AB45" w14:textId="77777777" w:rsidR="00B00D13" w:rsidRPr="00192C93" w:rsidRDefault="00B00D13" w:rsidP="004776A4">
      <w:pPr>
        <w:spacing w:line="480" w:lineRule="auto"/>
        <w:contextualSpacing/>
        <w:rPr>
          <w:color w:val="000000" w:themeColor="text1"/>
        </w:rPr>
      </w:pPr>
    </w:p>
    <w:p w14:paraId="38605AC5" w14:textId="77777777" w:rsidR="0044066B" w:rsidRPr="00192C93" w:rsidRDefault="0044066B" w:rsidP="004776A4">
      <w:pPr>
        <w:spacing w:line="480" w:lineRule="auto"/>
        <w:contextualSpacing/>
        <w:rPr>
          <w:color w:val="000000" w:themeColor="text1"/>
        </w:rPr>
      </w:pPr>
    </w:p>
    <w:p w14:paraId="63871633" w14:textId="77777777" w:rsidR="0044066B" w:rsidRPr="00192C93" w:rsidRDefault="0044066B" w:rsidP="004776A4">
      <w:pPr>
        <w:spacing w:line="480" w:lineRule="auto"/>
        <w:contextualSpacing/>
        <w:rPr>
          <w:color w:val="000000" w:themeColor="text1"/>
        </w:rPr>
      </w:pPr>
    </w:p>
    <w:p w14:paraId="506B8C2D" w14:textId="77777777" w:rsidR="0044066B" w:rsidRPr="00192C93" w:rsidRDefault="0044066B" w:rsidP="004776A4">
      <w:pPr>
        <w:spacing w:line="480" w:lineRule="auto"/>
        <w:contextualSpacing/>
        <w:rPr>
          <w:color w:val="000000" w:themeColor="text1"/>
        </w:rPr>
      </w:pPr>
    </w:p>
    <w:p w14:paraId="48ED7888" w14:textId="77777777" w:rsidR="0044066B" w:rsidRPr="00192C93" w:rsidRDefault="0044066B" w:rsidP="004776A4">
      <w:pPr>
        <w:spacing w:line="480" w:lineRule="auto"/>
        <w:contextualSpacing/>
        <w:rPr>
          <w:color w:val="000000" w:themeColor="text1"/>
        </w:rPr>
      </w:pPr>
    </w:p>
    <w:p w14:paraId="5935DF9B" w14:textId="77777777" w:rsidR="0044066B" w:rsidRPr="00192C93" w:rsidRDefault="0044066B" w:rsidP="004776A4">
      <w:pPr>
        <w:spacing w:line="480" w:lineRule="auto"/>
        <w:contextualSpacing/>
        <w:rPr>
          <w:color w:val="000000" w:themeColor="text1"/>
        </w:rPr>
      </w:pPr>
    </w:p>
    <w:p w14:paraId="02D03439" w14:textId="77777777" w:rsidR="0044066B" w:rsidRPr="00192C93" w:rsidRDefault="0044066B" w:rsidP="004776A4">
      <w:pPr>
        <w:spacing w:line="480" w:lineRule="auto"/>
        <w:contextualSpacing/>
        <w:rPr>
          <w:color w:val="000000" w:themeColor="text1"/>
        </w:rPr>
      </w:pPr>
    </w:p>
    <w:sdt>
      <w:sdtPr>
        <w:rPr>
          <w:rFonts w:eastAsiaTheme="majorEastAsia"/>
          <w:color w:val="000000" w:themeColor="text1"/>
          <w:spacing w:val="-10"/>
          <w:kern w:val="28"/>
          <w:lang w:val="en-US"/>
          <w14:ligatures w14:val="standardContextual"/>
        </w:rPr>
        <w:alias w:val="Paper Title"/>
        <w:tag w:val="Paper Title"/>
        <w:id w:val="-259149355"/>
        <w:lock w:val="sdtLocked"/>
        <w:placeholder>
          <w:docPart w:val="8217F4895DB94CAFAEC648BAD80918A3"/>
        </w:placeholder>
        <w:text/>
      </w:sdtPr>
      <w:sdtContent>
        <w:p w14:paraId="08702C4D" w14:textId="6A8A1D08" w:rsidR="0044066B" w:rsidRPr="00192C93" w:rsidRDefault="00387DF3" w:rsidP="004776A4">
          <w:pPr>
            <w:spacing w:line="480" w:lineRule="auto"/>
            <w:contextualSpacing/>
            <w:jc w:val="center"/>
            <w:rPr>
              <w:color w:val="000000" w:themeColor="text1"/>
            </w:rPr>
          </w:pPr>
          <w:r w:rsidRPr="00192C93">
            <w:rPr>
              <w:rFonts w:eastAsiaTheme="majorEastAsia"/>
              <w:color w:val="000000" w:themeColor="text1"/>
              <w:spacing w:val="-10"/>
              <w:kern w:val="28"/>
              <w:lang w:val="en-US"/>
              <w14:ligatures w14:val="standardContextual"/>
            </w:rPr>
            <w:t>Economic Impact of the EU Single Market: Comparative Advantage, Trade Barriers, and Trade Relations</w:t>
          </w:r>
        </w:p>
      </w:sdtContent>
    </w:sdt>
    <w:sdt>
      <w:sdtPr>
        <w:rPr>
          <w:color w:val="000000" w:themeColor="text1"/>
        </w:rPr>
        <w:alias w:val="University Name"/>
        <w:tag w:val="University Name"/>
        <w:id w:val="-1756810502"/>
        <w:lock w:val="sdtLocked"/>
        <w:placeholder>
          <w:docPart w:val="DB8AD938D78648F3A486A0CBF9AD0C14"/>
        </w:placeholder>
        <w:text/>
      </w:sdtPr>
      <w:sdtContent>
        <w:p w14:paraId="5260454A" w14:textId="30358050" w:rsidR="0044066B" w:rsidRPr="00192C93" w:rsidRDefault="00DE627A" w:rsidP="004776A4">
          <w:pPr>
            <w:spacing w:line="480" w:lineRule="auto"/>
            <w:contextualSpacing/>
            <w:jc w:val="center"/>
            <w:rPr>
              <w:color w:val="000000" w:themeColor="text1"/>
            </w:rPr>
          </w:pPr>
          <w:r w:rsidRPr="00192C93">
            <w:rPr>
              <w:color w:val="000000" w:themeColor="text1"/>
            </w:rPr>
            <w:t>University of the People</w:t>
          </w:r>
        </w:p>
      </w:sdtContent>
    </w:sdt>
    <w:sdt>
      <w:sdtPr>
        <w:rPr>
          <w:color w:val="000000" w:themeColor="text1"/>
        </w:rPr>
        <w:alias w:val="Course Name"/>
        <w:tag w:val="Course Name"/>
        <w:id w:val="1283463999"/>
        <w:lock w:val="sdtLocked"/>
        <w:placeholder>
          <w:docPart w:val="E60081BCEF7742B98A5D9B6B64D08C93"/>
        </w:placeholder>
        <w:text/>
      </w:sdtPr>
      <w:sdtContent>
        <w:p w14:paraId="2AFD4ABA" w14:textId="465294E4" w:rsidR="00F53F4E" w:rsidRPr="00192C93" w:rsidRDefault="00C13191" w:rsidP="004776A4">
          <w:pPr>
            <w:spacing w:line="480" w:lineRule="auto"/>
            <w:contextualSpacing/>
            <w:jc w:val="center"/>
            <w:rPr>
              <w:color w:val="000000" w:themeColor="text1"/>
            </w:rPr>
          </w:pPr>
          <w:r w:rsidRPr="00192C93">
            <w:rPr>
              <w:color w:val="000000" w:themeColor="text1"/>
            </w:rPr>
            <w:t>ECON 1580-01 Applied Economics: Theory and Practice</w:t>
          </w:r>
        </w:p>
      </w:sdtContent>
    </w:sdt>
    <w:sdt>
      <w:sdtPr>
        <w:rPr>
          <w:color w:val="000000" w:themeColor="text1"/>
        </w:rPr>
        <w:alias w:val="Instructor Name"/>
        <w:tag w:val="Instructor Name"/>
        <w:id w:val="-83068334"/>
        <w:lock w:val="sdtLocked"/>
        <w:placeholder>
          <w:docPart w:val="93FA6732EBCC40C9A47BF8B57EAB64F5"/>
        </w:placeholder>
        <w:text/>
      </w:sdtPr>
      <w:sdtContent>
        <w:p w14:paraId="524F0502" w14:textId="460154AD" w:rsidR="0044066B" w:rsidRPr="00192C93" w:rsidRDefault="00DE627A" w:rsidP="004776A4">
          <w:pPr>
            <w:spacing w:line="480" w:lineRule="auto"/>
            <w:contextualSpacing/>
            <w:jc w:val="center"/>
            <w:rPr>
              <w:color w:val="000000" w:themeColor="text1"/>
            </w:rPr>
          </w:pPr>
          <w:r w:rsidRPr="00192C93">
            <w:rPr>
              <w:color w:val="000000" w:themeColor="text1"/>
            </w:rPr>
            <w:t xml:space="preserve">Instructor: Dr Ramanpreet Kaur </w:t>
          </w:r>
        </w:p>
      </w:sdtContent>
    </w:sdt>
    <w:sdt>
      <w:sdtPr>
        <w:rPr>
          <w:color w:val="000000" w:themeColor="text1"/>
        </w:rPr>
        <w:alias w:val="Date"/>
        <w:tag w:val="Date"/>
        <w:id w:val="155110935"/>
        <w:lock w:val="sdtLocked"/>
        <w:placeholder>
          <w:docPart w:val="5B3BFC488E5C4DC397513A25B14901CB"/>
        </w:placeholder>
        <w:text/>
      </w:sdtPr>
      <w:sdtContent>
        <w:p w14:paraId="3C80062D" w14:textId="0EEBE5DF" w:rsidR="0044066B" w:rsidRPr="00192C93" w:rsidRDefault="00C13191" w:rsidP="004776A4">
          <w:pPr>
            <w:spacing w:line="480" w:lineRule="auto"/>
            <w:contextualSpacing/>
            <w:jc w:val="center"/>
            <w:rPr>
              <w:color w:val="000000" w:themeColor="text1"/>
            </w:rPr>
          </w:pPr>
          <w:r w:rsidRPr="00192C93">
            <w:rPr>
              <w:color w:val="000000" w:themeColor="text1"/>
            </w:rPr>
            <w:t>December</w:t>
          </w:r>
          <w:r w:rsidR="008A189A" w:rsidRPr="00192C93">
            <w:rPr>
              <w:color w:val="000000" w:themeColor="text1"/>
            </w:rPr>
            <w:t xml:space="preserve"> </w:t>
          </w:r>
          <w:r w:rsidR="00192C93">
            <w:rPr>
              <w:color w:val="000000" w:themeColor="text1"/>
              <w:lang w:val="en-US"/>
            </w:rPr>
            <w:t>30</w:t>
          </w:r>
          <w:r w:rsidR="008A189A" w:rsidRPr="00192C93">
            <w:rPr>
              <w:color w:val="000000" w:themeColor="text1"/>
            </w:rPr>
            <w:t>, 2025</w:t>
          </w:r>
        </w:p>
      </w:sdtContent>
    </w:sdt>
    <w:p w14:paraId="1679CE22" w14:textId="77777777" w:rsidR="0044066B" w:rsidRPr="00192C93" w:rsidRDefault="0044066B" w:rsidP="004776A4">
      <w:pPr>
        <w:spacing w:line="480" w:lineRule="auto"/>
        <w:contextualSpacing/>
        <w:rPr>
          <w:color w:val="000000" w:themeColor="text1"/>
        </w:rPr>
      </w:pPr>
      <w:r w:rsidRPr="00192C93">
        <w:rPr>
          <w:color w:val="000000" w:themeColor="text1"/>
        </w:rPr>
        <w:br w:type="page"/>
      </w:r>
    </w:p>
    <w:sdt>
      <w:sdtPr>
        <w:rPr>
          <w:rFonts w:eastAsiaTheme="majorEastAsia"/>
          <w:b/>
          <w:bCs/>
          <w:color w:val="000000" w:themeColor="text1"/>
          <w:spacing w:val="-10"/>
          <w:kern w:val="28"/>
          <w:lang w:val="en-US"/>
          <w14:ligatures w14:val="standardContextual"/>
        </w:rPr>
        <w:alias w:val="Title"/>
        <w:tag w:val="Title"/>
        <w:id w:val="-136800932"/>
        <w:lock w:val="sdtLocked"/>
        <w:placeholder>
          <w:docPart w:val="4FE2A36691C54655958289396F36CA5E"/>
        </w:placeholder>
        <w:text/>
      </w:sdtPr>
      <w:sdtContent>
        <w:p w14:paraId="5AA07FC4" w14:textId="22413415" w:rsidR="002152AD" w:rsidRPr="00192C93" w:rsidRDefault="00387DF3" w:rsidP="001D7DF6">
          <w:pPr>
            <w:spacing w:line="480" w:lineRule="auto"/>
            <w:contextualSpacing/>
            <w:jc w:val="center"/>
            <w:rPr>
              <w:color w:val="000000" w:themeColor="text1"/>
            </w:rPr>
          </w:pPr>
          <w:r w:rsidRPr="00192C93">
            <w:rPr>
              <w:rFonts w:eastAsiaTheme="majorEastAsia"/>
              <w:b/>
              <w:bCs/>
              <w:color w:val="000000" w:themeColor="text1"/>
              <w:spacing w:val="-10"/>
              <w:kern w:val="28"/>
              <w:lang w:val="en-US"/>
              <w14:ligatures w14:val="standardContextual"/>
            </w:rPr>
            <w:t>Economic Impact of the EU Single Market: Comparative Advantage, Trade Barriers, and Trade Relations</w:t>
          </w:r>
        </w:p>
      </w:sdtContent>
    </w:sdt>
    <w:p w14:paraId="3ADFA0F6" w14:textId="77777777" w:rsidR="00387DF3" w:rsidRPr="00192C93" w:rsidRDefault="00387DF3" w:rsidP="00192C93">
      <w:pPr>
        <w:pStyle w:val="Heading1"/>
        <w:spacing w:before="0" w:after="0" w:line="480" w:lineRule="auto"/>
        <w:rPr>
          <w:rFonts w:ascii="Times New Roman" w:hAnsi="Times New Roman" w:cs="Times New Roman"/>
          <w:b/>
          <w:bCs/>
          <w:color w:val="000000" w:themeColor="text1"/>
          <w:sz w:val="24"/>
          <w:szCs w:val="24"/>
          <w:lang w:val="en-US"/>
        </w:rPr>
      </w:pPr>
      <w:r w:rsidRPr="00192C93">
        <w:rPr>
          <w:rFonts w:ascii="Times New Roman" w:hAnsi="Times New Roman" w:cs="Times New Roman"/>
          <w:b/>
          <w:bCs/>
          <w:color w:val="000000" w:themeColor="text1"/>
          <w:sz w:val="24"/>
          <w:szCs w:val="24"/>
          <w:lang w:val="en-US"/>
        </w:rPr>
        <w:t>Introduction</w:t>
      </w:r>
    </w:p>
    <w:p w14:paraId="2202CB78" w14:textId="20B7F1E3" w:rsidR="00387DF3" w:rsidRPr="00192C93" w:rsidRDefault="00387DF3" w:rsidP="00192C93">
      <w:pPr>
        <w:spacing w:line="480" w:lineRule="auto"/>
        <w:ind w:firstLine="720"/>
        <w:rPr>
          <w:color w:val="000000" w:themeColor="text1"/>
        </w:rPr>
      </w:pPr>
      <w:r w:rsidRPr="00192C93">
        <w:rPr>
          <w:color w:val="000000" w:themeColor="text1"/>
        </w:rPr>
        <w:t>International trade has been shaped by theories such as comparative advantage, which explain how countries can maximize their welfare by specializing in producing goods with the lowest opportunity cost and then engaging in trade with others</w:t>
      </w:r>
      <w:r w:rsidRPr="00192C93">
        <w:rPr>
          <w:color w:val="000000" w:themeColor="text1"/>
          <w:lang w:val="en-US"/>
        </w:rPr>
        <w:t xml:space="preserve">. </w:t>
      </w:r>
      <w:r w:rsidRPr="00192C93">
        <w:rPr>
          <w:color w:val="000000" w:themeColor="text1"/>
        </w:rPr>
        <w:t>Trade agreements are practical tools that put these theories into action by reducing barriers and promoting economic cooperation between nations. The European Union Single Market is a prominent example, demonstrating both the benefits and challenges of managing economic collaboration among diverse countries</w:t>
      </w:r>
      <w:r w:rsidRPr="00192C93">
        <w:rPr>
          <w:color w:val="000000" w:themeColor="text1"/>
          <w:lang w:val="en-US"/>
        </w:rPr>
        <w:t xml:space="preserve">. </w:t>
      </w:r>
      <w:r w:rsidRPr="00192C93">
        <w:rPr>
          <w:color w:val="000000" w:themeColor="text1"/>
        </w:rPr>
        <w:t xml:space="preserve">This essay examines the EU Single Market, focusing on its structure, the application of comparative advantage, trade barriers, and its overarching influence on trade relations. </w:t>
      </w:r>
    </w:p>
    <w:p w14:paraId="48267CE2" w14:textId="24F816AF" w:rsidR="00387DF3" w:rsidRPr="00192C93" w:rsidRDefault="00192C93" w:rsidP="00192C93">
      <w:pPr>
        <w:pStyle w:val="Heading2"/>
        <w:spacing w:before="0" w:after="0" w:line="480" w:lineRule="auto"/>
        <w:rPr>
          <w:rFonts w:ascii="Times New Roman" w:hAnsi="Times New Roman" w:cs="Times New Roman"/>
          <w:b/>
          <w:bCs/>
          <w:color w:val="000000" w:themeColor="text1"/>
          <w:sz w:val="24"/>
          <w:szCs w:val="24"/>
        </w:rPr>
      </w:pPr>
      <w:r w:rsidRPr="00192C93">
        <w:rPr>
          <w:rFonts w:ascii="Times New Roman" w:hAnsi="Times New Roman" w:cs="Times New Roman"/>
          <w:b/>
          <w:bCs/>
          <w:color w:val="000000" w:themeColor="text1"/>
          <w:sz w:val="24"/>
          <w:szCs w:val="24"/>
          <w:lang w:val="en-US"/>
        </w:rPr>
        <w:t>T</w:t>
      </w:r>
      <w:r w:rsidR="00387DF3" w:rsidRPr="00192C93">
        <w:rPr>
          <w:rFonts w:ascii="Times New Roman" w:hAnsi="Times New Roman" w:cs="Times New Roman"/>
          <w:b/>
          <w:bCs/>
          <w:color w:val="000000" w:themeColor="text1"/>
          <w:sz w:val="24"/>
          <w:szCs w:val="24"/>
        </w:rPr>
        <w:t>he EU single market and participating countries</w:t>
      </w:r>
    </w:p>
    <w:p w14:paraId="5AA87F40" w14:textId="65D72ED0" w:rsidR="00387DF3" w:rsidRPr="00192C93" w:rsidRDefault="00387DF3" w:rsidP="00192C93">
      <w:pPr>
        <w:spacing w:line="480" w:lineRule="auto"/>
        <w:ind w:firstLine="720"/>
        <w:rPr>
          <w:color w:val="000000" w:themeColor="text1"/>
          <w:lang w:val="en-US"/>
        </w:rPr>
      </w:pPr>
      <w:r w:rsidRPr="00192C93">
        <w:rPr>
          <w:color w:val="000000" w:themeColor="text1"/>
        </w:rPr>
        <w:t>The EU Single Market is an extensive trade agreement that brings together 27 European nations to promote the free movement of goods, services, capital, and people (Consilium, 2024). Originating from six founding members</w:t>
      </w:r>
      <w:r w:rsidRPr="00192C93">
        <w:rPr>
          <w:color w:val="000000" w:themeColor="text1"/>
          <w:lang w:val="en-US"/>
        </w:rPr>
        <w:t>,</w:t>
      </w:r>
      <w:r w:rsidRPr="00192C93">
        <w:rPr>
          <w:color w:val="000000" w:themeColor="text1"/>
        </w:rPr>
        <w:t xml:space="preserve"> including Belgium, France, Germany, Italy, Luxembourg, and the Netherlands, the market has evolved to cover almost all of Europe. This integration is grounded in a shared regulatory framework, which goes beyond the removal of tariffs to address harmonized standards and legal systems (ResearchFDI, 2024). The Single Market’s scope now includes policy areas such as environmental protection and health, reflecting the EU’s transformation into a multifaceted union. This breadth has fostered stability, growth, and deeper regional ties over several decades (Salm &amp; André, 2017). The EU Single Market stands as a leading model of economic cooperation, uniting diverse economies under a collective framework</w:t>
      </w:r>
      <w:r w:rsidRPr="00192C93">
        <w:rPr>
          <w:color w:val="000000" w:themeColor="text1"/>
          <w:lang w:val="en-US"/>
        </w:rPr>
        <w:t>.</w:t>
      </w:r>
      <w:r w:rsidR="00192C93">
        <w:rPr>
          <w:color w:val="000000" w:themeColor="text1"/>
          <w:lang w:val="en-US"/>
        </w:rPr>
        <w:t xml:space="preserve"> Figure 1 summarizes the EU timeline from the time it was established to 2020. </w:t>
      </w:r>
    </w:p>
    <w:p w14:paraId="5E09E386" w14:textId="17C8793F" w:rsidR="00192C93" w:rsidRPr="00192C93" w:rsidRDefault="00192C93" w:rsidP="00192C93">
      <w:pPr>
        <w:pStyle w:val="Caption"/>
        <w:keepNext/>
        <w:rPr>
          <w:b/>
          <w:bCs/>
          <w:i w:val="0"/>
          <w:iCs w:val="0"/>
          <w:color w:val="000000" w:themeColor="text1"/>
          <w:sz w:val="24"/>
          <w:szCs w:val="24"/>
          <w:lang w:val="en-US"/>
        </w:rPr>
      </w:pPr>
      <w:r w:rsidRPr="00192C93">
        <w:rPr>
          <w:b/>
          <w:bCs/>
          <w:i w:val="0"/>
          <w:iCs w:val="0"/>
          <w:color w:val="000000" w:themeColor="text1"/>
          <w:sz w:val="24"/>
          <w:szCs w:val="24"/>
        </w:rPr>
        <w:lastRenderedPageBreak/>
        <w:t xml:space="preserve">Figure </w:t>
      </w:r>
      <w:r w:rsidRPr="00192C93">
        <w:rPr>
          <w:b/>
          <w:bCs/>
          <w:i w:val="0"/>
          <w:iCs w:val="0"/>
          <w:color w:val="000000" w:themeColor="text1"/>
          <w:sz w:val="24"/>
          <w:szCs w:val="24"/>
        </w:rPr>
        <w:fldChar w:fldCharType="begin"/>
      </w:r>
      <w:r w:rsidRPr="00192C93">
        <w:rPr>
          <w:b/>
          <w:bCs/>
          <w:i w:val="0"/>
          <w:iCs w:val="0"/>
          <w:color w:val="000000" w:themeColor="text1"/>
          <w:sz w:val="24"/>
          <w:szCs w:val="24"/>
        </w:rPr>
        <w:instrText xml:space="preserve"> SEQ Figure \* ARABIC </w:instrText>
      </w:r>
      <w:r w:rsidRPr="00192C93">
        <w:rPr>
          <w:b/>
          <w:bCs/>
          <w:i w:val="0"/>
          <w:iCs w:val="0"/>
          <w:color w:val="000000" w:themeColor="text1"/>
          <w:sz w:val="24"/>
          <w:szCs w:val="24"/>
        </w:rPr>
        <w:fldChar w:fldCharType="separate"/>
      </w:r>
      <w:r w:rsidRPr="00192C93">
        <w:rPr>
          <w:b/>
          <w:bCs/>
          <w:i w:val="0"/>
          <w:iCs w:val="0"/>
          <w:noProof/>
          <w:color w:val="000000" w:themeColor="text1"/>
          <w:sz w:val="24"/>
          <w:szCs w:val="24"/>
        </w:rPr>
        <w:t>1</w:t>
      </w:r>
      <w:r w:rsidRPr="00192C93">
        <w:rPr>
          <w:b/>
          <w:bCs/>
          <w:i w:val="0"/>
          <w:iCs w:val="0"/>
          <w:color w:val="000000" w:themeColor="text1"/>
          <w:sz w:val="24"/>
          <w:szCs w:val="24"/>
        </w:rPr>
        <w:fldChar w:fldCharType="end"/>
      </w:r>
    </w:p>
    <w:p w14:paraId="2A2312A7" w14:textId="17BA382D" w:rsidR="00192C93" w:rsidRPr="00192C93" w:rsidRDefault="00192C93" w:rsidP="00192C93">
      <w:pPr>
        <w:pStyle w:val="Caption"/>
        <w:keepNext/>
        <w:rPr>
          <w:color w:val="000000" w:themeColor="text1"/>
          <w:sz w:val="24"/>
          <w:szCs w:val="24"/>
        </w:rPr>
      </w:pPr>
      <w:r w:rsidRPr="00192C93">
        <w:rPr>
          <w:color w:val="000000" w:themeColor="text1"/>
          <w:sz w:val="24"/>
          <w:szCs w:val="24"/>
          <w:lang w:val="en-US"/>
        </w:rPr>
        <w:t>European Union timeline</w:t>
      </w:r>
    </w:p>
    <w:p w14:paraId="66A42563" w14:textId="1E7A2F3D" w:rsidR="00192C93" w:rsidRPr="00192C93" w:rsidRDefault="00192C93" w:rsidP="00192C93">
      <w:pPr>
        <w:spacing w:line="480" w:lineRule="auto"/>
        <w:rPr>
          <w:color w:val="000000" w:themeColor="text1"/>
          <w:lang w:val="en-US"/>
        </w:rPr>
      </w:pPr>
      <w:r w:rsidRPr="00192C93">
        <w:rPr>
          <w:color w:val="000000" w:themeColor="text1"/>
          <w:lang w:val="en-US"/>
        </w:rPr>
        <w:drawing>
          <wp:inline distT="0" distB="0" distL="0" distR="0" wp14:anchorId="50730456" wp14:editId="1ADC86D2">
            <wp:extent cx="5943600" cy="3878580"/>
            <wp:effectExtent l="0" t="0" r="0" b="0"/>
            <wp:docPr id="10639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9290" name=""/>
                    <pic:cNvPicPr/>
                  </pic:nvPicPr>
                  <pic:blipFill>
                    <a:blip r:embed="rId7"/>
                    <a:stretch>
                      <a:fillRect/>
                    </a:stretch>
                  </pic:blipFill>
                  <pic:spPr>
                    <a:xfrm>
                      <a:off x="0" y="0"/>
                      <a:ext cx="5943600" cy="3878580"/>
                    </a:xfrm>
                    <a:prstGeom prst="rect">
                      <a:avLst/>
                    </a:prstGeom>
                  </pic:spPr>
                </pic:pic>
              </a:graphicData>
            </a:graphic>
          </wp:inline>
        </w:drawing>
      </w:r>
    </w:p>
    <w:p w14:paraId="3B1F06AD" w14:textId="3E1999D6" w:rsidR="00387DF3" w:rsidRPr="00192C93" w:rsidRDefault="00387DF3" w:rsidP="00192C93">
      <w:pPr>
        <w:pStyle w:val="Heading2"/>
        <w:spacing w:before="0" w:after="0" w:line="480" w:lineRule="auto"/>
        <w:rPr>
          <w:rFonts w:ascii="Times New Roman" w:hAnsi="Times New Roman" w:cs="Times New Roman"/>
          <w:b/>
          <w:bCs/>
          <w:color w:val="000000" w:themeColor="text1"/>
          <w:sz w:val="24"/>
          <w:szCs w:val="24"/>
        </w:rPr>
      </w:pPr>
      <w:r w:rsidRPr="00192C93">
        <w:rPr>
          <w:rFonts w:ascii="Times New Roman" w:hAnsi="Times New Roman" w:cs="Times New Roman"/>
          <w:b/>
          <w:bCs/>
          <w:color w:val="000000" w:themeColor="text1"/>
          <w:sz w:val="24"/>
          <w:szCs w:val="24"/>
        </w:rPr>
        <w:t xml:space="preserve">Comparative </w:t>
      </w:r>
      <w:r w:rsidRPr="00192C93">
        <w:rPr>
          <w:rFonts w:ascii="Times New Roman" w:hAnsi="Times New Roman" w:cs="Times New Roman"/>
          <w:b/>
          <w:bCs/>
          <w:color w:val="000000" w:themeColor="text1"/>
          <w:sz w:val="24"/>
          <w:szCs w:val="24"/>
          <w:lang w:val="en-US"/>
        </w:rPr>
        <w:t>a</w:t>
      </w:r>
      <w:r w:rsidRPr="00192C93">
        <w:rPr>
          <w:rFonts w:ascii="Times New Roman" w:hAnsi="Times New Roman" w:cs="Times New Roman"/>
          <w:b/>
          <w:bCs/>
          <w:color w:val="000000" w:themeColor="text1"/>
          <w:sz w:val="24"/>
          <w:szCs w:val="24"/>
        </w:rPr>
        <w:t xml:space="preserve">dvantage in the EU </w:t>
      </w:r>
      <w:r w:rsidR="00192C93" w:rsidRPr="00192C93">
        <w:rPr>
          <w:rFonts w:ascii="Times New Roman" w:hAnsi="Times New Roman" w:cs="Times New Roman"/>
          <w:b/>
          <w:bCs/>
          <w:color w:val="000000" w:themeColor="text1"/>
          <w:sz w:val="24"/>
          <w:szCs w:val="24"/>
        </w:rPr>
        <w:t>Single Market</w:t>
      </w:r>
    </w:p>
    <w:p w14:paraId="77FF356B" w14:textId="2436B065" w:rsidR="00387DF3" w:rsidRPr="00192C93" w:rsidRDefault="00387DF3" w:rsidP="00192C93">
      <w:pPr>
        <w:spacing w:line="480" w:lineRule="auto"/>
        <w:ind w:firstLine="720"/>
        <w:rPr>
          <w:color w:val="000000" w:themeColor="text1"/>
          <w:lang w:val="en-US"/>
        </w:rPr>
      </w:pPr>
      <w:r w:rsidRPr="00192C93">
        <w:rPr>
          <w:color w:val="000000" w:themeColor="text1"/>
        </w:rPr>
        <w:t xml:space="preserve">Comparative advantage lies at the heart of the EU's trade philosophy, allowing member states to specialize in industries where they have a relative efficiency and to engage in mutually beneficial trade (Corporate Finance Institute, 2023). For example, France’s expertise and climate position it as a major wine producer, while Germany leverages its technological prowess in automobile manufacturing (ResearchFDI, 2024). These specializations create opportunities for productive exchange as France exports wine to Germany and imports German vehicles, a clear illustration of gains from trade. Even if one country is generally more efficient, comparative advantage ensures that focusing on relative strengths leads to better economic outcomes for all parties involved (Corporate Finance Institute, 2023). The Single Market amplifies these benefits </w:t>
      </w:r>
      <w:r w:rsidRPr="00192C93">
        <w:rPr>
          <w:color w:val="000000" w:themeColor="text1"/>
        </w:rPr>
        <w:lastRenderedPageBreak/>
        <w:t>by removing internal barriers, facilitating smoother transactions, and expanding consumer choice across the region</w:t>
      </w:r>
      <w:r w:rsidRPr="00192C93">
        <w:rPr>
          <w:color w:val="000000" w:themeColor="text1"/>
          <w:lang w:val="en-US"/>
        </w:rPr>
        <w:t>.</w:t>
      </w:r>
    </w:p>
    <w:p w14:paraId="6D8A368F" w14:textId="71254908" w:rsidR="00387DF3" w:rsidRPr="00192C93" w:rsidRDefault="00387DF3" w:rsidP="00192C93">
      <w:pPr>
        <w:pStyle w:val="Heading2"/>
        <w:spacing w:before="0" w:after="0" w:line="480" w:lineRule="auto"/>
        <w:rPr>
          <w:rFonts w:ascii="Times New Roman" w:hAnsi="Times New Roman" w:cs="Times New Roman"/>
          <w:b/>
          <w:bCs/>
          <w:color w:val="000000" w:themeColor="text1"/>
          <w:sz w:val="24"/>
          <w:szCs w:val="24"/>
          <w:lang w:val="en-US"/>
        </w:rPr>
      </w:pPr>
      <w:r w:rsidRPr="00192C93">
        <w:rPr>
          <w:rFonts w:ascii="Times New Roman" w:hAnsi="Times New Roman" w:cs="Times New Roman"/>
          <w:b/>
          <w:bCs/>
          <w:color w:val="000000" w:themeColor="text1"/>
          <w:sz w:val="24"/>
          <w:szCs w:val="24"/>
        </w:rPr>
        <w:t>Trade barriers in the EU</w:t>
      </w:r>
    </w:p>
    <w:p w14:paraId="0196DA33" w14:textId="2C062945" w:rsidR="00387DF3" w:rsidRPr="00192C93" w:rsidRDefault="00387DF3" w:rsidP="00192C93">
      <w:pPr>
        <w:spacing w:line="480" w:lineRule="auto"/>
        <w:ind w:firstLine="720"/>
        <w:rPr>
          <w:color w:val="000000" w:themeColor="text1"/>
          <w:lang w:val="en-US"/>
        </w:rPr>
      </w:pPr>
      <w:r w:rsidRPr="00192C93">
        <w:rPr>
          <w:color w:val="000000" w:themeColor="text1"/>
        </w:rPr>
        <w:t>The EU Single Market was designed to eliminate most tariffs and quota restrictions among its members, yet non-tariff barriers such as subsidies, technical regulations, and border inefficiencies persist (Consilium, 2024). Despite the removal of many barriers, obstacles like differing product standards, labeling requirements, and incomplete infrastructure still complicate cross-border trade (Prouzet, 2025). Recent analyses have shown that these non-tariff barriers can have effects similar to tariffs, potentially increasing costs and limiting access to certain markets (ResearchFDI, 2024). Efforts by EU institutions include harmonizing standards and enforcing competition laws to reduce fragmentation (Consilium, 2024). However, as Prouzet (2025) notes, fully unlocking the Single Market’s potential requires a concerted push to tear down remaining trade barriers and address protectionism. The ongoing challenge is to harmonize interests among member states to ensure that the reduction in barriers results in tangible benefits for businesses and consumers</w:t>
      </w:r>
      <w:r w:rsidRPr="00192C93">
        <w:rPr>
          <w:color w:val="000000" w:themeColor="text1"/>
          <w:lang w:val="en-US"/>
        </w:rPr>
        <w:t>.</w:t>
      </w:r>
    </w:p>
    <w:p w14:paraId="754E29CD" w14:textId="262C9893" w:rsidR="00387DF3" w:rsidRPr="00192C93" w:rsidRDefault="00387DF3" w:rsidP="00192C93">
      <w:pPr>
        <w:pStyle w:val="Heading2"/>
        <w:spacing w:before="0" w:after="0" w:line="480" w:lineRule="auto"/>
        <w:rPr>
          <w:rFonts w:ascii="Times New Roman" w:hAnsi="Times New Roman" w:cs="Times New Roman"/>
          <w:b/>
          <w:bCs/>
          <w:color w:val="000000" w:themeColor="text1"/>
          <w:sz w:val="24"/>
          <w:szCs w:val="24"/>
          <w:lang w:val="en-US"/>
        </w:rPr>
      </w:pPr>
      <w:r w:rsidRPr="00192C93">
        <w:rPr>
          <w:rFonts w:ascii="Times New Roman" w:hAnsi="Times New Roman" w:cs="Times New Roman"/>
          <w:b/>
          <w:bCs/>
          <w:color w:val="000000" w:themeColor="text1"/>
          <w:sz w:val="24"/>
          <w:szCs w:val="24"/>
        </w:rPr>
        <w:t>Role of the EU single market agreement in shaping trade relations</w:t>
      </w:r>
    </w:p>
    <w:p w14:paraId="1248C0DF" w14:textId="77777777" w:rsidR="00192C93" w:rsidRDefault="00387DF3" w:rsidP="00192C93">
      <w:pPr>
        <w:spacing w:line="480" w:lineRule="auto"/>
        <w:ind w:firstLine="720"/>
        <w:rPr>
          <w:color w:val="000000" w:themeColor="text1"/>
          <w:lang w:val="en-US"/>
        </w:rPr>
      </w:pPr>
      <w:r w:rsidRPr="00192C93">
        <w:rPr>
          <w:color w:val="000000" w:themeColor="text1"/>
        </w:rPr>
        <w:t xml:space="preserve">The Single Market agreement has played a transformative role in shaping intra-European and external trade relations. It has created millions of jobs connected to international trade, increased consumer welfare, and encouraged investment and innovation by expanding market size and competition (Salm &amp; André, 2017). The EU’s trade policies are not limited to economics because they also promote environmental, social, and governance standards (Consilium, 2024). For example, the market’s size allows for greater bargaining power in </w:t>
      </w:r>
      <w:r w:rsidRPr="00192C93">
        <w:rPr>
          <w:color w:val="000000" w:themeColor="text1"/>
        </w:rPr>
        <w:lastRenderedPageBreak/>
        <w:t>negotiations with external partners, ensuring European values are considered in trade agreements</w:t>
      </w:r>
      <w:r w:rsidR="00192C93">
        <w:rPr>
          <w:color w:val="000000" w:themeColor="text1"/>
          <w:lang w:val="en-US"/>
        </w:rPr>
        <w:t>.</w:t>
      </w:r>
    </w:p>
    <w:p w14:paraId="6E511ADA" w14:textId="39E49C30" w:rsidR="00387DF3" w:rsidRPr="00192C93" w:rsidRDefault="00387DF3" w:rsidP="00192C93">
      <w:pPr>
        <w:spacing w:line="480" w:lineRule="auto"/>
        <w:ind w:firstLine="720"/>
        <w:rPr>
          <w:color w:val="000000" w:themeColor="text1"/>
          <w:lang w:val="en-US"/>
        </w:rPr>
      </w:pPr>
      <w:r w:rsidRPr="00192C93">
        <w:rPr>
          <w:color w:val="000000" w:themeColor="text1"/>
        </w:rPr>
        <w:t>Nevertheless, persistent challenges include imperfect competition and concerns about labor standards, as highlighted by Salm and André (2017). Moreover, Prouzet (2025) emphasizes that protectionist tendencies and regulatory fragmentation threaten the integrity of the Single Market, requiring ongoing vigilance and collaboration to maintain open and fair competition. Therefore, the Single Market’s ability to deliver on its promise hinges on continuous reforms and a shared commitment among member states</w:t>
      </w:r>
      <w:r w:rsidRPr="00192C93">
        <w:rPr>
          <w:color w:val="000000" w:themeColor="text1"/>
          <w:lang w:val="en-US"/>
        </w:rPr>
        <w:t>.</w:t>
      </w:r>
    </w:p>
    <w:p w14:paraId="7296AF7C" w14:textId="77777777" w:rsidR="00387DF3" w:rsidRPr="00192C93" w:rsidRDefault="00387DF3" w:rsidP="00192C93">
      <w:pPr>
        <w:pStyle w:val="Heading1"/>
        <w:spacing w:before="0" w:after="0" w:line="480" w:lineRule="auto"/>
        <w:rPr>
          <w:rFonts w:ascii="Times New Roman" w:hAnsi="Times New Roman" w:cs="Times New Roman"/>
          <w:b/>
          <w:bCs/>
          <w:color w:val="000000" w:themeColor="text1"/>
          <w:sz w:val="24"/>
          <w:szCs w:val="24"/>
        </w:rPr>
      </w:pPr>
      <w:r w:rsidRPr="00192C93">
        <w:rPr>
          <w:rFonts w:ascii="Times New Roman" w:hAnsi="Times New Roman" w:cs="Times New Roman"/>
          <w:b/>
          <w:bCs/>
          <w:color w:val="000000" w:themeColor="text1"/>
          <w:sz w:val="24"/>
          <w:szCs w:val="24"/>
        </w:rPr>
        <w:t>Conclusion</w:t>
      </w:r>
    </w:p>
    <w:p w14:paraId="757EB8DA" w14:textId="61313BC2" w:rsidR="00387DF3" w:rsidRPr="00192C93" w:rsidRDefault="00192C93" w:rsidP="00192C93">
      <w:pPr>
        <w:spacing w:line="480" w:lineRule="auto"/>
        <w:ind w:firstLine="720"/>
        <w:rPr>
          <w:rFonts w:eastAsiaTheme="minorHAnsi"/>
          <w:color w:val="000000" w:themeColor="text1"/>
          <w:lang w:val="en-US"/>
        </w:rPr>
      </w:pPr>
      <w:r>
        <w:rPr>
          <w:color w:val="000000" w:themeColor="text1"/>
          <w:lang w:val="en-US"/>
        </w:rPr>
        <w:t>T</w:t>
      </w:r>
      <w:r w:rsidR="00387DF3" w:rsidRPr="00192C93">
        <w:rPr>
          <w:color w:val="000000" w:themeColor="text1"/>
        </w:rPr>
        <w:t>he EU Single Market exemplifies how trade agreements, rooted in the theory of comparative advantage, can enhance prosperity and foster cooperation among a diverse group of nations. By reducing barriers, the Single Market has generated economic growth, increased efficiency through specialization, and provided a platform for shared values and standards</w:t>
      </w:r>
      <w:r w:rsidR="00387DF3" w:rsidRPr="00192C93">
        <w:rPr>
          <w:color w:val="000000" w:themeColor="text1"/>
          <w:lang w:val="en-US"/>
        </w:rPr>
        <w:t xml:space="preserve">. </w:t>
      </w:r>
      <w:r w:rsidR="00387DF3" w:rsidRPr="00192C93">
        <w:rPr>
          <w:color w:val="000000" w:themeColor="text1"/>
        </w:rPr>
        <w:t xml:space="preserve">However, persistent non-tariff barriers and protectionist tendencies underscore the importance of continued efforts to unify the market and ensure equitable benefits for all. </w:t>
      </w:r>
      <w:r>
        <w:rPr>
          <w:color w:val="000000" w:themeColor="text1"/>
          <w:lang w:val="en-US"/>
        </w:rPr>
        <w:t>In conclusion, t</w:t>
      </w:r>
      <w:r w:rsidR="00387DF3" w:rsidRPr="00192C93">
        <w:rPr>
          <w:color w:val="000000" w:themeColor="text1"/>
        </w:rPr>
        <w:t>he EU Single Market remains a compelling model of international economic collaboration, illustrating both the opportunities and complexities of integrated trade arrangements</w:t>
      </w:r>
      <w:r w:rsidR="00387DF3" w:rsidRPr="00192C93">
        <w:rPr>
          <w:color w:val="000000" w:themeColor="text1"/>
          <w:lang w:val="en-US"/>
        </w:rPr>
        <w:t>.</w:t>
      </w:r>
    </w:p>
    <w:p w14:paraId="215C0982" w14:textId="77777777" w:rsidR="00947E9B" w:rsidRDefault="00947E9B" w:rsidP="00192C93">
      <w:pPr>
        <w:spacing w:line="480" w:lineRule="auto"/>
        <w:contextualSpacing/>
        <w:rPr>
          <w:color w:val="000000" w:themeColor="text1"/>
          <w:lang w:val="en-US"/>
        </w:rPr>
      </w:pPr>
    </w:p>
    <w:p w14:paraId="333C33CC" w14:textId="77777777" w:rsidR="00192C93" w:rsidRDefault="00192C93" w:rsidP="00192C93">
      <w:pPr>
        <w:spacing w:line="480" w:lineRule="auto"/>
        <w:contextualSpacing/>
        <w:rPr>
          <w:color w:val="000000" w:themeColor="text1"/>
          <w:lang w:val="en-US"/>
        </w:rPr>
      </w:pPr>
    </w:p>
    <w:p w14:paraId="25E96443" w14:textId="77777777" w:rsidR="00192C93" w:rsidRDefault="00192C93" w:rsidP="00192C93">
      <w:pPr>
        <w:spacing w:line="480" w:lineRule="auto"/>
        <w:contextualSpacing/>
        <w:rPr>
          <w:color w:val="000000" w:themeColor="text1"/>
          <w:lang w:val="en-US"/>
        </w:rPr>
      </w:pPr>
    </w:p>
    <w:p w14:paraId="03F04540" w14:textId="77777777" w:rsidR="00192C93" w:rsidRDefault="00192C93" w:rsidP="00192C93">
      <w:pPr>
        <w:spacing w:line="480" w:lineRule="auto"/>
        <w:contextualSpacing/>
        <w:rPr>
          <w:color w:val="000000" w:themeColor="text1"/>
          <w:lang w:val="en-US"/>
        </w:rPr>
      </w:pPr>
    </w:p>
    <w:p w14:paraId="35801F91" w14:textId="77777777" w:rsidR="00192C93" w:rsidRDefault="00192C93" w:rsidP="00192C93">
      <w:pPr>
        <w:spacing w:line="480" w:lineRule="auto"/>
        <w:contextualSpacing/>
        <w:rPr>
          <w:color w:val="000000" w:themeColor="text1"/>
          <w:lang w:val="en-US"/>
        </w:rPr>
      </w:pPr>
    </w:p>
    <w:p w14:paraId="5364363E" w14:textId="77777777" w:rsidR="00192C93" w:rsidRPr="00192C93" w:rsidRDefault="00192C93" w:rsidP="00192C93">
      <w:pPr>
        <w:spacing w:line="480" w:lineRule="auto"/>
        <w:contextualSpacing/>
        <w:rPr>
          <w:color w:val="000000" w:themeColor="text1"/>
          <w:lang w:val="en-US"/>
        </w:rPr>
      </w:pPr>
    </w:p>
    <w:sdt>
      <w:sdtPr>
        <w:rPr>
          <w:b/>
          <w:bCs/>
          <w:color w:val="000000" w:themeColor="text1"/>
        </w:rPr>
        <w:alias w:val="References"/>
        <w:tag w:val="References"/>
        <w:id w:val="1706819423"/>
        <w:lock w:val="sdtLocked"/>
        <w:placeholder>
          <w:docPart w:val="DefaultPlaceholder_-1854013440"/>
        </w:placeholder>
        <w:text/>
      </w:sdtPr>
      <w:sdtContent>
        <w:p w14:paraId="15159900" w14:textId="77777777" w:rsidR="0044066B" w:rsidRPr="00192C93" w:rsidRDefault="0044066B" w:rsidP="004776A4">
          <w:pPr>
            <w:spacing w:line="480" w:lineRule="auto"/>
            <w:contextualSpacing/>
            <w:jc w:val="center"/>
            <w:rPr>
              <w:b/>
              <w:bCs/>
              <w:color w:val="000000" w:themeColor="text1"/>
            </w:rPr>
          </w:pPr>
          <w:r w:rsidRPr="00192C93">
            <w:rPr>
              <w:b/>
              <w:bCs/>
              <w:color w:val="000000" w:themeColor="text1"/>
            </w:rPr>
            <w:t>References</w:t>
          </w:r>
        </w:p>
      </w:sdtContent>
    </w:sdt>
    <w:p w14:paraId="43D334F1" w14:textId="77777777" w:rsidR="00192C93" w:rsidRPr="00192C93" w:rsidRDefault="00192C93" w:rsidP="00192C93">
      <w:pPr>
        <w:pStyle w:val="NormalWeb"/>
        <w:shd w:val="clear" w:color="auto" w:fill="FFFFFF"/>
        <w:spacing w:after="0" w:line="550" w:lineRule="atLeast"/>
        <w:ind w:left="720" w:right="75" w:hanging="720"/>
        <w:rPr>
          <w:color w:val="000000"/>
        </w:rPr>
      </w:pPr>
      <w:r w:rsidRPr="00192C93">
        <w:rPr>
          <w:color w:val="000000"/>
        </w:rPr>
        <w:t>Consilium. (2024, December 5). </w:t>
      </w:r>
      <w:r w:rsidRPr="00192C93">
        <w:rPr>
          <w:rStyle w:val="Emphasis"/>
          <w:color w:val="000000"/>
        </w:rPr>
        <w:t>EU trade agreements</w:t>
      </w:r>
      <w:r w:rsidRPr="00192C93">
        <w:rPr>
          <w:color w:val="000000"/>
        </w:rPr>
        <w:t>. Council of the EU and the European Council. </w:t>
      </w:r>
      <w:hyperlink r:id="rId8" w:history="1">
        <w:r w:rsidRPr="00192C93">
          <w:rPr>
            <w:rStyle w:val="Hyperlink"/>
            <w:color w:val="000000"/>
            <w:u w:val="none"/>
          </w:rPr>
          <w:t>https://www.consilium.europa.eu/en/policies/trade-agreements/</w:t>
        </w:r>
      </w:hyperlink>
    </w:p>
    <w:p w14:paraId="18A2E642" w14:textId="77777777" w:rsidR="00192C93" w:rsidRPr="00192C93" w:rsidRDefault="00192C93" w:rsidP="00192C93">
      <w:pPr>
        <w:pStyle w:val="NormalWeb"/>
        <w:shd w:val="clear" w:color="auto" w:fill="FFFFFF"/>
        <w:spacing w:after="0" w:line="550" w:lineRule="atLeast"/>
        <w:ind w:left="720" w:right="75" w:hanging="720"/>
        <w:rPr>
          <w:color w:val="000000"/>
        </w:rPr>
      </w:pPr>
      <w:r w:rsidRPr="00192C93">
        <w:rPr>
          <w:color w:val="000000"/>
        </w:rPr>
        <w:t>Corporate Finance Institute. (2023, November 22). </w:t>
      </w:r>
      <w:r w:rsidRPr="00192C93">
        <w:rPr>
          <w:rStyle w:val="Emphasis"/>
          <w:color w:val="000000"/>
        </w:rPr>
        <w:t>Comparative advantage</w:t>
      </w:r>
      <w:r w:rsidRPr="00192C93">
        <w:rPr>
          <w:color w:val="000000"/>
        </w:rPr>
        <w:t>. </w:t>
      </w:r>
      <w:hyperlink r:id="rId9" w:history="1">
        <w:r w:rsidRPr="00192C93">
          <w:rPr>
            <w:rStyle w:val="Hyperlink"/>
            <w:color w:val="000000"/>
            <w:u w:val="none"/>
          </w:rPr>
          <w:t>https://corporatefinanceinstitute.com/resources/economics/comparative-advantage/</w:t>
        </w:r>
      </w:hyperlink>
    </w:p>
    <w:p w14:paraId="3C682A40" w14:textId="77777777" w:rsidR="00192C93" w:rsidRPr="00192C93" w:rsidRDefault="00192C93" w:rsidP="00192C93">
      <w:pPr>
        <w:pStyle w:val="NormalWeb"/>
        <w:shd w:val="clear" w:color="auto" w:fill="FFFFFF"/>
        <w:spacing w:after="0" w:line="550" w:lineRule="atLeast"/>
        <w:ind w:left="720" w:right="75" w:hanging="720"/>
        <w:rPr>
          <w:color w:val="000000"/>
        </w:rPr>
      </w:pPr>
      <w:proofErr w:type="spellStart"/>
      <w:r w:rsidRPr="00192C93">
        <w:rPr>
          <w:color w:val="000000"/>
        </w:rPr>
        <w:t>Prouzet</w:t>
      </w:r>
      <w:proofErr w:type="spellEnd"/>
      <w:r w:rsidRPr="00192C93">
        <w:rPr>
          <w:color w:val="000000"/>
        </w:rPr>
        <w:t> E. (2025, June 19). </w:t>
      </w:r>
      <w:r w:rsidRPr="00192C93">
        <w:rPr>
          <w:rStyle w:val="Emphasis"/>
          <w:color w:val="000000"/>
        </w:rPr>
        <w:t>Op-ed: Tear down trade barriers to unlock the EU’s single market</w:t>
      </w:r>
      <w:r w:rsidRPr="00192C93">
        <w:rPr>
          <w:color w:val="000000"/>
        </w:rPr>
        <w:t>. The Parliament Magazine. </w:t>
      </w:r>
      <w:hyperlink r:id="rId10" w:history="1">
        <w:r w:rsidRPr="00192C93">
          <w:rPr>
            <w:rStyle w:val="Hyperlink"/>
            <w:color w:val="000000"/>
            <w:u w:val="none"/>
          </w:rPr>
          <w:t>https://www.theparliamentmagazine.eu/news/article/oped-tear-down-trade-barriers-to-unlock-eus-single-market</w:t>
        </w:r>
      </w:hyperlink>
    </w:p>
    <w:p w14:paraId="03299C8A" w14:textId="77777777" w:rsidR="00192C93" w:rsidRPr="00192C93" w:rsidRDefault="00192C93" w:rsidP="00192C93">
      <w:pPr>
        <w:pStyle w:val="NormalWeb"/>
        <w:shd w:val="clear" w:color="auto" w:fill="FFFFFF"/>
        <w:spacing w:after="0" w:line="550" w:lineRule="atLeast"/>
        <w:ind w:left="720" w:right="75" w:hanging="720"/>
        <w:rPr>
          <w:color w:val="000000"/>
        </w:rPr>
      </w:pPr>
      <w:proofErr w:type="spellStart"/>
      <w:r w:rsidRPr="00192C93">
        <w:rPr>
          <w:color w:val="000000"/>
        </w:rPr>
        <w:t>ResearchFDI</w:t>
      </w:r>
      <w:proofErr w:type="spellEnd"/>
      <w:r w:rsidRPr="00192C93">
        <w:rPr>
          <w:color w:val="000000"/>
        </w:rPr>
        <w:t>. (2024, December 13). </w:t>
      </w:r>
      <w:r w:rsidRPr="00192C93">
        <w:rPr>
          <w:rStyle w:val="Emphasis"/>
          <w:color w:val="000000"/>
        </w:rPr>
        <w:t>What you need to know about the EU single market</w:t>
      </w:r>
      <w:r w:rsidRPr="00192C93">
        <w:rPr>
          <w:color w:val="000000"/>
        </w:rPr>
        <w:t>. </w:t>
      </w:r>
      <w:hyperlink r:id="rId11" w:history="1">
        <w:r w:rsidRPr="00192C93">
          <w:rPr>
            <w:rStyle w:val="Hyperlink"/>
            <w:color w:val="000000"/>
            <w:u w:val="none"/>
          </w:rPr>
          <w:t>https://researchfdi.com/what-you-need-to-know-about-the-eu-single-market/</w:t>
        </w:r>
      </w:hyperlink>
    </w:p>
    <w:p w14:paraId="6E6711F4" w14:textId="77777777" w:rsidR="00192C93" w:rsidRPr="00192C93" w:rsidRDefault="00192C93" w:rsidP="00192C93">
      <w:pPr>
        <w:pStyle w:val="NormalWeb"/>
        <w:shd w:val="clear" w:color="auto" w:fill="FFFFFF"/>
        <w:spacing w:after="0" w:line="550" w:lineRule="atLeast"/>
        <w:ind w:left="720" w:right="75" w:hanging="720"/>
        <w:rPr>
          <w:color w:val="000000"/>
        </w:rPr>
      </w:pPr>
      <w:r w:rsidRPr="00192C93">
        <w:rPr>
          <w:color w:val="000000"/>
        </w:rPr>
        <w:t>Salm C., &amp; André C. (2017). </w:t>
      </w:r>
      <w:r w:rsidRPr="00192C93">
        <w:rPr>
          <w:rStyle w:val="Emphasis"/>
          <w:color w:val="000000"/>
        </w:rPr>
        <w:t>Benefits of EU international trade agreements</w:t>
      </w:r>
      <w:r w:rsidRPr="00192C93">
        <w:rPr>
          <w:color w:val="000000"/>
        </w:rPr>
        <w:t>. European Parliamentary Research Service. </w:t>
      </w:r>
      <w:hyperlink r:id="rId12" w:history="1">
        <w:r w:rsidRPr="00192C93">
          <w:rPr>
            <w:rStyle w:val="Hyperlink"/>
            <w:color w:val="000000"/>
            <w:u w:val="none"/>
          </w:rPr>
          <w:t>https://www.europarl.europa.eu/RegData/etudes/BRIE/2017/603269/EPRS_BRI(2017)603269_EN.pdf</w:t>
        </w:r>
      </w:hyperlink>
    </w:p>
    <w:p w14:paraId="58F47ECF" w14:textId="77777777" w:rsidR="00D539AD" w:rsidRPr="00192C93" w:rsidRDefault="00D539AD">
      <w:pPr>
        <w:spacing w:line="480" w:lineRule="auto"/>
        <w:ind w:left="720" w:hanging="720"/>
        <w:contextualSpacing/>
        <w:rPr>
          <w:color w:val="000000" w:themeColor="text1"/>
        </w:rPr>
      </w:pPr>
    </w:p>
    <w:sectPr w:rsidR="00D539AD" w:rsidRPr="00192C93" w:rsidSect="0044066B">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35942" w14:textId="77777777" w:rsidR="00E32318" w:rsidRDefault="00E32318" w:rsidP="0044066B">
      <w:r>
        <w:separator/>
      </w:r>
    </w:p>
  </w:endnote>
  <w:endnote w:type="continuationSeparator" w:id="0">
    <w:p w14:paraId="66B4A103" w14:textId="77777777" w:rsidR="00E32318" w:rsidRDefault="00E32318" w:rsidP="00440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C496E" w14:textId="77777777" w:rsidR="00E32318" w:rsidRDefault="00E32318" w:rsidP="0044066B">
      <w:r>
        <w:separator/>
      </w:r>
    </w:p>
  </w:footnote>
  <w:footnote w:type="continuationSeparator" w:id="0">
    <w:p w14:paraId="65102E01" w14:textId="77777777" w:rsidR="00E32318" w:rsidRDefault="00E32318" w:rsidP="00440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ECF2" w14:textId="4441260E" w:rsidR="0044066B" w:rsidRPr="0044066B" w:rsidRDefault="00387DF3">
    <w:pPr>
      <w:pStyle w:val="Header"/>
      <w:rPr>
        <w:rFonts w:ascii="Times New Roman" w:hAnsi="Times New Roman" w:cs="Times New Roman"/>
        <w:sz w:val="24"/>
        <w:szCs w:val="24"/>
      </w:rPr>
    </w:pPr>
    <w:sdt>
      <w:sdtPr>
        <w:rPr>
          <w:rFonts w:ascii="Times New Roman" w:hAnsi="Times New Roman" w:cs="Times New Roman"/>
          <w:sz w:val="24"/>
          <w:szCs w:val="24"/>
        </w:rPr>
        <w:alias w:val="RUNNING HEAD "/>
        <w:tag w:val="RUNNING HEAD "/>
        <w:id w:val="-309631829"/>
        <w:placeholder>
          <w:docPart w:val="F2057D5A809F41328B74D0E54C19C4D5"/>
        </w:placeholder>
        <w:text/>
      </w:sdtPr>
      <w:sdtContent>
        <w:sdt>
          <w:sdtPr>
            <w:rPr>
              <w:rFonts w:ascii="Times New Roman" w:hAnsi="Times New Roman" w:cs="Times New Roman"/>
              <w:sz w:val="24"/>
              <w:szCs w:val="24"/>
            </w:rPr>
            <w:alias w:val="RUNNING HEAD"/>
            <w:tag w:val="RUNNING HEAD"/>
            <w:id w:val="1770964527"/>
            <w:text/>
          </w:sdtPr>
          <w:sdtContent>
            <w:r w:rsidRPr="00387DF3">
              <w:rPr>
                <w:rFonts w:ascii="Times New Roman" w:hAnsi="Times New Roman" w:cs="Times New Roman"/>
                <w:sz w:val="24"/>
                <w:szCs w:val="24"/>
              </w:rPr>
              <w:t>ECONOMIC IMPACT OF THE EU SINGLE MARKET</w:t>
            </w:r>
          </w:sdtContent>
        </w:sdt>
      </w:sdtContent>
    </w:sdt>
    <w:r>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2</w:t>
    </w:r>
    <w:r w:rsidR="0044066B" w:rsidRPr="0044066B">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8CA" w14:textId="24C5FAB7" w:rsidR="0044066B" w:rsidRPr="0044066B" w:rsidRDefault="00387DF3" w:rsidP="00D539AD">
    <w:pPr>
      <w:pStyle w:val="Header"/>
      <w:rPr>
        <w:rFonts w:ascii="Times New Roman" w:hAnsi="Times New Roman" w:cs="Times New Roman"/>
        <w:sz w:val="24"/>
        <w:szCs w:val="24"/>
      </w:rPr>
    </w:pPr>
    <w:sdt>
      <w:sdtPr>
        <w:rPr>
          <w:rFonts w:ascii="Times New Roman" w:hAnsi="Times New Roman" w:cs="Times New Roman"/>
          <w:sz w:val="24"/>
          <w:szCs w:val="24"/>
        </w:rPr>
        <w:alias w:val="RUNNING HEAD"/>
        <w:tag w:val="RUNNING HEAD"/>
        <w:id w:val="2038777074"/>
        <w:lock w:val="sdtLocked"/>
        <w:text/>
      </w:sdtPr>
      <w:sdtContent>
        <w:r w:rsidRPr="00387DF3">
          <w:rPr>
            <w:rFonts w:ascii="Times New Roman" w:hAnsi="Times New Roman" w:cs="Times New Roman"/>
            <w:sz w:val="24"/>
            <w:szCs w:val="24"/>
          </w:rPr>
          <w:t>ECONOMIC IMPACT OF THE EU SINGLE MARKET</w:t>
        </w:r>
      </w:sdtContent>
    </w:sdt>
    <w:r w:rsidR="00D539AD">
      <w:rPr>
        <w:rFonts w:ascii="Times New Roman" w:eastAsia="Times New Roman" w:hAnsi="Times New Roman" w:cs="Times New Roman"/>
        <w:spacing w:val="-10"/>
        <w:kern w:val="28"/>
        <w:sz w:val="24"/>
        <w:szCs w:val="24"/>
        <w:lang/>
        <w14:ligatures w14:val="standardContextual"/>
      </w:rPr>
      <w:t xml:space="preserve">                                                 </w:t>
    </w:r>
    <w:r w:rsidR="0044066B">
      <w:rPr>
        <w:rFonts w:ascii="Times New Roman" w:hAnsi="Times New Roman" w:cs="Times New Roman"/>
        <w:sz w:val="24"/>
        <w:szCs w:val="24"/>
      </w:rPr>
      <w:tab/>
    </w:r>
    <w:r>
      <w:rPr>
        <w:rFonts w:ascii="Times New Roman" w:hAnsi="Times New Roman" w:cs="Times New Roman"/>
        <w:sz w:val="24"/>
        <w:szCs w:val="24"/>
      </w:rPr>
      <w:t xml:space="preserve">         </w:t>
    </w:r>
    <w:r w:rsidR="00D539AD">
      <w:rPr>
        <w:rFonts w:ascii="Times New Roman" w:hAnsi="Times New Roman" w:cs="Times New Roman"/>
        <w:sz w:val="24"/>
        <w:szCs w:val="24"/>
      </w:rPr>
      <w:t xml:space="preserve"> </w:t>
    </w:r>
    <w:r>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1</w:t>
    </w:r>
    <w:r w:rsidR="0044066B" w:rsidRPr="0044066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3DDB"/>
    <w:multiLevelType w:val="multilevel"/>
    <w:tmpl w:val="79D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4D73"/>
    <w:multiLevelType w:val="multilevel"/>
    <w:tmpl w:val="DF3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270E"/>
    <w:multiLevelType w:val="multilevel"/>
    <w:tmpl w:val="1E0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975DC"/>
    <w:multiLevelType w:val="multilevel"/>
    <w:tmpl w:val="7AD6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23D30"/>
    <w:multiLevelType w:val="multilevel"/>
    <w:tmpl w:val="4D1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C5492"/>
    <w:multiLevelType w:val="multilevel"/>
    <w:tmpl w:val="4B36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C6F85"/>
    <w:multiLevelType w:val="multilevel"/>
    <w:tmpl w:val="46E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F2ADE"/>
    <w:multiLevelType w:val="multilevel"/>
    <w:tmpl w:val="69C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E3802"/>
    <w:multiLevelType w:val="multilevel"/>
    <w:tmpl w:val="E1A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83E06"/>
    <w:multiLevelType w:val="multilevel"/>
    <w:tmpl w:val="7080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221E3"/>
    <w:multiLevelType w:val="multilevel"/>
    <w:tmpl w:val="7BC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409EB"/>
    <w:multiLevelType w:val="multilevel"/>
    <w:tmpl w:val="69A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B1BBA"/>
    <w:multiLevelType w:val="multilevel"/>
    <w:tmpl w:val="C71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65DF3"/>
    <w:multiLevelType w:val="multilevel"/>
    <w:tmpl w:val="0AF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F5530"/>
    <w:multiLevelType w:val="multilevel"/>
    <w:tmpl w:val="D6E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816EB"/>
    <w:multiLevelType w:val="multilevel"/>
    <w:tmpl w:val="F026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B33BC"/>
    <w:multiLevelType w:val="multilevel"/>
    <w:tmpl w:val="E9A0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B39FC"/>
    <w:multiLevelType w:val="multilevel"/>
    <w:tmpl w:val="7C4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96E3A"/>
    <w:multiLevelType w:val="multilevel"/>
    <w:tmpl w:val="CF3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06D80"/>
    <w:multiLevelType w:val="multilevel"/>
    <w:tmpl w:val="46B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E05B9"/>
    <w:multiLevelType w:val="multilevel"/>
    <w:tmpl w:val="8584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AB0FA3"/>
    <w:multiLevelType w:val="multilevel"/>
    <w:tmpl w:val="139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81293"/>
    <w:multiLevelType w:val="multilevel"/>
    <w:tmpl w:val="92C41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C57B14"/>
    <w:multiLevelType w:val="multilevel"/>
    <w:tmpl w:val="F48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228DB"/>
    <w:multiLevelType w:val="multilevel"/>
    <w:tmpl w:val="4B4A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8B6613"/>
    <w:multiLevelType w:val="multilevel"/>
    <w:tmpl w:val="6AA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E2F23"/>
    <w:multiLevelType w:val="multilevel"/>
    <w:tmpl w:val="0DD4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A646D0"/>
    <w:multiLevelType w:val="multilevel"/>
    <w:tmpl w:val="C63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857542">
    <w:abstractNumId w:val="13"/>
  </w:num>
  <w:num w:numId="2" w16cid:durableId="507253575">
    <w:abstractNumId w:val="20"/>
  </w:num>
  <w:num w:numId="3" w16cid:durableId="295644293">
    <w:abstractNumId w:val="26"/>
  </w:num>
  <w:num w:numId="4" w16cid:durableId="1544899408">
    <w:abstractNumId w:val="4"/>
  </w:num>
  <w:num w:numId="5" w16cid:durableId="2067072020">
    <w:abstractNumId w:val="27"/>
  </w:num>
  <w:num w:numId="6" w16cid:durableId="705176137">
    <w:abstractNumId w:val="7"/>
  </w:num>
  <w:num w:numId="7" w16cid:durableId="2019187678">
    <w:abstractNumId w:val="25"/>
  </w:num>
  <w:num w:numId="8" w16cid:durableId="1529100657">
    <w:abstractNumId w:val="6"/>
  </w:num>
  <w:num w:numId="9" w16cid:durableId="2131166685">
    <w:abstractNumId w:val="21"/>
  </w:num>
  <w:num w:numId="10" w16cid:durableId="172689714">
    <w:abstractNumId w:val="3"/>
  </w:num>
  <w:num w:numId="11" w16cid:durableId="1193617913">
    <w:abstractNumId w:val="22"/>
  </w:num>
  <w:num w:numId="12" w16cid:durableId="1847357963">
    <w:abstractNumId w:val="15"/>
  </w:num>
  <w:num w:numId="13" w16cid:durableId="2089232501">
    <w:abstractNumId w:val="19"/>
  </w:num>
  <w:num w:numId="14" w16cid:durableId="433523793">
    <w:abstractNumId w:val="18"/>
  </w:num>
  <w:num w:numId="15" w16cid:durableId="1140004537">
    <w:abstractNumId w:val="12"/>
  </w:num>
  <w:num w:numId="16" w16cid:durableId="1170759527">
    <w:abstractNumId w:val="23"/>
  </w:num>
  <w:num w:numId="17" w16cid:durableId="1943148529">
    <w:abstractNumId w:val="14"/>
  </w:num>
  <w:num w:numId="18" w16cid:durableId="867832542">
    <w:abstractNumId w:val="10"/>
  </w:num>
  <w:num w:numId="19" w16cid:durableId="1567521952">
    <w:abstractNumId w:val="1"/>
  </w:num>
  <w:num w:numId="20" w16cid:durableId="378362438">
    <w:abstractNumId w:val="5"/>
  </w:num>
  <w:num w:numId="21" w16cid:durableId="1864442725">
    <w:abstractNumId w:val="2"/>
  </w:num>
  <w:num w:numId="22" w16cid:durableId="39207440">
    <w:abstractNumId w:val="0"/>
  </w:num>
  <w:num w:numId="23" w16cid:durableId="969164943">
    <w:abstractNumId w:val="11"/>
  </w:num>
  <w:num w:numId="24" w16cid:durableId="110442894">
    <w:abstractNumId w:val="16"/>
  </w:num>
  <w:num w:numId="25" w16cid:durableId="1544562177">
    <w:abstractNumId w:val="9"/>
  </w:num>
  <w:num w:numId="26" w16cid:durableId="1772047697">
    <w:abstractNumId w:val="8"/>
  </w:num>
  <w:num w:numId="27" w16cid:durableId="745080293">
    <w:abstractNumId w:val="17"/>
  </w:num>
  <w:num w:numId="28" w16cid:durableId="2823439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6B"/>
    <w:rsid w:val="00011842"/>
    <w:rsid w:val="000137C8"/>
    <w:rsid w:val="00042F92"/>
    <w:rsid w:val="000771D9"/>
    <w:rsid w:val="000A63DA"/>
    <w:rsid w:val="000C7FCE"/>
    <w:rsid w:val="000E0C04"/>
    <w:rsid w:val="0015455B"/>
    <w:rsid w:val="00192C93"/>
    <w:rsid w:val="001D688C"/>
    <w:rsid w:val="001D7DF6"/>
    <w:rsid w:val="001E63AD"/>
    <w:rsid w:val="001E7E06"/>
    <w:rsid w:val="001F0C9D"/>
    <w:rsid w:val="001F22FB"/>
    <w:rsid w:val="001F6854"/>
    <w:rsid w:val="002052E0"/>
    <w:rsid w:val="00214D8E"/>
    <w:rsid w:val="002152AD"/>
    <w:rsid w:val="00216C7A"/>
    <w:rsid w:val="00226914"/>
    <w:rsid w:val="00234F9F"/>
    <w:rsid w:val="00241029"/>
    <w:rsid w:val="00260A3B"/>
    <w:rsid w:val="002735A6"/>
    <w:rsid w:val="00277F9F"/>
    <w:rsid w:val="00282D22"/>
    <w:rsid w:val="002A24D6"/>
    <w:rsid w:val="002A7B7B"/>
    <w:rsid w:val="002D1CFC"/>
    <w:rsid w:val="002D6305"/>
    <w:rsid w:val="002E00FE"/>
    <w:rsid w:val="0033484B"/>
    <w:rsid w:val="0034489A"/>
    <w:rsid w:val="00353B53"/>
    <w:rsid w:val="00354CC5"/>
    <w:rsid w:val="003675FE"/>
    <w:rsid w:val="003678B2"/>
    <w:rsid w:val="003837C4"/>
    <w:rsid w:val="003869D7"/>
    <w:rsid w:val="00387DF3"/>
    <w:rsid w:val="003B05F4"/>
    <w:rsid w:val="003B08C9"/>
    <w:rsid w:val="003B3EB6"/>
    <w:rsid w:val="003E5A3C"/>
    <w:rsid w:val="004316E8"/>
    <w:rsid w:val="0044066B"/>
    <w:rsid w:val="00462FAA"/>
    <w:rsid w:val="00467594"/>
    <w:rsid w:val="004776A4"/>
    <w:rsid w:val="004A6979"/>
    <w:rsid w:val="004E110B"/>
    <w:rsid w:val="004E4C3F"/>
    <w:rsid w:val="004F0F26"/>
    <w:rsid w:val="004F4791"/>
    <w:rsid w:val="004F624C"/>
    <w:rsid w:val="00510031"/>
    <w:rsid w:val="0052125A"/>
    <w:rsid w:val="00530682"/>
    <w:rsid w:val="005B76F8"/>
    <w:rsid w:val="005E3D9A"/>
    <w:rsid w:val="00607914"/>
    <w:rsid w:val="00624646"/>
    <w:rsid w:val="00631FAE"/>
    <w:rsid w:val="006446D7"/>
    <w:rsid w:val="006636F7"/>
    <w:rsid w:val="00686455"/>
    <w:rsid w:val="006A4174"/>
    <w:rsid w:val="0070112C"/>
    <w:rsid w:val="00707F1C"/>
    <w:rsid w:val="00744FE4"/>
    <w:rsid w:val="007530C4"/>
    <w:rsid w:val="00753E67"/>
    <w:rsid w:val="00760A94"/>
    <w:rsid w:val="00763708"/>
    <w:rsid w:val="007A4EBC"/>
    <w:rsid w:val="007B04C2"/>
    <w:rsid w:val="007B4934"/>
    <w:rsid w:val="00806D54"/>
    <w:rsid w:val="00807125"/>
    <w:rsid w:val="00835DA4"/>
    <w:rsid w:val="00865B06"/>
    <w:rsid w:val="00870AF3"/>
    <w:rsid w:val="00876F89"/>
    <w:rsid w:val="00882285"/>
    <w:rsid w:val="00882E08"/>
    <w:rsid w:val="00887971"/>
    <w:rsid w:val="008A189A"/>
    <w:rsid w:val="008B0C8E"/>
    <w:rsid w:val="008D1118"/>
    <w:rsid w:val="009017B1"/>
    <w:rsid w:val="009164D5"/>
    <w:rsid w:val="00931159"/>
    <w:rsid w:val="00945ECF"/>
    <w:rsid w:val="00947E9B"/>
    <w:rsid w:val="00950A17"/>
    <w:rsid w:val="00950B48"/>
    <w:rsid w:val="009563DC"/>
    <w:rsid w:val="00971301"/>
    <w:rsid w:val="009919E2"/>
    <w:rsid w:val="009A3D22"/>
    <w:rsid w:val="009E02D5"/>
    <w:rsid w:val="009F4BD8"/>
    <w:rsid w:val="00A04B84"/>
    <w:rsid w:val="00A0678C"/>
    <w:rsid w:val="00AA46CA"/>
    <w:rsid w:val="00B00D13"/>
    <w:rsid w:val="00B11557"/>
    <w:rsid w:val="00B17F48"/>
    <w:rsid w:val="00B27D7B"/>
    <w:rsid w:val="00B55F05"/>
    <w:rsid w:val="00B56F1D"/>
    <w:rsid w:val="00B865AA"/>
    <w:rsid w:val="00B9329A"/>
    <w:rsid w:val="00BB3320"/>
    <w:rsid w:val="00BC7510"/>
    <w:rsid w:val="00BF5EB9"/>
    <w:rsid w:val="00C062B2"/>
    <w:rsid w:val="00C13191"/>
    <w:rsid w:val="00C25EB8"/>
    <w:rsid w:val="00C27C06"/>
    <w:rsid w:val="00C3456A"/>
    <w:rsid w:val="00C6479F"/>
    <w:rsid w:val="00C70F35"/>
    <w:rsid w:val="00C90A5D"/>
    <w:rsid w:val="00CA5BC6"/>
    <w:rsid w:val="00CB5D3D"/>
    <w:rsid w:val="00CB6575"/>
    <w:rsid w:val="00CD1265"/>
    <w:rsid w:val="00CF67D2"/>
    <w:rsid w:val="00D073D9"/>
    <w:rsid w:val="00D104E7"/>
    <w:rsid w:val="00D4073B"/>
    <w:rsid w:val="00D539AD"/>
    <w:rsid w:val="00D54E78"/>
    <w:rsid w:val="00D7270A"/>
    <w:rsid w:val="00D82625"/>
    <w:rsid w:val="00D83948"/>
    <w:rsid w:val="00DB0131"/>
    <w:rsid w:val="00DB1A1B"/>
    <w:rsid w:val="00DC181D"/>
    <w:rsid w:val="00DC3807"/>
    <w:rsid w:val="00DE16A6"/>
    <w:rsid w:val="00DE627A"/>
    <w:rsid w:val="00E056BD"/>
    <w:rsid w:val="00E32318"/>
    <w:rsid w:val="00E430C8"/>
    <w:rsid w:val="00E54644"/>
    <w:rsid w:val="00E70453"/>
    <w:rsid w:val="00E7571D"/>
    <w:rsid w:val="00E877F6"/>
    <w:rsid w:val="00EA38A8"/>
    <w:rsid w:val="00ED5891"/>
    <w:rsid w:val="00ED6FEF"/>
    <w:rsid w:val="00ED771E"/>
    <w:rsid w:val="00EF3A77"/>
    <w:rsid w:val="00F30AD6"/>
    <w:rsid w:val="00F43DCD"/>
    <w:rsid w:val="00F52A74"/>
    <w:rsid w:val="00F53F4E"/>
    <w:rsid w:val="00F54D59"/>
    <w:rsid w:val="00F7637D"/>
    <w:rsid w:val="00F769C6"/>
    <w:rsid w:val="00F84A11"/>
    <w:rsid w:val="00FD2DA6"/>
    <w:rsid w:val="00FD5E00"/>
    <w:rsid w:val="00FF3524"/>
    <w:rsid w:val="00FF5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8A4CE"/>
  <w15:docId w15:val="{5985C495-1F56-408E-8A27-335C4753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4C2"/>
    <w:pPr>
      <w:spacing w:after="0" w:line="240" w:lineRule="auto"/>
    </w:pPr>
    <w:rPr>
      <w:rFonts w:ascii="Times New Roman" w:eastAsia="Times New Roman" w:hAnsi="Times New Roman" w:cs="Times New Roman"/>
      <w:sz w:val="24"/>
      <w:szCs w:val="24"/>
      <w:lang/>
    </w:rPr>
  </w:style>
  <w:style w:type="paragraph" w:styleId="Heading1">
    <w:name w:val="heading 1"/>
    <w:basedOn w:val="Normal"/>
    <w:next w:val="Normal"/>
    <w:link w:val="Heading1Char"/>
    <w:uiPriority w:val="9"/>
    <w:qFormat/>
    <w:rsid w:val="0053068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B5D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27C0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D073D9"/>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066B"/>
    <w:rPr>
      <w:color w:val="808080"/>
    </w:rPr>
  </w:style>
  <w:style w:type="paragraph" w:styleId="Header">
    <w:name w:val="header"/>
    <w:basedOn w:val="Normal"/>
    <w:link w:val="HeaderChar"/>
    <w:uiPriority w:val="99"/>
    <w:unhideWhenUsed/>
    <w:rsid w:val="0044066B"/>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44066B"/>
  </w:style>
  <w:style w:type="paragraph" w:styleId="Footer">
    <w:name w:val="footer"/>
    <w:basedOn w:val="Normal"/>
    <w:link w:val="FooterChar"/>
    <w:uiPriority w:val="99"/>
    <w:unhideWhenUsed/>
    <w:rsid w:val="0044066B"/>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44066B"/>
  </w:style>
  <w:style w:type="character" w:styleId="Hyperlink">
    <w:name w:val="Hyperlink"/>
    <w:basedOn w:val="DefaultParagraphFont"/>
    <w:uiPriority w:val="99"/>
    <w:unhideWhenUsed/>
    <w:rsid w:val="004A6979"/>
    <w:rPr>
      <w:color w:val="0563C1" w:themeColor="hyperlink"/>
      <w:u w:val="single"/>
    </w:rPr>
  </w:style>
  <w:style w:type="character" w:styleId="UnresolvedMention">
    <w:name w:val="Unresolved Mention"/>
    <w:basedOn w:val="DefaultParagraphFont"/>
    <w:uiPriority w:val="99"/>
    <w:semiHidden/>
    <w:unhideWhenUsed/>
    <w:rsid w:val="004A6979"/>
    <w:rPr>
      <w:color w:val="605E5C"/>
      <w:shd w:val="clear" w:color="auto" w:fill="E1DFDD"/>
    </w:rPr>
  </w:style>
  <w:style w:type="paragraph" w:styleId="NormalWeb">
    <w:name w:val="Normal (Web)"/>
    <w:basedOn w:val="Normal"/>
    <w:uiPriority w:val="99"/>
    <w:unhideWhenUsed/>
    <w:rsid w:val="00624646"/>
    <w:pPr>
      <w:spacing w:after="160" w:line="259" w:lineRule="auto"/>
    </w:pPr>
    <w:rPr>
      <w:rFonts w:eastAsiaTheme="minorHAnsi"/>
      <w:lang w:val="en-US"/>
    </w:rPr>
  </w:style>
  <w:style w:type="character" w:styleId="Strong">
    <w:name w:val="Strong"/>
    <w:basedOn w:val="DefaultParagraphFont"/>
    <w:uiPriority w:val="22"/>
    <w:qFormat/>
    <w:rsid w:val="00760A94"/>
    <w:rPr>
      <w:b/>
      <w:bCs/>
    </w:rPr>
  </w:style>
  <w:style w:type="character" w:customStyle="1" w:styleId="Heading2Char">
    <w:name w:val="Heading 2 Char"/>
    <w:basedOn w:val="DefaultParagraphFont"/>
    <w:link w:val="Heading2"/>
    <w:uiPriority w:val="9"/>
    <w:rsid w:val="00CB5D3D"/>
    <w:rPr>
      <w:rFonts w:asciiTheme="majorHAnsi" w:eastAsiaTheme="majorEastAsia" w:hAnsiTheme="majorHAnsi" w:cstheme="majorBidi"/>
      <w:color w:val="2F5496" w:themeColor="accent1" w:themeShade="BF"/>
      <w:kern w:val="2"/>
      <w:sz w:val="32"/>
      <w:szCs w:val="32"/>
      <w:lang/>
      <w14:ligatures w14:val="standardContextual"/>
    </w:rPr>
  </w:style>
  <w:style w:type="paragraph" w:styleId="Title">
    <w:name w:val="Title"/>
    <w:basedOn w:val="Normal"/>
    <w:next w:val="Normal"/>
    <w:link w:val="TitleChar"/>
    <w:uiPriority w:val="10"/>
    <w:qFormat/>
    <w:rsid w:val="00CB5D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5D3D"/>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CB5D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5D3D"/>
    <w:rPr>
      <w:rFonts w:eastAsiaTheme="majorEastAsia" w:cstheme="majorBidi"/>
      <w:color w:val="595959" w:themeColor="text1" w:themeTint="A6"/>
      <w:spacing w:val="15"/>
      <w:kern w:val="2"/>
      <w:sz w:val="28"/>
      <w:szCs w:val="28"/>
      <w:lang/>
      <w14:ligatures w14:val="standardContextual"/>
    </w:rPr>
  </w:style>
  <w:style w:type="character" w:styleId="Emphasis">
    <w:name w:val="Emphasis"/>
    <w:basedOn w:val="DefaultParagraphFont"/>
    <w:uiPriority w:val="20"/>
    <w:qFormat/>
    <w:rsid w:val="00CB5D3D"/>
    <w:rPr>
      <w:i/>
      <w:iCs/>
    </w:rPr>
  </w:style>
  <w:style w:type="character" w:styleId="FollowedHyperlink">
    <w:name w:val="FollowedHyperlink"/>
    <w:basedOn w:val="DefaultParagraphFont"/>
    <w:uiPriority w:val="99"/>
    <w:semiHidden/>
    <w:unhideWhenUsed/>
    <w:rsid w:val="00D073D9"/>
    <w:rPr>
      <w:color w:val="954F72" w:themeColor="followedHyperlink"/>
      <w:u w:val="single"/>
    </w:rPr>
  </w:style>
  <w:style w:type="character" w:customStyle="1" w:styleId="Heading4Char">
    <w:name w:val="Heading 4 Char"/>
    <w:basedOn w:val="DefaultParagraphFont"/>
    <w:link w:val="Heading4"/>
    <w:uiPriority w:val="9"/>
    <w:rsid w:val="00D073D9"/>
    <w:rPr>
      <w:rFonts w:ascii="Times New Roman" w:eastAsia="Times New Roman" w:hAnsi="Times New Roman" w:cs="Times New Roman"/>
      <w:b/>
      <w:bCs/>
      <w:sz w:val="24"/>
      <w:szCs w:val="24"/>
      <w:lang/>
    </w:rPr>
  </w:style>
  <w:style w:type="character" w:customStyle="1" w:styleId="Heading1Char">
    <w:name w:val="Heading 1 Char"/>
    <w:basedOn w:val="DefaultParagraphFont"/>
    <w:link w:val="Heading1"/>
    <w:uiPriority w:val="9"/>
    <w:rsid w:val="00530682"/>
    <w:rPr>
      <w:rFonts w:asciiTheme="majorHAnsi" w:eastAsiaTheme="majorEastAsia" w:hAnsiTheme="majorHAnsi" w:cstheme="majorBidi"/>
      <w:color w:val="2F5496" w:themeColor="accent1" w:themeShade="BF"/>
      <w:kern w:val="2"/>
      <w:sz w:val="40"/>
      <w:szCs w:val="40"/>
      <w:lang/>
      <w14:ligatures w14:val="standardContextual"/>
    </w:rPr>
  </w:style>
  <w:style w:type="character" w:customStyle="1" w:styleId="Heading3Char">
    <w:name w:val="Heading 3 Char"/>
    <w:basedOn w:val="DefaultParagraphFont"/>
    <w:link w:val="Heading3"/>
    <w:uiPriority w:val="9"/>
    <w:semiHidden/>
    <w:rsid w:val="00C27C06"/>
    <w:rPr>
      <w:rFonts w:asciiTheme="majorHAnsi" w:eastAsiaTheme="majorEastAsia" w:hAnsiTheme="majorHAnsi" w:cstheme="majorBidi"/>
      <w:color w:val="1F3763" w:themeColor="accent1" w:themeShade="7F"/>
      <w:sz w:val="24"/>
      <w:szCs w:val="24"/>
      <w:lang/>
    </w:rPr>
  </w:style>
  <w:style w:type="paragraph" w:customStyle="1" w:styleId="brxe-text-basic">
    <w:name w:val="brxe-text-basic"/>
    <w:basedOn w:val="Normal"/>
    <w:rsid w:val="00C27C06"/>
    <w:pPr>
      <w:spacing w:before="100" w:beforeAutospacing="1" w:after="100" w:afterAutospacing="1"/>
    </w:pPr>
    <w:rPr>
      <w:lang w:val="en-KE" w:eastAsia="en-GB"/>
    </w:rPr>
  </w:style>
  <w:style w:type="character" w:customStyle="1" w:styleId="text">
    <w:name w:val="text"/>
    <w:basedOn w:val="DefaultParagraphFont"/>
    <w:rsid w:val="00C27C06"/>
  </w:style>
  <w:style w:type="character" w:customStyle="1" w:styleId="brxe-text-basic1">
    <w:name w:val="brxe-text-basic1"/>
    <w:basedOn w:val="DefaultParagraphFont"/>
    <w:rsid w:val="00C27C06"/>
  </w:style>
  <w:style w:type="paragraph" w:styleId="ListParagraph">
    <w:name w:val="List Paragraph"/>
    <w:basedOn w:val="Normal"/>
    <w:uiPriority w:val="34"/>
    <w:qFormat/>
    <w:rsid w:val="003E5A3C"/>
    <w:pPr>
      <w:ind w:left="720"/>
      <w:contextualSpacing/>
    </w:pPr>
  </w:style>
  <w:style w:type="paragraph" w:customStyle="1" w:styleId="lead">
    <w:name w:val="lead"/>
    <w:basedOn w:val="Normal"/>
    <w:rsid w:val="003E5A3C"/>
    <w:pPr>
      <w:spacing w:before="100" w:beforeAutospacing="1" w:after="100" w:afterAutospacing="1"/>
    </w:pPr>
    <w:rPr>
      <w:lang w:val="en-KE" w:eastAsia="en-GB"/>
    </w:rPr>
  </w:style>
  <w:style w:type="character" w:customStyle="1" w:styleId="article-info-label">
    <w:name w:val="article-info-label"/>
    <w:basedOn w:val="DefaultParagraphFont"/>
    <w:rsid w:val="003E5A3C"/>
  </w:style>
  <w:style w:type="character" w:customStyle="1" w:styleId="article-info-value">
    <w:name w:val="article-info-value"/>
    <w:basedOn w:val="DefaultParagraphFont"/>
    <w:rsid w:val="003E5A3C"/>
  </w:style>
  <w:style w:type="character" w:customStyle="1" w:styleId="cta-title">
    <w:name w:val="cta-title"/>
    <w:basedOn w:val="DefaultParagraphFont"/>
    <w:rsid w:val="003E5A3C"/>
  </w:style>
  <w:style w:type="character" w:customStyle="1" w:styleId="cta-buttons">
    <w:name w:val="cta-buttons"/>
    <w:basedOn w:val="DefaultParagraphFont"/>
    <w:rsid w:val="003E5A3C"/>
  </w:style>
  <w:style w:type="character" w:customStyle="1" w:styleId="before">
    <w:name w:val="before"/>
    <w:basedOn w:val="DefaultParagraphFont"/>
    <w:rsid w:val="003E5A3C"/>
  </w:style>
  <w:style w:type="character" w:customStyle="1" w:styleId="after">
    <w:name w:val="after"/>
    <w:basedOn w:val="DefaultParagraphFont"/>
    <w:rsid w:val="003E5A3C"/>
  </w:style>
  <w:style w:type="paragraph" w:customStyle="1" w:styleId="av-authname">
    <w:name w:val="av-authname"/>
    <w:basedOn w:val="Normal"/>
    <w:rsid w:val="00947E9B"/>
    <w:pPr>
      <w:spacing w:before="100" w:beforeAutospacing="1" w:after="100" w:afterAutospacing="1"/>
    </w:pPr>
    <w:rPr>
      <w:lang w:val="en-KE" w:eastAsia="en-GB"/>
    </w:rPr>
  </w:style>
  <w:style w:type="paragraph" w:customStyle="1" w:styleId="av-authbio">
    <w:name w:val="av-authbio"/>
    <w:basedOn w:val="Normal"/>
    <w:rsid w:val="00947E9B"/>
    <w:pPr>
      <w:spacing w:before="100" w:beforeAutospacing="1" w:after="100" w:afterAutospacing="1"/>
    </w:pPr>
    <w:rPr>
      <w:lang w:val="en-KE" w:eastAsia="en-GB"/>
    </w:rPr>
  </w:style>
  <w:style w:type="paragraph" w:customStyle="1" w:styleId="av-date">
    <w:name w:val="av-date"/>
    <w:basedOn w:val="Normal"/>
    <w:rsid w:val="00947E9B"/>
    <w:pPr>
      <w:spacing w:before="100" w:beforeAutospacing="1" w:after="100" w:afterAutospacing="1"/>
    </w:pPr>
    <w:rPr>
      <w:lang w:val="en-KE" w:eastAsia="en-GB"/>
    </w:rPr>
  </w:style>
  <w:style w:type="paragraph" w:customStyle="1" w:styleId="av-authtwitter">
    <w:name w:val="av-authtwitter"/>
    <w:basedOn w:val="Normal"/>
    <w:rsid w:val="00947E9B"/>
    <w:pPr>
      <w:spacing w:before="100" w:beforeAutospacing="1" w:after="100" w:afterAutospacing="1"/>
    </w:pPr>
    <w:rPr>
      <w:lang w:val="en-KE" w:eastAsia="en-GB"/>
    </w:rPr>
  </w:style>
  <w:style w:type="character" w:customStyle="1" w:styleId="icon">
    <w:name w:val="icon"/>
    <w:basedOn w:val="DefaultParagraphFont"/>
    <w:rsid w:val="00947E9B"/>
  </w:style>
  <w:style w:type="character" w:customStyle="1" w:styleId="avr-cat">
    <w:name w:val="avr-cat"/>
    <w:basedOn w:val="DefaultParagraphFont"/>
    <w:rsid w:val="00947E9B"/>
  </w:style>
  <w:style w:type="character" w:customStyle="1" w:styleId="ni-date">
    <w:name w:val="ni-date"/>
    <w:basedOn w:val="DefaultParagraphFont"/>
    <w:rsid w:val="00947E9B"/>
  </w:style>
  <w:style w:type="character" w:customStyle="1" w:styleId="ni-cat">
    <w:name w:val="ni-cat"/>
    <w:basedOn w:val="DefaultParagraphFont"/>
    <w:rsid w:val="00947E9B"/>
  </w:style>
  <w:style w:type="paragraph" w:customStyle="1" w:styleId="gsc-toctitle">
    <w:name w:val="gsc-toc__title"/>
    <w:basedOn w:val="Normal"/>
    <w:rsid w:val="00947E9B"/>
    <w:pPr>
      <w:spacing w:before="100" w:beforeAutospacing="1" w:after="100" w:afterAutospacing="1"/>
    </w:pPr>
    <w:rPr>
      <w:lang w:val="en-KE" w:eastAsia="en-GB"/>
    </w:rPr>
  </w:style>
  <w:style w:type="paragraph" w:customStyle="1" w:styleId="gsc-toclist-item">
    <w:name w:val="gsc-toc__list-item"/>
    <w:basedOn w:val="Normal"/>
    <w:rsid w:val="00947E9B"/>
    <w:pPr>
      <w:spacing w:before="100" w:beforeAutospacing="1" w:after="100" w:afterAutospacing="1"/>
    </w:pPr>
    <w:rPr>
      <w:lang w:val="en-KE" w:eastAsia="en-GB"/>
    </w:rPr>
  </w:style>
  <w:style w:type="character" w:customStyle="1" w:styleId="gsc-tocunderline">
    <w:name w:val="gsc-toc__underline"/>
    <w:basedOn w:val="DefaultParagraphFont"/>
    <w:rsid w:val="00947E9B"/>
  </w:style>
  <w:style w:type="character" w:customStyle="1" w:styleId="gsc-u-sr-only">
    <w:name w:val="gsc-u-sr-only"/>
    <w:basedOn w:val="DefaultParagraphFont"/>
    <w:rsid w:val="00947E9B"/>
  </w:style>
  <w:style w:type="paragraph" w:customStyle="1" w:styleId="gsc-cardtitle">
    <w:name w:val="gsc-card__title"/>
    <w:basedOn w:val="Normal"/>
    <w:rsid w:val="00947E9B"/>
    <w:pPr>
      <w:spacing w:before="100" w:beforeAutospacing="1" w:after="100" w:afterAutospacing="1"/>
    </w:pPr>
    <w:rPr>
      <w:lang w:val="en-KE" w:eastAsia="en-GB"/>
    </w:rPr>
  </w:style>
  <w:style w:type="paragraph" w:customStyle="1" w:styleId="gsc-big-numbersprefix">
    <w:name w:val="gsc-big-numbers__prefix"/>
    <w:basedOn w:val="Normal"/>
    <w:rsid w:val="00947E9B"/>
    <w:pPr>
      <w:spacing w:before="100" w:beforeAutospacing="1" w:after="100" w:afterAutospacing="1"/>
    </w:pPr>
    <w:rPr>
      <w:lang w:val="en-KE" w:eastAsia="en-GB"/>
    </w:rPr>
  </w:style>
  <w:style w:type="paragraph" w:customStyle="1" w:styleId="gsc-big-numbersdescription">
    <w:name w:val="gsc-big-numbers__description"/>
    <w:basedOn w:val="Normal"/>
    <w:rsid w:val="00947E9B"/>
    <w:pPr>
      <w:spacing w:before="100" w:beforeAutospacing="1" w:after="100" w:afterAutospacing="1"/>
    </w:pPr>
    <w:rPr>
      <w:lang w:val="en-KE" w:eastAsia="en-GB"/>
    </w:rPr>
  </w:style>
  <w:style w:type="paragraph" w:styleId="Caption">
    <w:name w:val="caption"/>
    <w:basedOn w:val="Normal"/>
    <w:next w:val="Normal"/>
    <w:uiPriority w:val="35"/>
    <w:semiHidden/>
    <w:unhideWhenUsed/>
    <w:qFormat/>
    <w:rsid w:val="00192C9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16571">
      <w:bodyDiv w:val="1"/>
      <w:marLeft w:val="0"/>
      <w:marRight w:val="0"/>
      <w:marTop w:val="0"/>
      <w:marBottom w:val="0"/>
      <w:divBdr>
        <w:top w:val="none" w:sz="0" w:space="0" w:color="auto"/>
        <w:left w:val="none" w:sz="0" w:space="0" w:color="auto"/>
        <w:bottom w:val="none" w:sz="0" w:space="0" w:color="auto"/>
        <w:right w:val="none" w:sz="0" w:space="0" w:color="auto"/>
      </w:divBdr>
    </w:div>
    <w:div w:id="1415544174">
      <w:bodyDiv w:val="1"/>
      <w:marLeft w:val="0"/>
      <w:marRight w:val="0"/>
      <w:marTop w:val="0"/>
      <w:marBottom w:val="0"/>
      <w:divBdr>
        <w:top w:val="none" w:sz="0" w:space="0" w:color="auto"/>
        <w:left w:val="none" w:sz="0" w:space="0" w:color="auto"/>
        <w:bottom w:val="none" w:sz="0" w:space="0" w:color="auto"/>
        <w:right w:val="none" w:sz="0" w:space="0" w:color="auto"/>
      </w:divBdr>
    </w:div>
    <w:div w:id="1488856831">
      <w:bodyDiv w:val="1"/>
      <w:marLeft w:val="0"/>
      <w:marRight w:val="0"/>
      <w:marTop w:val="0"/>
      <w:marBottom w:val="0"/>
      <w:divBdr>
        <w:top w:val="none" w:sz="0" w:space="0" w:color="auto"/>
        <w:left w:val="none" w:sz="0" w:space="0" w:color="auto"/>
        <w:bottom w:val="none" w:sz="0" w:space="0" w:color="auto"/>
        <w:right w:val="none" w:sz="0" w:space="0" w:color="auto"/>
      </w:divBdr>
      <w:divsChild>
        <w:div w:id="1315646493">
          <w:marLeft w:val="0"/>
          <w:marRight w:val="0"/>
          <w:marTop w:val="0"/>
          <w:marBottom w:val="0"/>
          <w:divBdr>
            <w:top w:val="none" w:sz="0" w:space="0" w:color="auto"/>
            <w:left w:val="none" w:sz="0" w:space="0" w:color="auto"/>
            <w:bottom w:val="none" w:sz="0" w:space="0" w:color="auto"/>
            <w:right w:val="none" w:sz="0" w:space="0" w:color="auto"/>
          </w:divBdr>
        </w:div>
      </w:divsChild>
    </w:div>
    <w:div w:id="1756514290">
      <w:bodyDiv w:val="1"/>
      <w:marLeft w:val="0"/>
      <w:marRight w:val="0"/>
      <w:marTop w:val="0"/>
      <w:marBottom w:val="0"/>
      <w:divBdr>
        <w:top w:val="none" w:sz="0" w:space="0" w:color="auto"/>
        <w:left w:val="none" w:sz="0" w:space="0" w:color="auto"/>
        <w:bottom w:val="none" w:sz="0" w:space="0" w:color="auto"/>
        <w:right w:val="none" w:sz="0" w:space="0" w:color="auto"/>
      </w:divBdr>
      <w:divsChild>
        <w:div w:id="304702480">
          <w:marLeft w:val="0"/>
          <w:marRight w:val="0"/>
          <w:marTop w:val="0"/>
          <w:marBottom w:val="0"/>
          <w:divBdr>
            <w:top w:val="none" w:sz="0" w:space="0" w:color="auto"/>
            <w:left w:val="none" w:sz="0" w:space="0" w:color="auto"/>
            <w:bottom w:val="none" w:sz="0" w:space="0" w:color="auto"/>
            <w:right w:val="none" w:sz="0" w:space="0" w:color="auto"/>
          </w:divBdr>
        </w:div>
      </w:divsChild>
    </w:div>
    <w:div w:id="1759517317">
      <w:bodyDiv w:val="1"/>
      <w:marLeft w:val="0"/>
      <w:marRight w:val="0"/>
      <w:marTop w:val="0"/>
      <w:marBottom w:val="0"/>
      <w:divBdr>
        <w:top w:val="none" w:sz="0" w:space="0" w:color="auto"/>
        <w:left w:val="none" w:sz="0" w:space="0" w:color="auto"/>
        <w:bottom w:val="none" w:sz="0" w:space="0" w:color="auto"/>
        <w:right w:val="none" w:sz="0" w:space="0" w:color="auto"/>
      </w:divBdr>
      <w:divsChild>
        <w:div w:id="7175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48206">
      <w:bodyDiv w:val="1"/>
      <w:marLeft w:val="0"/>
      <w:marRight w:val="0"/>
      <w:marTop w:val="0"/>
      <w:marBottom w:val="0"/>
      <w:divBdr>
        <w:top w:val="none" w:sz="0" w:space="0" w:color="auto"/>
        <w:left w:val="none" w:sz="0" w:space="0" w:color="auto"/>
        <w:bottom w:val="none" w:sz="0" w:space="0" w:color="auto"/>
        <w:right w:val="none" w:sz="0" w:space="0" w:color="auto"/>
      </w:divBdr>
      <w:divsChild>
        <w:div w:id="71940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ilium.europa.eu/en/policies/trade-agreement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europarl.europa.eu/RegData/etudes/BRIE/2017/603269/EPRS_BRI(2017)603269_EN.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earchfdi.com/what-you-need-to-know-about-the-eu-single-mark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theparliamentmagazine.eu/news/article/oped-tear-down-trade-barriers-to-unlock-eus-single-market" TargetMode="External"/><Relationship Id="rId4" Type="http://schemas.openxmlformats.org/officeDocument/2006/relationships/webSettings" Target="webSettings.xml"/><Relationship Id="rId9" Type="http://schemas.openxmlformats.org/officeDocument/2006/relationships/hyperlink" Target="https://corporatefinanceinstitute.com/resources/economics/comparative-advantage/"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800BBD-5FD1-494C-9C02-D50557CD14E7}"/>
      </w:docPartPr>
      <w:docPartBody>
        <w:p w:rsidR="00E310F0" w:rsidRDefault="003D0213">
          <w:r w:rsidRPr="00C309AE">
            <w:rPr>
              <w:rStyle w:val="PlaceholderText"/>
            </w:rPr>
            <w:t>Click or tap here to enter text.</w:t>
          </w:r>
        </w:p>
      </w:docPartBody>
    </w:docPart>
    <w:docPart>
      <w:docPartPr>
        <w:name w:val="8217F4895DB94CAFAEC648BAD80918A3"/>
        <w:category>
          <w:name w:val="General"/>
          <w:gallery w:val="placeholder"/>
        </w:category>
        <w:types>
          <w:type w:val="bbPlcHdr"/>
        </w:types>
        <w:behaviors>
          <w:behavior w:val="content"/>
        </w:behaviors>
        <w:guid w:val="{DC8300C2-8FCC-4481-8D58-B93A3C71F9A0}"/>
      </w:docPartPr>
      <w:docPartBody>
        <w:p w:rsidR="00E310F0" w:rsidRDefault="00E310F0" w:rsidP="00E310F0">
          <w:pPr>
            <w:pStyle w:val="8217F4895DB94CAFAEC648BAD80918A34"/>
          </w:pPr>
          <w:r>
            <w:rPr>
              <w:rFonts w:ascii="Times New Roman" w:hAnsi="Times New Roman" w:cs="Times New Roman"/>
              <w:sz w:val="24"/>
              <w:szCs w:val="24"/>
            </w:rPr>
            <w:t>[Paper Title]</w:t>
          </w:r>
        </w:p>
      </w:docPartBody>
    </w:docPart>
    <w:docPart>
      <w:docPartPr>
        <w:name w:val="DB8AD938D78648F3A486A0CBF9AD0C14"/>
        <w:category>
          <w:name w:val="General"/>
          <w:gallery w:val="placeholder"/>
        </w:category>
        <w:types>
          <w:type w:val="bbPlcHdr"/>
        </w:types>
        <w:behaviors>
          <w:behavior w:val="content"/>
        </w:behaviors>
        <w:guid w:val="{6D5B4A96-36DF-4CC8-917C-FD49F94C48E3}"/>
      </w:docPartPr>
      <w:docPartBody>
        <w:p w:rsidR="00E310F0" w:rsidRDefault="00E310F0" w:rsidP="00E310F0">
          <w:pPr>
            <w:pStyle w:val="DB8AD938D78648F3A486A0CBF9AD0C144"/>
          </w:pPr>
          <w:r>
            <w:rPr>
              <w:rFonts w:ascii="Times New Roman" w:hAnsi="Times New Roman" w:cs="Times New Roman"/>
              <w:sz w:val="24"/>
              <w:szCs w:val="24"/>
            </w:rPr>
            <w:t>[University Name]</w:t>
          </w:r>
        </w:p>
      </w:docPartBody>
    </w:docPart>
    <w:docPart>
      <w:docPartPr>
        <w:name w:val="93FA6732EBCC40C9A47BF8B57EAB64F5"/>
        <w:category>
          <w:name w:val="General"/>
          <w:gallery w:val="placeholder"/>
        </w:category>
        <w:types>
          <w:type w:val="bbPlcHdr"/>
        </w:types>
        <w:behaviors>
          <w:behavior w:val="content"/>
        </w:behaviors>
        <w:guid w:val="{05188606-B7AB-4075-9AD1-2C8884211407}"/>
      </w:docPartPr>
      <w:docPartBody>
        <w:p w:rsidR="00E310F0" w:rsidRDefault="00E310F0" w:rsidP="00E310F0">
          <w:pPr>
            <w:pStyle w:val="93FA6732EBCC40C9A47BF8B57EAB64F54"/>
          </w:pPr>
          <w:r>
            <w:rPr>
              <w:rFonts w:ascii="Times New Roman" w:hAnsi="Times New Roman" w:cs="Times New Roman"/>
              <w:sz w:val="24"/>
              <w:szCs w:val="24"/>
            </w:rPr>
            <w:t>[Instructor Name]</w:t>
          </w:r>
        </w:p>
      </w:docPartBody>
    </w:docPart>
    <w:docPart>
      <w:docPartPr>
        <w:name w:val="5B3BFC488E5C4DC397513A25B14901CB"/>
        <w:category>
          <w:name w:val="General"/>
          <w:gallery w:val="placeholder"/>
        </w:category>
        <w:types>
          <w:type w:val="bbPlcHdr"/>
        </w:types>
        <w:behaviors>
          <w:behavior w:val="content"/>
        </w:behaviors>
        <w:guid w:val="{6CD7A57D-991E-42B6-B71C-B0C3B22A25CF}"/>
      </w:docPartPr>
      <w:docPartBody>
        <w:p w:rsidR="00E310F0" w:rsidRDefault="00E310F0" w:rsidP="00E310F0">
          <w:pPr>
            <w:pStyle w:val="5B3BFC488E5C4DC397513A25B14901CB4"/>
          </w:pPr>
          <w:r>
            <w:rPr>
              <w:rFonts w:ascii="Times New Roman" w:hAnsi="Times New Roman" w:cs="Times New Roman"/>
              <w:sz w:val="24"/>
              <w:szCs w:val="24"/>
            </w:rPr>
            <w:t>[Date]</w:t>
          </w:r>
        </w:p>
      </w:docPartBody>
    </w:docPart>
    <w:docPart>
      <w:docPartPr>
        <w:name w:val="4FE2A36691C54655958289396F36CA5E"/>
        <w:category>
          <w:name w:val="General"/>
          <w:gallery w:val="placeholder"/>
        </w:category>
        <w:types>
          <w:type w:val="bbPlcHdr"/>
        </w:types>
        <w:behaviors>
          <w:behavior w:val="content"/>
        </w:behaviors>
        <w:guid w:val="{88791676-8E37-429A-8D4F-5E4842C21AF1}"/>
      </w:docPartPr>
      <w:docPartBody>
        <w:p w:rsidR="00E310F0" w:rsidRDefault="00E310F0" w:rsidP="00E310F0">
          <w:pPr>
            <w:pStyle w:val="4FE2A36691C54655958289396F36CA5E4"/>
          </w:pPr>
          <w:r>
            <w:rPr>
              <w:rFonts w:ascii="Times New Roman" w:hAnsi="Times New Roman" w:cs="Times New Roman"/>
              <w:sz w:val="24"/>
              <w:szCs w:val="24"/>
            </w:rPr>
            <w:t>[Title]</w:t>
          </w:r>
        </w:p>
      </w:docPartBody>
    </w:docPart>
    <w:docPart>
      <w:docPartPr>
        <w:name w:val="F2057D5A809F41328B74D0E54C19C4D5"/>
        <w:category>
          <w:name w:val="General"/>
          <w:gallery w:val="placeholder"/>
        </w:category>
        <w:types>
          <w:type w:val="bbPlcHdr"/>
        </w:types>
        <w:behaviors>
          <w:behavior w:val="content"/>
        </w:behaviors>
        <w:guid w:val="{50B4FEA4-21FC-42FE-B1C6-B2709760A873}"/>
      </w:docPartPr>
      <w:docPartBody>
        <w:p w:rsidR="00E310F0" w:rsidRDefault="003D0213" w:rsidP="003D0213">
          <w:pPr>
            <w:pStyle w:val="F2057D5A809F41328B74D0E54C19C4D5"/>
          </w:pPr>
          <w:r w:rsidRPr="00C309AE">
            <w:rPr>
              <w:rStyle w:val="PlaceholderText"/>
            </w:rPr>
            <w:t>Click or tap here to enter text.</w:t>
          </w:r>
        </w:p>
      </w:docPartBody>
    </w:docPart>
    <w:docPart>
      <w:docPartPr>
        <w:name w:val="E60081BCEF7742B98A5D9B6B64D08C93"/>
        <w:category>
          <w:name w:val="General"/>
          <w:gallery w:val="placeholder"/>
        </w:category>
        <w:types>
          <w:type w:val="bbPlcHdr"/>
        </w:types>
        <w:behaviors>
          <w:behavior w:val="content"/>
        </w:behaviors>
        <w:guid w:val="{C4388502-8225-41B4-B71E-1E942A4CB1F0}"/>
      </w:docPartPr>
      <w:docPartBody>
        <w:p w:rsidR="006B3487" w:rsidRDefault="00E310F0" w:rsidP="00E310F0">
          <w:pPr>
            <w:pStyle w:val="E60081BCEF7742B98A5D9B6B64D08C93"/>
          </w:pPr>
          <w:r>
            <w:rPr>
              <w:rFonts w:ascii="Times New Roman" w:hAnsi="Times New Roman" w:cs="Times New Roman"/>
              <w:sz w:val="24"/>
              <w:szCs w:val="24"/>
            </w:rP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213"/>
    <w:rsid w:val="00091801"/>
    <w:rsid w:val="00166CB6"/>
    <w:rsid w:val="001D6007"/>
    <w:rsid w:val="001E7E06"/>
    <w:rsid w:val="00226914"/>
    <w:rsid w:val="00234F9F"/>
    <w:rsid w:val="003837C4"/>
    <w:rsid w:val="003869D7"/>
    <w:rsid w:val="003D0213"/>
    <w:rsid w:val="004316E8"/>
    <w:rsid w:val="00467594"/>
    <w:rsid w:val="005E3D9A"/>
    <w:rsid w:val="00631FAE"/>
    <w:rsid w:val="006636F7"/>
    <w:rsid w:val="006B3487"/>
    <w:rsid w:val="00777A10"/>
    <w:rsid w:val="007B4934"/>
    <w:rsid w:val="00896A9C"/>
    <w:rsid w:val="008F65FD"/>
    <w:rsid w:val="00AC5273"/>
    <w:rsid w:val="00B55F05"/>
    <w:rsid w:val="00B56F1D"/>
    <w:rsid w:val="00B90E24"/>
    <w:rsid w:val="00C659F7"/>
    <w:rsid w:val="00C873F8"/>
    <w:rsid w:val="00C90A5D"/>
    <w:rsid w:val="00CF5CF0"/>
    <w:rsid w:val="00D07649"/>
    <w:rsid w:val="00D70401"/>
    <w:rsid w:val="00E310F0"/>
    <w:rsid w:val="00EF3A77"/>
    <w:rsid w:val="00F7637D"/>
    <w:rsid w:val="00FD5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0F0"/>
    <w:rPr>
      <w:color w:val="808080"/>
    </w:rPr>
  </w:style>
  <w:style w:type="paragraph" w:customStyle="1" w:styleId="F2057D5A809F41328B74D0E54C19C4D5">
    <w:name w:val="F2057D5A809F41328B74D0E54C19C4D5"/>
    <w:rsid w:val="003D0213"/>
  </w:style>
  <w:style w:type="paragraph" w:customStyle="1" w:styleId="8217F4895DB94CAFAEC648BAD80918A34">
    <w:name w:val="8217F4895DB94CAFAEC648BAD80918A34"/>
    <w:rsid w:val="00E310F0"/>
    <w:rPr>
      <w:rFonts w:eastAsiaTheme="minorHAnsi"/>
    </w:rPr>
  </w:style>
  <w:style w:type="paragraph" w:customStyle="1" w:styleId="DB8AD938D78648F3A486A0CBF9AD0C144">
    <w:name w:val="DB8AD938D78648F3A486A0CBF9AD0C144"/>
    <w:rsid w:val="00E310F0"/>
    <w:rPr>
      <w:rFonts w:eastAsiaTheme="minorHAnsi"/>
    </w:rPr>
  </w:style>
  <w:style w:type="paragraph" w:customStyle="1" w:styleId="E60081BCEF7742B98A5D9B6B64D08C93">
    <w:name w:val="E60081BCEF7742B98A5D9B6B64D08C93"/>
    <w:rsid w:val="00E310F0"/>
    <w:rPr>
      <w:rFonts w:eastAsiaTheme="minorHAnsi"/>
    </w:rPr>
  </w:style>
  <w:style w:type="paragraph" w:customStyle="1" w:styleId="93FA6732EBCC40C9A47BF8B57EAB64F54">
    <w:name w:val="93FA6732EBCC40C9A47BF8B57EAB64F54"/>
    <w:rsid w:val="00E310F0"/>
    <w:rPr>
      <w:rFonts w:eastAsiaTheme="minorHAnsi"/>
    </w:rPr>
  </w:style>
  <w:style w:type="paragraph" w:customStyle="1" w:styleId="5B3BFC488E5C4DC397513A25B14901CB4">
    <w:name w:val="5B3BFC488E5C4DC397513A25B14901CB4"/>
    <w:rsid w:val="00E310F0"/>
    <w:rPr>
      <w:rFonts w:eastAsiaTheme="minorHAnsi"/>
    </w:rPr>
  </w:style>
  <w:style w:type="paragraph" w:customStyle="1" w:styleId="4FE2A36691C54655958289396F36CA5E4">
    <w:name w:val="4FE2A36691C54655958289396F36CA5E4"/>
    <w:rsid w:val="00E310F0"/>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6</Pages>
  <Words>652</Words>
  <Characters>6998</Characters>
  <Application>Microsoft Office Word</Application>
  <DocSecurity>0</DocSecurity>
  <Lines>109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Barnstein</dc:creator>
  <cp:keywords/>
  <dc:description/>
  <cp:lastModifiedBy>Godfrey Ouma</cp:lastModifiedBy>
  <cp:revision>2</cp:revision>
  <dcterms:created xsi:type="dcterms:W3CDTF">2025-07-02T01:36:00Z</dcterms:created>
  <dcterms:modified xsi:type="dcterms:W3CDTF">2025-12-30T19:24:00Z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02c80416-dc74-473a-ae8c-0f7f41efd62e</vt:lpwstr>
  </property>
</Properties>
</file>