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76DC59" w14:textId="77777777" w:rsidR="00703210" w:rsidRPr="00703210" w:rsidRDefault="00703210" w:rsidP="00703210">
      <w:pPr>
        <w:jc w:val="center"/>
        <w:rPr>
          <w:rFonts w:ascii="Times New Roman" w:hAnsi="Times New Roman" w:cs="Times New Roman"/>
          <w:sz w:val="24"/>
          <w:szCs w:val="24"/>
          <w:lang w:val="en-US"/>
        </w:rPr>
      </w:pPr>
    </w:p>
    <w:p w14:paraId="2F388A7C" w14:textId="77777777" w:rsidR="00703210" w:rsidRPr="00703210" w:rsidRDefault="00703210" w:rsidP="00703210">
      <w:pPr>
        <w:jc w:val="center"/>
        <w:rPr>
          <w:rFonts w:ascii="Times New Roman" w:hAnsi="Times New Roman" w:cs="Times New Roman"/>
          <w:sz w:val="24"/>
          <w:szCs w:val="24"/>
          <w:lang w:val="en-US"/>
        </w:rPr>
      </w:pPr>
    </w:p>
    <w:p w14:paraId="638DF02A" w14:textId="77777777" w:rsidR="00703210" w:rsidRPr="00703210" w:rsidRDefault="00703210" w:rsidP="00703210">
      <w:pPr>
        <w:jc w:val="center"/>
        <w:rPr>
          <w:rFonts w:ascii="Times New Roman" w:hAnsi="Times New Roman" w:cs="Times New Roman"/>
          <w:sz w:val="24"/>
          <w:szCs w:val="24"/>
          <w:lang w:val="en-US"/>
        </w:rPr>
      </w:pPr>
    </w:p>
    <w:p w14:paraId="52519622" w14:textId="77777777" w:rsidR="00703210" w:rsidRPr="00703210" w:rsidRDefault="00703210" w:rsidP="00703210">
      <w:pPr>
        <w:jc w:val="center"/>
        <w:rPr>
          <w:rFonts w:ascii="Times New Roman" w:hAnsi="Times New Roman" w:cs="Times New Roman"/>
          <w:sz w:val="24"/>
          <w:szCs w:val="24"/>
          <w:lang w:val="en-US"/>
        </w:rPr>
      </w:pPr>
    </w:p>
    <w:p w14:paraId="7CAC726B" w14:textId="3A6A07CF" w:rsidR="00703210" w:rsidRPr="00703210" w:rsidRDefault="00703210" w:rsidP="00703210">
      <w:pPr>
        <w:jc w:val="center"/>
        <w:rPr>
          <w:rFonts w:ascii="Times New Roman" w:hAnsi="Times New Roman" w:cs="Times New Roman"/>
          <w:sz w:val="24"/>
          <w:szCs w:val="24"/>
          <w:lang w:val="en-US"/>
        </w:rPr>
      </w:pPr>
      <w:r w:rsidRPr="00703210">
        <w:rPr>
          <w:rFonts w:ascii="Times New Roman" w:hAnsi="Times New Roman" w:cs="Times New Roman"/>
          <w:sz w:val="24"/>
          <w:szCs w:val="24"/>
          <w:lang w:val="en-US"/>
        </w:rPr>
        <w:t xml:space="preserve">Evaluating Reliability and Credibility of Sources Using </w:t>
      </w:r>
      <w:r w:rsidRPr="00703210">
        <w:rPr>
          <w:rFonts w:ascii="Times New Roman" w:hAnsi="Times New Roman" w:cs="Times New Roman"/>
          <w:sz w:val="24"/>
          <w:szCs w:val="24"/>
        </w:rPr>
        <w:t xml:space="preserve">CRAAP </w:t>
      </w:r>
      <w:r w:rsidRPr="00703210">
        <w:rPr>
          <w:rFonts w:ascii="Times New Roman" w:hAnsi="Times New Roman" w:cs="Times New Roman"/>
          <w:sz w:val="24"/>
          <w:szCs w:val="24"/>
        </w:rPr>
        <w:t>T</w:t>
      </w:r>
      <w:r w:rsidRPr="00703210">
        <w:rPr>
          <w:rFonts w:ascii="Times New Roman" w:hAnsi="Times New Roman" w:cs="Times New Roman"/>
          <w:sz w:val="24"/>
          <w:szCs w:val="24"/>
        </w:rPr>
        <w:t>est</w:t>
      </w:r>
    </w:p>
    <w:p w14:paraId="0440C02F" w14:textId="5971C557" w:rsidR="00703210" w:rsidRPr="00703210" w:rsidRDefault="00703210" w:rsidP="00703210">
      <w:pPr>
        <w:jc w:val="center"/>
        <w:rPr>
          <w:rFonts w:ascii="Times New Roman" w:hAnsi="Times New Roman" w:cs="Times New Roman"/>
          <w:sz w:val="24"/>
          <w:szCs w:val="24"/>
        </w:rPr>
      </w:pPr>
      <w:r w:rsidRPr="00703210">
        <w:rPr>
          <w:rFonts w:ascii="Times New Roman" w:hAnsi="Times New Roman" w:cs="Times New Roman"/>
          <w:sz w:val="24"/>
          <w:szCs w:val="24"/>
        </w:rPr>
        <w:t>Godfrey Ouma</w:t>
      </w:r>
    </w:p>
    <w:p w14:paraId="43196F44" w14:textId="77777777" w:rsidR="00703210" w:rsidRPr="00703210" w:rsidRDefault="00703210" w:rsidP="00703210">
      <w:pPr>
        <w:jc w:val="center"/>
        <w:rPr>
          <w:rFonts w:ascii="Times New Roman" w:hAnsi="Times New Roman" w:cs="Times New Roman"/>
          <w:sz w:val="24"/>
          <w:szCs w:val="24"/>
        </w:rPr>
      </w:pPr>
      <w:r w:rsidRPr="00703210">
        <w:rPr>
          <w:rFonts w:ascii="Times New Roman" w:hAnsi="Times New Roman" w:cs="Times New Roman"/>
          <w:sz w:val="24"/>
          <w:szCs w:val="24"/>
        </w:rPr>
        <w:t>University of the People</w:t>
      </w:r>
    </w:p>
    <w:p w14:paraId="4AA8911B" w14:textId="5F8F6ACA" w:rsidR="005458EA" w:rsidRDefault="005458EA" w:rsidP="005458EA">
      <w:pPr>
        <w:jc w:val="center"/>
        <w:rPr>
          <w:rFonts w:ascii="Times New Roman" w:hAnsi="Times New Roman" w:cs="Times New Roman"/>
          <w:sz w:val="24"/>
          <w:szCs w:val="24"/>
        </w:rPr>
      </w:pPr>
      <w:r w:rsidRPr="005458EA">
        <w:rPr>
          <w:rFonts w:ascii="Times New Roman" w:hAnsi="Times New Roman" w:cs="Times New Roman"/>
          <w:sz w:val="24"/>
          <w:szCs w:val="24"/>
        </w:rPr>
        <w:t>ENGL 1102</w:t>
      </w:r>
      <w:r>
        <w:rPr>
          <w:rFonts w:ascii="Times New Roman" w:hAnsi="Times New Roman" w:cs="Times New Roman"/>
          <w:sz w:val="24"/>
          <w:szCs w:val="24"/>
        </w:rPr>
        <w:t>:</w:t>
      </w:r>
      <w:r w:rsidRPr="005458EA">
        <w:rPr>
          <w:rFonts w:ascii="Times New Roman" w:hAnsi="Times New Roman" w:cs="Times New Roman"/>
          <w:sz w:val="24"/>
          <w:szCs w:val="24"/>
        </w:rPr>
        <w:t xml:space="preserve"> English Composition 2</w:t>
      </w:r>
    </w:p>
    <w:p w14:paraId="44DB3E3D" w14:textId="77777777" w:rsidR="005458EA" w:rsidRDefault="005458EA" w:rsidP="005458EA">
      <w:pPr>
        <w:jc w:val="center"/>
        <w:rPr>
          <w:rFonts w:ascii="Times New Roman" w:hAnsi="Times New Roman" w:cs="Times New Roman"/>
          <w:sz w:val="24"/>
          <w:szCs w:val="24"/>
        </w:rPr>
      </w:pPr>
      <w:r w:rsidRPr="005458EA">
        <w:rPr>
          <w:rFonts w:ascii="Times New Roman" w:hAnsi="Times New Roman" w:cs="Times New Roman"/>
          <w:sz w:val="24"/>
          <w:szCs w:val="24"/>
        </w:rPr>
        <w:t>Jason Kahler</w:t>
      </w:r>
    </w:p>
    <w:p w14:paraId="59F1F2FD" w14:textId="5F907B68" w:rsidR="00703210" w:rsidRPr="00703210" w:rsidRDefault="00703210" w:rsidP="005458EA">
      <w:pPr>
        <w:jc w:val="center"/>
        <w:rPr>
          <w:rFonts w:ascii="Times New Roman" w:hAnsi="Times New Roman" w:cs="Times New Roman"/>
          <w:sz w:val="24"/>
          <w:szCs w:val="24"/>
        </w:rPr>
      </w:pPr>
      <w:r>
        <w:rPr>
          <w:rFonts w:ascii="Times New Roman" w:hAnsi="Times New Roman" w:cs="Times New Roman"/>
          <w:sz w:val="24"/>
          <w:szCs w:val="24"/>
          <w:lang w:val="en-US"/>
        </w:rPr>
        <w:t>June 27, 2024</w:t>
      </w:r>
    </w:p>
    <w:p w14:paraId="7C10784F" w14:textId="77777777" w:rsidR="00703210" w:rsidRPr="00703210" w:rsidRDefault="00703210" w:rsidP="00703210">
      <w:pPr>
        <w:rPr>
          <w:rFonts w:ascii="Times New Roman" w:hAnsi="Times New Roman" w:cs="Times New Roman"/>
          <w:sz w:val="24"/>
          <w:szCs w:val="24"/>
          <w:lang w:val="en-US"/>
        </w:rPr>
        <w:sectPr w:rsidR="00703210" w:rsidRPr="00703210" w:rsidSect="00703210">
          <w:headerReference w:type="default" r:id="rId6"/>
          <w:pgSz w:w="11906" w:h="16838"/>
          <w:pgMar w:top="1440" w:right="1440" w:bottom="1440" w:left="1440" w:header="708" w:footer="708" w:gutter="0"/>
          <w:cols w:space="708"/>
          <w:docGrid w:linePitch="360"/>
        </w:sectPr>
      </w:pPr>
    </w:p>
    <w:p w14:paraId="25236E0A" w14:textId="1F186B88" w:rsidR="00D13054" w:rsidRPr="00703210" w:rsidRDefault="00703210" w:rsidP="00E45127">
      <w:pPr>
        <w:jc w:val="center"/>
        <w:rPr>
          <w:rFonts w:ascii="Times New Roman" w:hAnsi="Times New Roman" w:cs="Times New Roman"/>
          <w:b/>
          <w:bCs/>
          <w:sz w:val="24"/>
          <w:szCs w:val="24"/>
        </w:rPr>
      </w:pPr>
      <w:r w:rsidRPr="00703210">
        <w:rPr>
          <w:rFonts w:ascii="Times New Roman" w:hAnsi="Times New Roman" w:cs="Times New Roman"/>
          <w:b/>
          <w:bCs/>
          <w:sz w:val="24"/>
          <w:szCs w:val="24"/>
        </w:rPr>
        <w:lastRenderedPageBreak/>
        <w:t xml:space="preserve">Evaluating Reliability </w:t>
      </w:r>
      <w:r w:rsidRPr="00703210">
        <w:rPr>
          <w:rFonts w:ascii="Times New Roman" w:hAnsi="Times New Roman" w:cs="Times New Roman"/>
          <w:b/>
          <w:bCs/>
          <w:sz w:val="24"/>
          <w:szCs w:val="24"/>
        </w:rPr>
        <w:t>and</w:t>
      </w:r>
      <w:r w:rsidRPr="00703210">
        <w:rPr>
          <w:rFonts w:ascii="Times New Roman" w:hAnsi="Times New Roman" w:cs="Times New Roman"/>
          <w:b/>
          <w:bCs/>
          <w:sz w:val="24"/>
          <w:szCs w:val="24"/>
        </w:rPr>
        <w:t xml:space="preserve"> Credibility </w:t>
      </w:r>
      <w:r w:rsidRPr="00703210">
        <w:rPr>
          <w:rFonts w:ascii="Times New Roman" w:hAnsi="Times New Roman" w:cs="Times New Roman"/>
          <w:b/>
          <w:bCs/>
          <w:sz w:val="24"/>
          <w:szCs w:val="24"/>
        </w:rPr>
        <w:t>of</w:t>
      </w:r>
      <w:r w:rsidRPr="00703210">
        <w:rPr>
          <w:rFonts w:ascii="Times New Roman" w:hAnsi="Times New Roman" w:cs="Times New Roman"/>
          <w:b/>
          <w:bCs/>
          <w:sz w:val="24"/>
          <w:szCs w:val="24"/>
        </w:rPr>
        <w:t xml:space="preserve"> Source</w:t>
      </w:r>
      <w:r w:rsidRPr="00703210">
        <w:rPr>
          <w:rFonts w:ascii="Times New Roman" w:hAnsi="Times New Roman" w:cs="Times New Roman"/>
          <w:b/>
          <w:bCs/>
          <w:sz w:val="24"/>
          <w:szCs w:val="24"/>
        </w:rPr>
        <w:t xml:space="preserve">s Using </w:t>
      </w:r>
      <w:r w:rsidRPr="00703210">
        <w:rPr>
          <w:rFonts w:ascii="Times New Roman" w:hAnsi="Times New Roman" w:cs="Times New Roman"/>
          <w:b/>
          <w:bCs/>
          <w:sz w:val="24"/>
          <w:szCs w:val="24"/>
        </w:rPr>
        <w:t xml:space="preserve">CRAAP </w:t>
      </w:r>
      <w:r w:rsidRPr="00703210">
        <w:rPr>
          <w:rFonts w:ascii="Times New Roman" w:hAnsi="Times New Roman" w:cs="Times New Roman"/>
          <w:b/>
          <w:bCs/>
          <w:sz w:val="24"/>
          <w:szCs w:val="24"/>
        </w:rPr>
        <w:t>Te</w:t>
      </w:r>
      <w:r w:rsidRPr="00703210">
        <w:rPr>
          <w:rFonts w:ascii="Times New Roman" w:hAnsi="Times New Roman" w:cs="Times New Roman"/>
          <w:b/>
          <w:bCs/>
          <w:sz w:val="24"/>
          <w:szCs w:val="24"/>
        </w:rPr>
        <w:t>st</w:t>
      </w:r>
    </w:p>
    <w:tbl>
      <w:tblPr>
        <w:tblStyle w:val="TableGrid"/>
        <w:tblW w:w="0" w:type="auto"/>
        <w:tblInd w:w="57" w:type="dxa"/>
        <w:tblLook w:val="04A0" w:firstRow="1" w:lastRow="0" w:firstColumn="1" w:lastColumn="0" w:noHBand="0" w:noVBand="1"/>
      </w:tblPr>
      <w:tblGrid>
        <w:gridCol w:w="2311"/>
        <w:gridCol w:w="2315"/>
        <w:gridCol w:w="2316"/>
        <w:gridCol w:w="2316"/>
        <w:gridCol w:w="2315"/>
        <w:gridCol w:w="2318"/>
      </w:tblGrid>
      <w:tr w:rsidR="00173FB1" w:rsidRPr="00703210" w14:paraId="4EC31567" w14:textId="77777777" w:rsidTr="00EC39B4">
        <w:tc>
          <w:tcPr>
            <w:tcW w:w="2311" w:type="dxa"/>
          </w:tcPr>
          <w:p w14:paraId="029B9912" w14:textId="568638E5" w:rsidR="00173FB1" w:rsidRPr="001925E3" w:rsidRDefault="00173FB1">
            <w:pPr>
              <w:ind w:left="0"/>
              <w:rPr>
                <w:rFonts w:ascii="Times New Roman" w:hAnsi="Times New Roman" w:cs="Times New Roman"/>
                <w:b/>
                <w:bCs/>
                <w:sz w:val="24"/>
                <w:szCs w:val="24"/>
              </w:rPr>
            </w:pPr>
            <w:r w:rsidRPr="001925E3">
              <w:rPr>
                <w:rFonts w:ascii="Times New Roman" w:hAnsi="Times New Roman" w:cs="Times New Roman"/>
                <w:b/>
                <w:bCs/>
                <w:sz w:val="24"/>
                <w:szCs w:val="24"/>
              </w:rPr>
              <w:t xml:space="preserve">Source </w:t>
            </w:r>
          </w:p>
        </w:tc>
        <w:tc>
          <w:tcPr>
            <w:tcW w:w="2315" w:type="dxa"/>
          </w:tcPr>
          <w:p w14:paraId="264C0AAD" w14:textId="196B871D" w:rsidR="00173FB1" w:rsidRPr="001925E3" w:rsidRDefault="00173FB1">
            <w:pPr>
              <w:ind w:left="0"/>
              <w:rPr>
                <w:rFonts w:ascii="Times New Roman" w:hAnsi="Times New Roman" w:cs="Times New Roman"/>
                <w:b/>
                <w:bCs/>
                <w:sz w:val="24"/>
                <w:szCs w:val="24"/>
              </w:rPr>
            </w:pPr>
            <w:r w:rsidRPr="001925E3">
              <w:rPr>
                <w:rStyle w:val="Strong"/>
                <w:rFonts w:ascii="Times New Roman" w:hAnsi="Times New Roman" w:cs="Times New Roman"/>
                <w:sz w:val="24"/>
                <w:szCs w:val="24"/>
              </w:rPr>
              <w:t>Currency</w:t>
            </w:r>
          </w:p>
        </w:tc>
        <w:tc>
          <w:tcPr>
            <w:tcW w:w="2316" w:type="dxa"/>
          </w:tcPr>
          <w:p w14:paraId="4E425F19" w14:textId="0B70295E" w:rsidR="00173FB1" w:rsidRPr="001925E3" w:rsidRDefault="00173FB1">
            <w:pPr>
              <w:ind w:left="0"/>
              <w:rPr>
                <w:rFonts w:ascii="Times New Roman" w:hAnsi="Times New Roman" w:cs="Times New Roman"/>
                <w:b/>
                <w:bCs/>
                <w:sz w:val="24"/>
                <w:szCs w:val="24"/>
              </w:rPr>
            </w:pPr>
            <w:r w:rsidRPr="001925E3">
              <w:rPr>
                <w:rFonts w:ascii="Times New Roman" w:hAnsi="Times New Roman" w:cs="Times New Roman"/>
                <w:b/>
                <w:bCs/>
                <w:sz w:val="24"/>
                <w:szCs w:val="24"/>
              </w:rPr>
              <w:t>Relevance</w:t>
            </w:r>
          </w:p>
        </w:tc>
        <w:tc>
          <w:tcPr>
            <w:tcW w:w="2316" w:type="dxa"/>
          </w:tcPr>
          <w:p w14:paraId="6347212A" w14:textId="44CD85A2" w:rsidR="00173FB1" w:rsidRPr="001925E3" w:rsidRDefault="00173FB1">
            <w:pPr>
              <w:ind w:left="0"/>
              <w:rPr>
                <w:rFonts w:ascii="Times New Roman" w:hAnsi="Times New Roman" w:cs="Times New Roman"/>
                <w:b/>
                <w:bCs/>
                <w:sz w:val="24"/>
                <w:szCs w:val="24"/>
              </w:rPr>
            </w:pPr>
            <w:r w:rsidRPr="001925E3">
              <w:rPr>
                <w:rFonts w:ascii="Times New Roman" w:hAnsi="Times New Roman" w:cs="Times New Roman"/>
                <w:b/>
                <w:bCs/>
                <w:sz w:val="24"/>
                <w:szCs w:val="24"/>
              </w:rPr>
              <w:t>Authority</w:t>
            </w:r>
          </w:p>
        </w:tc>
        <w:tc>
          <w:tcPr>
            <w:tcW w:w="2315" w:type="dxa"/>
          </w:tcPr>
          <w:p w14:paraId="3AD0355B" w14:textId="55C22BCB" w:rsidR="00173FB1" w:rsidRPr="001925E3" w:rsidRDefault="00173FB1">
            <w:pPr>
              <w:ind w:left="0"/>
              <w:rPr>
                <w:rFonts w:ascii="Times New Roman" w:hAnsi="Times New Roman" w:cs="Times New Roman"/>
                <w:b/>
                <w:bCs/>
                <w:sz w:val="24"/>
                <w:szCs w:val="24"/>
              </w:rPr>
            </w:pPr>
            <w:r w:rsidRPr="001925E3">
              <w:rPr>
                <w:rFonts w:ascii="Times New Roman" w:hAnsi="Times New Roman" w:cs="Times New Roman"/>
                <w:b/>
                <w:bCs/>
                <w:sz w:val="24"/>
                <w:szCs w:val="24"/>
              </w:rPr>
              <w:t>Accuracy</w:t>
            </w:r>
          </w:p>
        </w:tc>
        <w:tc>
          <w:tcPr>
            <w:tcW w:w="2318" w:type="dxa"/>
          </w:tcPr>
          <w:p w14:paraId="609BA984" w14:textId="16D495FF" w:rsidR="00173FB1" w:rsidRPr="001925E3" w:rsidRDefault="00173FB1">
            <w:pPr>
              <w:ind w:left="0"/>
              <w:rPr>
                <w:rFonts w:ascii="Times New Roman" w:hAnsi="Times New Roman" w:cs="Times New Roman"/>
                <w:b/>
                <w:bCs/>
                <w:sz w:val="24"/>
                <w:szCs w:val="24"/>
              </w:rPr>
            </w:pPr>
            <w:r w:rsidRPr="001925E3">
              <w:rPr>
                <w:rFonts w:ascii="Times New Roman" w:hAnsi="Times New Roman" w:cs="Times New Roman"/>
                <w:b/>
                <w:bCs/>
                <w:sz w:val="24"/>
                <w:szCs w:val="24"/>
              </w:rPr>
              <w:t>Purpose</w:t>
            </w:r>
          </w:p>
        </w:tc>
      </w:tr>
      <w:tr w:rsidR="00EC39B4" w:rsidRPr="00703210" w14:paraId="14791911" w14:textId="77777777" w:rsidTr="00EC39B4">
        <w:tc>
          <w:tcPr>
            <w:tcW w:w="2311" w:type="dxa"/>
          </w:tcPr>
          <w:p w14:paraId="2D18F233" w14:textId="315CC00F" w:rsidR="00EC39B4" w:rsidRPr="00703210" w:rsidRDefault="00EC39B4" w:rsidP="00EC39B4">
            <w:pPr>
              <w:ind w:left="0"/>
              <w:rPr>
                <w:rFonts w:ascii="Times New Roman" w:hAnsi="Times New Roman" w:cs="Times New Roman"/>
                <w:sz w:val="24"/>
                <w:szCs w:val="24"/>
              </w:rPr>
            </w:pPr>
            <w:r w:rsidRPr="00703210">
              <w:rPr>
                <w:rFonts w:ascii="Times New Roman" w:hAnsi="Times New Roman" w:cs="Times New Roman"/>
                <w:sz w:val="24"/>
                <w:szCs w:val="24"/>
              </w:rPr>
              <w:t>Fernando, P. A., &amp; Premadasa, H. K. S. (2024).</w:t>
            </w:r>
          </w:p>
        </w:tc>
        <w:tc>
          <w:tcPr>
            <w:tcW w:w="2315" w:type="dxa"/>
          </w:tcPr>
          <w:p w14:paraId="311069F1" w14:textId="4E9C613B" w:rsidR="00EC39B4" w:rsidRPr="00703210" w:rsidRDefault="00EC39B4" w:rsidP="00EC39B4">
            <w:pPr>
              <w:ind w:left="0"/>
              <w:rPr>
                <w:rFonts w:ascii="Times New Roman" w:hAnsi="Times New Roman" w:cs="Times New Roman"/>
                <w:sz w:val="24"/>
                <w:szCs w:val="24"/>
              </w:rPr>
            </w:pPr>
            <w:r w:rsidRPr="00703210">
              <w:rPr>
                <w:rFonts w:ascii="Times New Roman" w:hAnsi="Times New Roman" w:cs="Times New Roman"/>
                <w:sz w:val="24"/>
                <w:szCs w:val="24"/>
              </w:rPr>
              <w:t xml:space="preserve">The source was published on September 7, 2020. This makes it relevant and </w:t>
            </w:r>
            <w:proofErr w:type="gramStart"/>
            <w:r w:rsidRPr="00703210">
              <w:rPr>
                <w:rFonts w:ascii="Times New Roman" w:hAnsi="Times New Roman" w:cs="Times New Roman"/>
                <w:sz w:val="24"/>
                <w:szCs w:val="24"/>
              </w:rPr>
              <w:t>up-to-date</w:t>
            </w:r>
            <w:proofErr w:type="gramEnd"/>
            <w:r w:rsidRPr="00703210">
              <w:rPr>
                <w:rFonts w:ascii="Times New Roman" w:hAnsi="Times New Roman" w:cs="Times New Roman"/>
                <w:sz w:val="24"/>
                <w:szCs w:val="24"/>
              </w:rPr>
              <w:t xml:space="preserve"> for discussing Generation Alpha, who were born from 2010 onwards.</w:t>
            </w:r>
          </w:p>
        </w:tc>
        <w:tc>
          <w:tcPr>
            <w:tcW w:w="2316" w:type="dxa"/>
          </w:tcPr>
          <w:p w14:paraId="5DBD0D1A" w14:textId="1D7AA5D0" w:rsidR="00EC39B4" w:rsidRPr="00703210" w:rsidRDefault="00EC39B4" w:rsidP="00EC39B4">
            <w:pPr>
              <w:ind w:left="0"/>
              <w:rPr>
                <w:rFonts w:ascii="Times New Roman" w:hAnsi="Times New Roman" w:cs="Times New Roman"/>
                <w:sz w:val="24"/>
                <w:szCs w:val="24"/>
              </w:rPr>
            </w:pPr>
            <w:r w:rsidRPr="00703210">
              <w:rPr>
                <w:rFonts w:ascii="Times New Roman" w:hAnsi="Times New Roman" w:cs="Times New Roman"/>
                <w:sz w:val="24"/>
                <w:szCs w:val="24"/>
              </w:rPr>
              <w:t>The article focuses on the impact and necessity of gamified learning for Generation Alpha. Since the topic of interest is gamified learning for Generation Alpha, this source is directly relevant.</w:t>
            </w:r>
          </w:p>
        </w:tc>
        <w:tc>
          <w:tcPr>
            <w:tcW w:w="2316" w:type="dxa"/>
          </w:tcPr>
          <w:p w14:paraId="38AC9462" w14:textId="0B0B15C7" w:rsidR="00EC39B4" w:rsidRPr="00703210" w:rsidRDefault="00EC39B4" w:rsidP="00EC39B4">
            <w:pPr>
              <w:ind w:left="0"/>
              <w:rPr>
                <w:rFonts w:ascii="Times New Roman" w:hAnsi="Times New Roman" w:cs="Times New Roman"/>
                <w:sz w:val="24"/>
                <w:szCs w:val="24"/>
              </w:rPr>
            </w:pPr>
            <w:r w:rsidRPr="00703210">
              <w:rPr>
                <w:rFonts w:ascii="Times New Roman" w:hAnsi="Times New Roman" w:cs="Times New Roman"/>
                <w:sz w:val="24"/>
                <w:szCs w:val="24"/>
              </w:rPr>
              <w:t xml:space="preserve">The article was written by Don Norman and Kendra </w:t>
            </w:r>
            <w:proofErr w:type="spellStart"/>
            <w:r w:rsidRPr="00703210">
              <w:rPr>
                <w:rFonts w:ascii="Times New Roman" w:hAnsi="Times New Roman" w:cs="Times New Roman"/>
                <w:sz w:val="24"/>
                <w:szCs w:val="24"/>
              </w:rPr>
              <w:t>Shimmell</w:t>
            </w:r>
            <w:proofErr w:type="spellEnd"/>
            <w:r w:rsidRPr="00703210">
              <w:rPr>
                <w:rFonts w:ascii="Times New Roman" w:hAnsi="Times New Roman" w:cs="Times New Roman"/>
                <w:sz w:val="24"/>
                <w:szCs w:val="24"/>
              </w:rPr>
              <w:t xml:space="preserve">. Don Norman is the director of The Design Lab at UC San Diego and has significant authority in the field of design and user experience. </w:t>
            </w:r>
          </w:p>
        </w:tc>
        <w:tc>
          <w:tcPr>
            <w:tcW w:w="2315" w:type="dxa"/>
          </w:tcPr>
          <w:p w14:paraId="4FC549B2" w14:textId="3E0F7910" w:rsidR="00EC39B4" w:rsidRPr="00703210" w:rsidRDefault="00EC39B4" w:rsidP="00EC39B4">
            <w:pPr>
              <w:ind w:left="0"/>
              <w:rPr>
                <w:rFonts w:ascii="Times New Roman" w:hAnsi="Times New Roman" w:cs="Times New Roman"/>
                <w:sz w:val="24"/>
                <w:szCs w:val="24"/>
              </w:rPr>
            </w:pPr>
            <w:r w:rsidRPr="00703210">
              <w:rPr>
                <w:rFonts w:ascii="Times New Roman" w:hAnsi="Times New Roman" w:cs="Times New Roman"/>
                <w:sz w:val="24"/>
                <w:szCs w:val="24"/>
              </w:rPr>
              <w:t>The article provides references and cites sources within the field, enhancing its credibility. It supports its claims with evidence from studies and expert opinions, which are key indicators of accuracy and reliability.</w:t>
            </w:r>
          </w:p>
        </w:tc>
        <w:tc>
          <w:tcPr>
            <w:tcW w:w="2318" w:type="dxa"/>
          </w:tcPr>
          <w:p w14:paraId="5EA90030" w14:textId="434F207A" w:rsidR="00EC39B4" w:rsidRPr="00703210" w:rsidRDefault="00EC39B4" w:rsidP="00EC39B4">
            <w:pPr>
              <w:ind w:left="0"/>
              <w:rPr>
                <w:rFonts w:ascii="Times New Roman" w:hAnsi="Times New Roman" w:cs="Times New Roman"/>
                <w:sz w:val="24"/>
                <w:szCs w:val="24"/>
              </w:rPr>
            </w:pPr>
            <w:r w:rsidRPr="00703210">
              <w:rPr>
                <w:rFonts w:ascii="Times New Roman" w:hAnsi="Times New Roman" w:cs="Times New Roman"/>
                <w:sz w:val="24"/>
                <w:szCs w:val="24"/>
              </w:rPr>
              <w:t>It aims to inform and persuade educational professionals and policymakers about the benefits of gamified learning. The article's purpose appears educational and informative, with no apparent commercial bias.</w:t>
            </w:r>
          </w:p>
        </w:tc>
      </w:tr>
      <w:tr w:rsidR="00EC39B4" w:rsidRPr="00703210" w14:paraId="581D6415" w14:textId="77777777" w:rsidTr="00EC39B4">
        <w:tc>
          <w:tcPr>
            <w:tcW w:w="2311" w:type="dxa"/>
          </w:tcPr>
          <w:p w14:paraId="04C35CAC" w14:textId="100CA734" w:rsidR="00EC39B4" w:rsidRPr="00703210" w:rsidRDefault="00EC39B4" w:rsidP="00EC39B4">
            <w:pPr>
              <w:ind w:left="0"/>
              <w:rPr>
                <w:rFonts w:ascii="Times New Roman" w:hAnsi="Times New Roman" w:cs="Times New Roman"/>
                <w:sz w:val="24"/>
                <w:szCs w:val="24"/>
              </w:rPr>
            </w:pPr>
            <w:r w:rsidRPr="00703210">
              <w:rPr>
                <w:rFonts w:ascii="Times New Roman" w:hAnsi="Times New Roman" w:cs="Times New Roman"/>
                <w:sz w:val="24"/>
                <w:szCs w:val="24"/>
              </w:rPr>
              <w:t>Kong, Y. M. (2023)</w:t>
            </w:r>
          </w:p>
        </w:tc>
        <w:tc>
          <w:tcPr>
            <w:tcW w:w="2315" w:type="dxa"/>
          </w:tcPr>
          <w:p w14:paraId="55C6EE80" w14:textId="2C2B3ADB" w:rsidR="00EC39B4" w:rsidRPr="00703210" w:rsidRDefault="00DE09BF" w:rsidP="00D21C54">
            <w:pPr>
              <w:ind w:left="0"/>
              <w:rPr>
                <w:rFonts w:ascii="Times New Roman" w:hAnsi="Times New Roman" w:cs="Times New Roman"/>
                <w:sz w:val="24"/>
                <w:szCs w:val="24"/>
              </w:rPr>
            </w:pPr>
            <w:r w:rsidRPr="00703210">
              <w:rPr>
                <w:rFonts w:ascii="Times New Roman" w:hAnsi="Times New Roman" w:cs="Times New Roman"/>
                <w:sz w:val="24"/>
                <w:szCs w:val="24"/>
              </w:rPr>
              <w:t xml:space="preserve">Published in 2023, </w:t>
            </w:r>
            <w:r w:rsidR="00807067" w:rsidRPr="00703210">
              <w:rPr>
                <w:rFonts w:ascii="Times New Roman" w:hAnsi="Times New Roman" w:cs="Times New Roman"/>
                <w:sz w:val="24"/>
                <w:szCs w:val="24"/>
              </w:rPr>
              <w:t xml:space="preserve">which makes </w:t>
            </w:r>
            <w:r w:rsidR="008D5039" w:rsidRPr="00703210">
              <w:rPr>
                <w:rFonts w:ascii="Times New Roman" w:hAnsi="Times New Roman" w:cs="Times New Roman"/>
                <w:sz w:val="24"/>
                <w:szCs w:val="24"/>
              </w:rPr>
              <w:t xml:space="preserve">it </w:t>
            </w:r>
            <w:r w:rsidR="00807067" w:rsidRPr="00703210">
              <w:rPr>
                <w:rFonts w:ascii="Times New Roman" w:hAnsi="Times New Roman" w:cs="Times New Roman"/>
                <w:sz w:val="24"/>
                <w:szCs w:val="24"/>
              </w:rPr>
              <w:t>suitable for discussing matters concerning generation alpha.</w:t>
            </w:r>
          </w:p>
        </w:tc>
        <w:tc>
          <w:tcPr>
            <w:tcW w:w="2316" w:type="dxa"/>
          </w:tcPr>
          <w:p w14:paraId="4BB8914C" w14:textId="0314378B" w:rsidR="00EC39B4" w:rsidRPr="00703210" w:rsidRDefault="00DE09BF" w:rsidP="00EC39B4">
            <w:pPr>
              <w:ind w:left="0"/>
              <w:rPr>
                <w:rFonts w:ascii="Times New Roman" w:hAnsi="Times New Roman" w:cs="Times New Roman"/>
                <w:sz w:val="24"/>
                <w:szCs w:val="24"/>
              </w:rPr>
            </w:pPr>
            <w:r w:rsidRPr="00703210">
              <w:rPr>
                <w:rFonts w:ascii="Times New Roman" w:hAnsi="Times New Roman" w:cs="Times New Roman"/>
                <w:sz w:val="24"/>
                <w:szCs w:val="24"/>
              </w:rPr>
              <w:t>Directly addresses the necessity of gamified learning for Generation Alpha.</w:t>
            </w:r>
          </w:p>
        </w:tc>
        <w:tc>
          <w:tcPr>
            <w:tcW w:w="2316" w:type="dxa"/>
          </w:tcPr>
          <w:p w14:paraId="02AAE090" w14:textId="25AAE82F" w:rsidR="00EC39B4" w:rsidRPr="00703210" w:rsidRDefault="00DE09BF" w:rsidP="00EC39B4">
            <w:pPr>
              <w:ind w:left="0"/>
              <w:rPr>
                <w:rFonts w:ascii="Times New Roman" w:hAnsi="Times New Roman" w:cs="Times New Roman"/>
                <w:sz w:val="24"/>
                <w:szCs w:val="24"/>
              </w:rPr>
            </w:pPr>
            <w:r w:rsidRPr="00703210">
              <w:rPr>
                <w:rFonts w:ascii="Times New Roman" w:hAnsi="Times New Roman" w:cs="Times New Roman"/>
                <w:sz w:val="24"/>
                <w:szCs w:val="24"/>
              </w:rPr>
              <w:t>Written by a well-qualified author and accepted by a prestigious institution (MIT).</w:t>
            </w:r>
          </w:p>
        </w:tc>
        <w:tc>
          <w:tcPr>
            <w:tcW w:w="2315" w:type="dxa"/>
          </w:tcPr>
          <w:p w14:paraId="7075A084" w14:textId="19A873B5" w:rsidR="00EC39B4" w:rsidRPr="00703210" w:rsidRDefault="00DE09BF" w:rsidP="00EC39B4">
            <w:pPr>
              <w:ind w:left="0"/>
              <w:rPr>
                <w:rFonts w:ascii="Times New Roman" w:hAnsi="Times New Roman" w:cs="Times New Roman"/>
                <w:sz w:val="24"/>
                <w:szCs w:val="24"/>
              </w:rPr>
            </w:pPr>
            <w:r w:rsidRPr="00703210">
              <w:rPr>
                <w:rFonts w:ascii="Times New Roman" w:hAnsi="Times New Roman" w:cs="Times New Roman"/>
                <w:sz w:val="24"/>
                <w:szCs w:val="24"/>
              </w:rPr>
              <w:t>Well-supported with credible evidence and methodological rigor.</w:t>
            </w:r>
          </w:p>
        </w:tc>
        <w:tc>
          <w:tcPr>
            <w:tcW w:w="2318" w:type="dxa"/>
          </w:tcPr>
          <w:p w14:paraId="6B9BEE99" w14:textId="7C31C44A" w:rsidR="00EC39B4" w:rsidRPr="00703210" w:rsidRDefault="00DE09BF" w:rsidP="00EC39B4">
            <w:pPr>
              <w:ind w:left="0"/>
              <w:rPr>
                <w:rFonts w:ascii="Times New Roman" w:hAnsi="Times New Roman" w:cs="Times New Roman"/>
                <w:sz w:val="24"/>
                <w:szCs w:val="24"/>
              </w:rPr>
            </w:pPr>
            <w:r w:rsidRPr="00703210">
              <w:rPr>
                <w:rFonts w:ascii="Times New Roman" w:hAnsi="Times New Roman" w:cs="Times New Roman"/>
                <w:sz w:val="24"/>
                <w:szCs w:val="24"/>
              </w:rPr>
              <w:t>Academically driven with the aim of enhancing educational practices.</w:t>
            </w:r>
          </w:p>
        </w:tc>
      </w:tr>
      <w:tr w:rsidR="00EC39B4" w:rsidRPr="00703210" w14:paraId="7039867A" w14:textId="77777777" w:rsidTr="00EC39B4">
        <w:tc>
          <w:tcPr>
            <w:tcW w:w="2311" w:type="dxa"/>
          </w:tcPr>
          <w:p w14:paraId="7A95673F" w14:textId="22F15A59" w:rsidR="00807067" w:rsidRPr="00703210" w:rsidRDefault="00807067" w:rsidP="00EC39B4">
            <w:pPr>
              <w:ind w:left="0"/>
              <w:rPr>
                <w:rFonts w:ascii="Times New Roman" w:hAnsi="Times New Roman" w:cs="Times New Roman"/>
                <w:sz w:val="24"/>
                <w:szCs w:val="24"/>
              </w:rPr>
            </w:pPr>
            <w:r w:rsidRPr="00703210">
              <w:rPr>
                <w:rFonts w:ascii="Times New Roman" w:hAnsi="Times New Roman" w:cs="Times New Roman"/>
                <w:sz w:val="24"/>
                <w:szCs w:val="24"/>
              </w:rPr>
              <w:t>Kang, S. P., &amp; Alghifari, M. A. I. (2024).</w:t>
            </w:r>
          </w:p>
        </w:tc>
        <w:tc>
          <w:tcPr>
            <w:tcW w:w="2315" w:type="dxa"/>
          </w:tcPr>
          <w:p w14:paraId="50A6D21F" w14:textId="30992C13" w:rsidR="00EC39B4" w:rsidRPr="00703210" w:rsidRDefault="00807067" w:rsidP="00EC39B4">
            <w:pPr>
              <w:ind w:left="0"/>
              <w:rPr>
                <w:rFonts w:ascii="Times New Roman" w:hAnsi="Times New Roman" w:cs="Times New Roman"/>
                <w:sz w:val="24"/>
                <w:szCs w:val="24"/>
              </w:rPr>
            </w:pPr>
            <w:r w:rsidRPr="00703210">
              <w:rPr>
                <w:rFonts w:ascii="Times New Roman" w:hAnsi="Times New Roman" w:cs="Times New Roman"/>
                <w:sz w:val="24"/>
                <w:szCs w:val="24"/>
              </w:rPr>
              <w:t xml:space="preserve">Published in 2024, </w:t>
            </w:r>
            <w:r w:rsidR="008D5039" w:rsidRPr="00703210">
              <w:rPr>
                <w:rFonts w:ascii="Times New Roman" w:hAnsi="Times New Roman" w:cs="Times New Roman"/>
                <w:sz w:val="24"/>
                <w:szCs w:val="24"/>
              </w:rPr>
              <w:t xml:space="preserve">which makes </w:t>
            </w:r>
            <w:r w:rsidRPr="00703210">
              <w:rPr>
                <w:rFonts w:ascii="Times New Roman" w:hAnsi="Times New Roman" w:cs="Times New Roman"/>
                <w:sz w:val="24"/>
                <w:szCs w:val="24"/>
              </w:rPr>
              <w:t>it highly current and relevant for discussing Generation Alpha.</w:t>
            </w:r>
          </w:p>
        </w:tc>
        <w:tc>
          <w:tcPr>
            <w:tcW w:w="2316" w:type="dxa"/>
          </w:tcPr>
          <w:p w14:paraId="2AD7E161" w14:textId="33036FD6" w:rsidR="00EC39B4" w:rsidRPr="00703210" w:rsidRDefault="00807067" w:rsidP="00EC39B4">
            <w:pPr>
              <w:ind w:left="0"/>
              <w:rPr>
                <w:rFonts w:ascii="Times New Roman" w:hAnsi="Times New Roman" w:cs="Times New Roman"/>
                <w:sz w:val="24"/>
                <w:szCs w:val="24"/>
              </w:rPr>
            </w:pPr>
            <w:r w:rsidRPr="00703210">
              <w:rPr>
                <w:rFonts w:ascii="Times New Roman" w:hAnsi="Times New Roman" w:cs="Times New Roman"/>
                <w:sz w:val="24"/>
                <w:szCs w:val="24"/>
              </w:rPr>
              <w:t xml:space="preserve">The study focuses directly on gamification for Generation Alpha in learning environments, meeting the needs of </w:t>
            </w:r>
            <w:r w:rsidR="008D5039" w:rsidRPr="00703210">
              <w:rPr>
                <w:rFonts w:ascii="Times New Roman" w:hAnsi="Times New Roman" w:cs="Times New Roman"/>
                <w:sz w:val="24"/>
                <w:szCs w:val="24"/>
              </w:rPr>
              <w:t>my</w:t>
            </w:r>
            <w:r w:rsidRPr="00703210">
              <w:rPr>
                <w:rFonts w:ascii="Times New Roman" w:hAnsi="Times New Roman" w:cs="Times New Roman"/>
                <w:sz w:val="24"/>
                <w:szCs w:val="24"/>
              </w:rPr>
              <w:t xml:space="preserve"> topic</w:t>
            </w:r>
            <w:r w:rsidR="008D5039" w:rsidRPr="00703210">
              <w:rPr>
                <w:rFonts w:ascii="Times New Roman" w:hAnsi="Times New Roman" w:cs="Times New Roman"/>
                <w:sz w:val="24"/>
                <w:szCs w:val="24"/>
              </w:rPr>
              <w:t xml:space="preserve"> of interest</w:t>
            </w:r>
            <w:r w:rsidR="00A73AAC" w:rsidRPr="00703210">
              <w:rPr>
                <w:rFonts w:ascii="Times New Roman" w:hAnsi="Times New Roman" w:cs="Times New Roman"/>
                <w:sz w:val="24"/>
                <w:szCs w:val="24"/>
              </w:rPr>
              <w:t>.</w:t>
            </w:r>
          </w:p>
        </w:tc>
        <w:tc>
          <w:tcPr>
            <w:tcW w:w="2316" w:type="dxa"/>
          </w:tcPr>
          <w:p w14:paraId="36EE1237" w14:textId="23ADF66D" w:rsidR="00EC39B4" w:rsidRPr="00703210" w:rsidRDefault="00807067" w:rsidP="00EC39B4">
            <w:pPr>
              <w:ind w:left="0"/>
              <w:rPr>
                <w:rFonts w:ascii="Times New Roman" w:hAnsi="Times New Roman" w:cs="Times New Roman"/>
                <w:sz w:val="24"/>
                <w:szCs w:val="24"/>
              </w:rPr>
            </w:pPr>
            <w:r w:rsidRPr="00703210">
              <w:rPr>
                <w:rFonts w:ascii="Times New Roman" w:hAnsi="Times New Roman" w:cs="Times New Roman"/>
                <w:sz w:val="24"/>
                <w:szCs w:val="24"/>
              </w:rPr>
              <w:t xml:space="preserve">Written by Sean Patrick Kang and </w:t>
            </w:r>
            <w:proofErr w:type="spellStart"/>
            <w:r w:rsidRPr="00703210">
              <w:rPr>
                <w:rFonts w:ascii="Times New Roman" w:hAnsi="Times New Roman" w:cs="Times New Roman"/>
                <w:sz w:val="24"/>
                <w:szCs w:val="24"/>
              </w:rPr>
              <w:t>Mochammad</w:t>
            </w:r>
            <w:proofErr w:type="spellEnd"/>
            <w:r w:rsidRPr="00703210">
              <w:rPr>
                <w:rFonts w:ascii="Times New Roman" w:hAnsi="Times New Roman" w:cs="Times New Roman"/>
                <w:sz w:val="24"/>
                <w:szCs w:val="24"/>
              </w:rPr>
              <w:t xml:space="preserve"> Aozora Isya’ Alghifari from </w:t>
            </w:r>
            <w:proofErr w:type="spellStart"/>
            <w:r w:rsidRPr="00703210">
              <w:rPr>
                <w:rFonts w:ascii="Times New Roman" w:hAnsi="Times New Roman" w:cs="Times New Roman"/>
                <w:sz w:val="24"/>
                <w:szCs w:val="24"/>
              </w:rPr>
              <w:t>Sekolah</w:t>
            </w:r>
            <w:proofErr w:type="spellEnd"/>
            <w:r w:rsidRPr="00703210">
              <w:rPr>
                <w:rFonts w:ascii="Times New Roman" w:hAnsi="Times New Roman" w:cs="Times New Roman"/>
                <w:sz w:val="24"/>
                <w:szCs w:val="24"/>
              </w:rPr>
              <w:t xml:space="preserve"> Victory Plus IB World School, indicating expertise in educational methods and curriculum.</w:t>
            </w:r>
          </w:p>
        </w:tc>
        <w:tc>
          <w:tcPr>
            <w:tcW w:w="2315" w:type="dxa"/>
          </w:tcPr>
          <w:p w14:paraId="663DA8DC" w14:textId="7D221945" w:rsidR="00EC39B4" w:rsidRPr="00703210" w:rsidRDefault="00807067" w:rsidP="00EC39B4">
            <w:pPr>
              <w:ind w:left="0"/>
              <w:rPr>
                <w:rFonts w:ascii="Times New Roman" w:hAnsi="Times New Roman" w:cs="Times New Roman"/>
                <w:sz w:val="24"/>
                <w:szCs w:val="24"/>
              </w:rPr>
            </w:pPr>
            <w:r w:rsidRPr="00703210">
              <w:rPr>
                <w:rFonts w:ascii="Times New Roman" w:hAnsi="Times New Roman" w:cs="Times New Roman"/>
                <w:sz w:val="24"/>
                <w:szCs w:val="24"/>
              </w:rPr>
              <w:t>The paper uses qualitative methods with observations and thematic analysis, supported by references to relevant studies, ensuring reliable and well-supported findings.</w:t>
            </w:r>
          </w:p>
        </w:tc>
        <w:tc>
          <w:tcPr>
            <w:tcW w:w="2318" w:type="dxa"/>
          </w:tcPr>
          <w:p w14:paraId="6683FACD" w14:textId="645F5B3D" w:rsidR="00EC39B4" w:rsidRPr="00703210" w:rsidRDefault="00807067" w:rsidP="00EC39B4">
            <w:pPr>
              <w:ind w:left="0"/>
              <w:rPr>
                <w:rFonts w:ascii="Times New Roman" w:hAnsi="Times New Roman" w:cs="Times New Roman"/>
                <w:sz w:val="24"/>
                <w:szCs w:val="24"/>
              </w:rPr>
            </w:pPr>
            <w:r w:rsidRPr="00703210">
              <w:rPr>
                <w:rFonts w:ascii="Times New Roman" w:hAnsi="Times New Roman" w:cs="Times New Roman"/>
                <w:sz w:val="24"/>
                <w:szCs w:val="24"/>
              </w:rPr>
              <w:t>Aimed at enhancing educational strategies and engagement for Generation Alpha, with no apparent commercial or biased intentions</w:t>
            </w:r>
            <w:r w:rsidR="008D5039" w:rsidRPr="00703210">
              <w:rPr>
                <w:rFonts w:ascii="Times New Roman" w:hAnsi="Times New Roman" w:cs="Times New Roman"/>
                <w:sz w:val="24"/>
                <w:szCs w:val="24"/>
              </w:rPr>
              <w:t>.</w:t>
            </w:r>
          </w:p>
        </w:tc>
      </w:tr>
      <w:tr w:rsidR="00EC39B4" w:rsidRPr="00703210" w14:paraId="0152A2B8" w14:textId="77777777" w:rsidTr="00EC39B4">
        <w:tc>
          <w:tcPr>
            <w:tcW w:w="2311" w:type="dxa"/>
          </w:tcPr>
          <w:p w14:paraId="69E8E7C2" w14:textId="103081DF" w:rsidR="00EC39B4" w:rsidRPr="00703210" w:rsidRDefault="00807067" w:rsidP="00EC39B4">
            <w:pPr>
              <w:ind w:left="0"/>
              <w:rPr>
                <w:rFonts w:ascii="Times New Roman" w:hAnsi="Times New Roman" w:cs="Times New Roman"/>
                <w:sz w:val="24"/>
                <w:szCs w:val="24"/>
              </w:rPr>
            </w:pPr>
            <w:r w:rsidRPr="00703210">
              <w:rPr>
                <w:rFonts w:ascii="Times New Roman" w:hAnsi="Times New Roman" w:cs="Times New Roman"/>
                <w:sz w:val="24"/>
                <w:szCs w:val="24"/>
              </w:rPr>
              <w:lastRenderedPageBreak/>
              <w:t>Pusztai. (2020)</w:t>
            </w:r>
          </w:p>
        </w:tc>
        <w:tc>
          <w:tcPr>
            <w:tcW w:w="2315" w:type="dxa"/>
          </w:tcPr>
          <w:p w14:paraId="270FFDFB" w14:textId="0C1D3BD5" w:rsidR="00EC39B4" w:rsidRPr="00703210" w:rsidRDefault="00807067" w:rsidP="00EC39B4">
            <w:pPr>
              <w:ind w:left="0"/>
              <w:rPr>
                <w:rFonts w:ascii="Times New Roman" w:hAnsi="Times New Roman" w:cs="Times New Roman"/>
                <w:sz w:val="24"/>
                <w:szCs w:val="24"/>
              </w:rPr>
            </w:pPr>
            <w:r w:rsidRPr="00703210">
              <w:rPr>
                <w:rFonts w:ascii="Times New Roman" w:hAnsi="Times New Roman" w:cs="Times New Roman"/>
                <w:sz w:val="24"/>
                <w:szCs w:val="24"/>
              </w:rPr>
              <w:t>The information was published in 2020, making it recent and relevant for research concerning Generation Alpha, who were born starting in 2010.</w:t>
            </w:r>
          </w:p>
        </w:tc>
        <w:tc>
          <w:tcPr>
            <w:tcW w:w="2316" w:type="dxa"/>
          </w:tcPr>
          <w:p w14:paraId="2B8F4D5E" w14:textId="0B38235D" w:rsidR="00EC39B4" w:rsidRPr="00703210" w:rsidRDefault="00807067" w:rsidP="00EC39B4">
            <w:pPr>
              <w:ind w:left="0"/>
              <w:rPr>
                <w:rFonts w:ascii="Times New Roman" w:hAnsi="Times New Roman" w:cs="Times New Roman"/>
                <w:sz w:val="24"/>
                <w:szCs w:val="24"/>
              </w:rPr>
            </w:pPr>
            <w:r w:rsidRPr="00703210">
              <w:rPr>
                <w:rFonts w:ascii="Times New Roman" w:hAnsi="Times New Roman" w:cs="Times New Roman"/>
                <w:sz w:val="24"/>
                <w:szCs w:val="24"/>
              </w:rPr>
              <w:t>The source directly addresses the topic of gamified learning and its application in education, making it highly relevant for understanding the necessity and benefits of gamification for Generation Alpha.</w:t>
            </w:r>
          </w:p>
        </w:tc>
        <w:tc>
          <w:tcPr>
            <w:tcW w:w="2316" w:type="dxa"/>
          </w:tcPr>
          <w:p w14:paraId="3397D80E" w14:textId="52553DC7" w:rsidR="00EC39B4" w:rsidRPr="00703210" w:rsidRDefault="0073215D" w:rsidP="00EC39B4">
            <w:pPr>
              <w:ind w:left="0"/>
              <w:rPr>
                <w:rFonts w:ascii="Times New Roman" w:hAnsi="Times New Roman" w:cs="Times New Roman"/>
                <w:sz w:val="24"/>
                <w:szCs w:val="24"/>
              </w:rPr>
            </w:pPr>
            <w:r w:rsidRPr="00703210">
              <w:rPr>
                <w:rFonts w:ascii="Times New Roman" w:hAnsi="Times New Roman" w:cs="Times New Roman"/>
                <w:sz w:val="24"/>
                <w:szCs w:val="24"/>
              </w:rPr>
              <w:t xml:space="preserve">The research material was written by Kinga </w:t>
            </w:r>
            <w:proofErr w:type="spellStart"/>
            <w:r w:rsidRPr="00703210">
              <w:rPr>
                <w:rFonts w:ascii="Times New Roman" w:hAnsi="Times New Roman" w:cs="Times New Roman"/>
                <w:sz w:val="24"/>
                <w:szCs w:val="24"/>
              </w:rPr>
              <w:t>Kovácsné</w:t>
            </w:r>
            <w:proofErr w:type="spellEnd"/>
            <w:r w:rsidRPr="00703210">
              <w:rPr>
                <w:rFonts w:ascii="Times New Roman" w:hAnsi="Times New Roman" w:cs="Times New Roman"/>
                <w:sz w:val="24"/>
                <w:szCs w:val="24"/>
              </w:rPr>
              <w:t xml:space="preserve"> Pusztai, whose credentials are not detailed in the excerpt but likely has relevant expertise given the publication in a scholarly journal.</w:t>
            </w:r>
          </w:p>
        </w:tc>
        <w:tc>
          <w:tcPr>
            <w:tcW w:w="2315" w:type="dxa"/>
          </w:tcPr>
          <w:p w14:paraId="634860CF" w14:textId="2B201C2A" w:rsidR="00EC39B4" w:rsidRPr="00703210" w:rsidRDefault="0073215D" w:rsidP="00EC39B4">
            <w:pPr>
              <w:ind w:left="0"/>
              <w:rPr>
                <w:rFonts w:ascii="Times New Roman" w:hAnsi="Times New Roman" w:cs="Times New Roman"/>
                <w:sz w:val="24"/>
                <w:szCs w:val="24"/>
              </w:rPr>
            </w:pPr>
            <w:r w:rsidRPr="00703210">
              <w:rPr>
                <w:rFonts w:ascii="Times New Roman" w:hAnsi="Times New Roman" w:cs="Times New Roman"/>
                <w:sz w:val="24"/>
                <w:szCs w:val="24"/>
              </w:rPr>
              <w:t>T</w:t>
            </w:r>
            <w:r w:rsidRPr="00703210">
              <w:rPr>
                <w:rFonts w:ascii="Times New Roman" w:hAnsi="Times New Roman" w:cs="Times New Roman"/>
                <w:sz w:val="24"/>
                <w:szCs w:val="24"/>
              </w:rPr>
              <w:t>he information appears to be well-researched, citing multiple sources and definitions of gamification, and providing detailed explanations and practical examples.</w:t>
            </w:r>
          </w:p>
        </w:tc>
        <w:tc>
          <w:tcPr>
            <w:tcW w:w="2318" w:type="dxa"/>
          </w:tcPr>
          <w:p w14:paraId="6AB6C93A" w14:textId="012E4AE3" w:rsidR="00EC39B4" w:rsidRPr="00703210" w:rsidRDefault="00A73AAC" w:rsidP="00EC39B4">
            <w:pPr>
              <w:ind w:left="0"/>
              <w:rPr>
                <w:rFonts w:ascii="Times New Roman" w:hAnsi="Times New Roman" w:cs="Times New Roman"/>
                <w:sz w:val="24"/>
                <w:szCs w:val="24"/>
              </w:rPr>
            </w:pPr>
            <w:r w:rsidRPr="00703210">
              <w:rPr>
                <w:rFonts w:ascii="Times New Roman" w:hAnsi="Times New Roman" w:cs="Times New Roman"/>
                <w:sz w:val="24"/>
                <w:szCs w:val="24"/>
              </w:rPr>
              <w:t>The purpose of this publication is to explore and demonstrate the use of gamification in education, particularly in higher education settings.</w:t>
            </w:r>
          </w:p>
        </w:tc>
      </w:tr>
      <w:tr w:rsidR="00EC39B4" w:rsidRPr="00703210" w14:paraId="441E25AD" w14:textId="77777777" w:rsidTr="00EC39B4">
        <w:tc>
          <w:tcPr>
            <w:tcW w:w="2311" w:type="dxa"/>
          </w:tcPr>
          <w:p w14:paraId="5A392EDB" w14:textId="55E2D96E" w:rsidR="00EC39B4" w:rsidRPr="00703210" w:rsidRDefault="008D5039" w:rsidP="00EC39B4">
            <w:pPr>
              <w:ind w:left="0"/>
              <w:rPr>
                <w:rFonts w:ascii="Times New Roman" w:hAnsi="Times New Roman" w:cs="Times New Roman"/>
                <w:sz w:val="24"/>
                <w:szCs w:val="24"/>
              </w:rPr>
            </w:pPr>
            <w:r w:rsidRPr="00703210">
              <w:rPr>
                <w:rFonts w:ascii="Times New Roman" w:hAnsi="Times New Roman" w:cs="Times New Roman"/>
                <w:sz w:val="24"/>
                <w:szCs w:val="24"/>
              </w:rPr>
              <w:t>Leslie</w:t>
            </w:r>
            <w:r w:rsidRPr="00703210">
              <w:rPr>
                <w:rFonts w:ascii="Times New Roman" w:hAnsi="Times New Roman" w:cs="Times New Roman"/>
                <w:sz w:val="24"/>
                <w:szCs w:val="24"/>
              </w:rPr>
              <w:t xml:space="preserve"> et al. (2023). </w:t>
            </w:r>
          </w:p>
        </w:tc>
        <w:tc>
          <w:tcPr>
            <w:tcW w:w="2315" w:type="dxa"/>
          </w:tcPr>
          <w:p w14:paraId="5EC7625F" w14:textId="1F04B34E" w:rsidR="00EC39B4" w:rsidRPr="00703210" w:rsidRDefault="008D5039" w:rsidP="00EC39B4">
            <w:pPr>
              <w:ind w:left="0"/>
              <w:rPr>
                <w:rFonts w:ascii="Times New Roman" w:hAnsi="Times New Roman" w:cs="Times New Roman"/>
                <w:sz w:val="24"/>
                <w:szCs w:val="24"/>
              </w:rPr>
            </w:pPr>
            <w:r w:rsidRPr="00703210">
              <w:rPr>
                <w:rFonts w:ascii="Times New Roman" w:hAnsi="Times New Roman" w:cs="Times New Roman"/>
                <w:sz w:val="24"/>
                <w:szCs w:val="24"/>
              </w:rPr>
              <w:t>The information was published in March 2023, making it very recent and highly relevant for current research on Generation Alpha.</w:t>
            </w:r>
          </w:p>
        </w:tc>
        <w:tc>
          <w:tcPr>
            <w:tcW w:w="2316" w:type="dxa"/>
          </w:tcPr>
          <w:p w14:paraId="2215C183" w14:textId="50D8E4B6" w:rsidR="00EC39B4" w:rsidRPr="00703210" w:rsidRDefault="008D5039" w:rsidP="00EC39B4">
            <w:pPr>
              <w:ind w:left="0"/>
              <w:rPr>
                <w:rFonts w:ascii="Times New Roman" w:hAnsi="Times New Roman" w:cs="Times New Roman"/>
                <w:sz w:val="24"/>
                <w:szCs w:val="24"/>
              </w:rPr>
            </w:pPr>
            <w:r w:rsidRPr="00703210">
              <w:rPr>
                <w:rFonts w:ascii="Times New Roman" w:hAnsi="Times New Roman" w:cs="Times New Roman"/>
                <w:sz w:val="24"/>
                <w:szCs w:val="24"/>
              </w:rPr>
              <w:t>The source is highly relevant as it focuses on the perspectives of middle school students (Generation Alpha) regarding the use of advanced technologies and gamification in education, directly addressing the necessity of gamified learning for this generation.</w:t>
            </w:r>
          </w:p>
        </w:tc>
        <w:tc>
          <w:tcPr>
            <w:tcW w:w="2316" w:type="dxa"/>
          </w:tcPr>
          <w:p w14:paraId="37AD80C1" w14:textId="56DEA95D" w:rsidR="00EC39B4" w:rsidRPr="00703210" w:rsidRDefault="008D5039" w:rsidP="00EC39B4">
            <w:pPr>
              <w:ind w:left="0"/>
              <w:rPr>
                <w:rFonts w:ascii="Times New Roman" w:hAnsi="Times New Roman" w:cs="Times New Roman"/>
                <w:sz w:val="24"/>
                <w:szCs w:val="24"/>
              </w:rPr>
            </w:pPr>
            <w:r w:rsidRPr="00703210">
              <w:rPr>
                <w:rFonts w:ascii="Times New Roman" w:hAnsi="Times New Roman" w:cs="Times New Roman"/>
                <w:sz w:val="24"/>
                <w:szCs w:val="24"/>
              </w:rPr>
              <w:t>The authors, H. Steve Leslie, Daniel Leslie, Gabrielle Leslie, and Natalie Johnson-Leslie, are affiliated with Arkansas State University and Valley View Junior High School, indicating that they possess the expertise and authority to discuss educational technologies.</w:t>
            </w:r>
          </w:p>
        </w:tc>
        <w:tc>
          <w:tcPr>
            <w:tcW w:w="2315" w:type="dxa"/>
          </w:tcPr>
          <w:p w14:paraId="16312E81" w14:textId="7AE05433" w:rsidR="00EC39B4" w:rsidRPr="00703210" w:rsidRDefault="008D5039" w:rsidP="00EC39B4">
            <w:pPr>
              <w:ind w:left="0"/>
              <w:rPr>
                <w:rFonts w:ascii="Times New Roman" w:hAnsi="Times New Roman" w:cs="Times New Roman"/>
                <w:sz w:val="24"/>
                <w:szCs w:val="24"/>
              </w:rPr>
            </w:pPr>
            <w:r w:rsidRPr="00703210">
              <w:rPr>
                <w:rFonts w:ascii="Times New Roman" w:hAnsi="Times New Roman" w:cs="Times New Roman"/>
                <w:sz w:val="24"/>
                <w:szCs w:val="24"/>
              </w:rPr>
              <w:t>The source appears to be reliable</w:t>
            </w:r>
            <w:r w:rsidRPr="00703210">
              <w:rPr>
                <w:rFonts w:ascii="Times New Roman" w:hAnsi="Times New Roman" w:cs="Times New Roman"/>
                <w:sz w:val="24"/>
                <w:szCs w:val="24"/>
              </w:rPr>
              <w:t xml:space="preserve"> as i</w:t>
            </w:r>
            <w:r w:rsidRPr="00703210">
              <w:rPr>
                <w:rFonts w:ascii="Times New Roman" w:hAnsi="Times New Roman" w:cs="Times New Roman"/>
                <w:sz w:val="24"/>
                <w:szCs w:val="24"/>
              </w:rPr>
              <w:t xml:space="preserve">t </w:t>
            </w:r>
            <w:r w:rsidRPr="00703210">
              <w:rPr>
                <w:rFonts w:ascii="Times New Roman" w:hAnsi="Times New Roman" w:cs="Times New Roman"/>
                <w:sz w:val="24"/>
                <w:szCs w:val="24"/>
              </w:rPr>
              <w:t>was</w:t>
            </w:r>
            <w:r w:rsidRPr="00703210">
              <w:rPr>
                <w:rFonts w:ascii="Times New Roman" w:hAnsi="Times New Roman" w:cs="Times New Roman"/>
                <w:sz w:val="24"/>
                <w:szCs w:val="24"/>
              </w:rPr>
              <w:t xml:space="preserve"> published in a peer-reviewed conference proceeding by a reputable educational association (AACE), suggesting rigorous standards of accuracy and evidence use.</w:t>
            </w:r>
          </w:p>
        </w:tc>
        <w:tc>
          <w:tcPr>
            <w:tcW w:w="2318" w:type="dxa"/>
          </w:tcPr>
          <w:p w14:paraId="77D1BBCA" w14:textId="09E54DCE" w:rsidR="00EC39B4" w:rsidRPr="00703210" w:rsidRDefault="008D5039" w:rsidP="00EC39B4">
            <w:pPr>
              <w:ind w:left="0"/>
              <w:rPr>
                <w:rFonts w:ascii="Times New Roman" w:hAnsi="Times New Roman" w:cs="Times New Roman"/>
                <w:sz w:val="24"/>
                <w:szCs w:val="24"/>
              </w:rPr>
            </w:pPr>
            <w:r w:rsidRPr="00703210">
              <w:rPr>
                <w:rFonts w:ascii="Times New Roman" w:hAnsi="Times New Roman" w:cs="Times New Roman"/>
                <w:sz w:val="24"/>
                <w:szCs w:val="24"/>
              </w:rPr>
              <w:t xml:space="preserve">The purpose of the publication is to share insights and practical strategies for engaging Generation Alpha students using advanced technologies in the classroom. </w:t>
            </w:r>
          </w:p>
        </w:tc>
      </w:tr>
    </w:tbl>
    <w:p w14:paraId="1EE476C5" w14:textId="77777777" w:rsidR="00703210" w:rsidRPr="00703210" w:rsidRDefault="00703210">
      <w:pPr>
        <w:rPr>
          <w:rFonts w:ascii="Times New Roman" w:hAnsi="Times New Roman" w:cs="Times New Roman"/>
          <w:sz w:val="24"/>
          <w:szCs w:val="24"/>
        </w:rPr>
        <w:sectPr w:rsidR="00703210" w:rsidRPr="00703210" w:rsidSect="00173FB1">
          <w:pgSz w:w="16838" w:h="11906" w:orient="landscape"/>
          <w:pgMar w:top="1440" w:right="1440" w:bottom="1440" w:left="1440" w:header="708" w:footer="708" w:gutter="0"/>
          <w:cols w:space="708"/>
          <w:docGrid w:linePitch="360"/>
        </w:sectPr>
      </w:pPr>
    </w:p>
    <w:p w14:paraId="2FAE04E7" w14:textId="2A1621D0" w:rsidR="00173FB1" w:rsidRDefault="00173FB1" w:rsidP="00703210">
      <w:pPr>
        <w:ind w:firstLine="720"/>
        <w:rPr>
          <w:rFonts w:ascii="Times New Roman" w:hAnsi="Times New Roman" w:cs="Times New Roman"/>
          <w:sz w:val="24"/>
          <w:szCs w:val="24"/>
        </w:rPr>
      </w:pPr>
      <w:r w:rsidRPr="00703210">
        <w:rPr>
          <w:rFonts w:ascii="Times New Roman" w:hAnsi="Times New Roman" w:cs="Times New Roman"/>
          <w:sz w:val="24"/>
          <w:szCs w:val="24"/>
        </w:rPr>
        <w:lastRenderedPageBreak/>
        <w:t xml:space="preserve">My chosen topic of interest is why gamified learning is necessary for the generation alpha. </w:t>
      </w:r>
      <w:r w:rsidR="00E45127" w:rsidRPr="00703210">
        <w:rPr>
          <w:rFonts w:ascii="Times New Roman" w:hAnsi="Times New Roman" w:cs="Times New Roman"/>
          <w:sz w:val="24"/>
          <w:szCs w:val="24"/>
        </w:rPr>
        <w:t>Sarah Blakeslee</w:t>
      </w:r>
      <w:r w:rsidR="00E45127" w:rsidRPr="00703210">
        <w:rPr>
          <w:rFonts w:ascii="Times New Roman" w:hAnsi="Times New Roman" w:cs="Times New Roman"/>
          <w:sz w:val="24"/>
          <w:szCs w:val="24"/>
        </w:rPr>
        <w:t xml:space="preserve">’s </w:t>
      </w:r>
      <w:r w:rsidR="00E45127" w:rsidRPr="00703210">
        <w:rPr>
          <w:rFonts w:ascii="Times New Roman" w:hAnsi="Times New Roman" w:cs="Times New Roman"/>
          <w:sz w:val="24"/>
          <w:szCs w:val="24"/>
        </w:rPr>
        <w:t xml:space="preserve">CRAAP Test </w:t>
      </w:r>
      <w:r w:rsidR="00E45127" w:rsidRPr="00703210">
        <w:rPr>
          <w:rFonts w:ascii="Times New Roman" w:hAnsi="Times New Roman" w:cs="Times New Roman"/>
          <w:sz w:val="24"/>
          <w:szCs w:val="24"/>
        </w:rPr>
        <w:t xml:space="preserve">guided the evaluation of the sources identified to determine their </w:t>
      </w:r>
      <w:r w:rsidR="00E45127" w:rsidRPr="00703210">
        <w:rPr>
          <w:rFonts w:ascii="Times New Roman" w:hAnsi="Times New Roman" w:cs="Times New Roman"/>
          <w:sz w:val="24"/>
          <w:szCs w:val="24"/>
        </w:rPr>
        <w:t xml:space="preserve">reliability and credibility. The CRAAP test assesses </w:t>
      </w:r>
      <w:r w:rsidR="00E45127" w:rsidRPr="00703210">
        <w:rPr>
          <w:rFonts w:ascii="Times New Roman" w:hAnsi="Times New Roman" w:cs="Times New Roman"/>
          <w:sz w:val="24"/>
          <w:szCs w:val="24"/>
        </w:rPr>
        <w:t xml:space="preserve">the </w:t>
      </w:r>
      <w:r w:rsidR="00E45127" w:rsidRPr="00703210">
        <w:rPr>
          <w:rFonts w:ascii="Times New Roman" w:hAnsi="Times New Roman" w:cs="Times New Roman"/>
          <w:sz w:val="24"/>
          <w:szCs w:val="24"/>
        </w:rPr>
        <w:t>currency, relevance, authority, accuracy, and purpose of the source</w:t>
      </w:r>
      <w:r w:rsidR="006D4B0F">
        <w:rPr>
          <w:rFonts w:ascii="Times New Roman" w:hAnsi="Times New Roman" w:cs="Times New Roman"/>
          <w:sz w:val="24"/>
          <w:szCs w:val="24"/>
        </w:rPr>
        <w:t xml:space="preserve"> (</w:t>
      </w:r>
      <w:r w:rsidR="006D4B0F" w:rsidRPr="00D170C8">
        <w:rPr>
          <w:rFonts w:ascii="Times New Roman" w:hAnsi="Times New Roman" w:cs="Times New Roman"/>
          <w:sz w:val="24"/>
          <w:szCs w:val="24"/>
        </w:rPr>
        <w:t>Cruthers</w:t>
      </w:r>
      <w:r w:rsidR="006D4B0F">
        <w:rPr>
          <w:rFonts w:ascii="Times New Roman" w:hAnsi="Times New Roman" w:cs="Times New Roman"/>
          <w:sz w:val="24"/>
          <w:szCs w:val="24"/>
        </w:rPr>
        <w:t xml:space="preserve"> et al., 2021). </w:t>
      </w:r>
      <w:r w:rsidR="006D4B0F" w:rsidRPr="00703210">
        <w:rPr>
          <w:rFonts w:ascii="Times New Roman" w:hAnsi="Times New Roman" w:cs="Times New Roman"/>
          <w:sz w:val="24"/>
          <w:szCs w:val="24"/>
        </w:rPr>
        <w:t xml:space="preserve">Evaluating online information is crucial due to the abundance of data available on the internet, some of which may be inaccurate, misleading, obsolete, biased, or written by unprofessional authors seeking to sell articles as a commercial activity rather than sharing information. The reliability and relevance of sources can significantly impact the quality and credibility of </w:t>
      </w:r>
      <w:r w:rsidR="006D4B0F">
        <w:rPr>
          <w:rFonts w:ascii="Times New Roman" w:hAnsi="Times New Roman" w:cs="Times New Roman"/>
          <w:sz w:val="24"/>
          <w:szCs w:val="24"/>
        </w:rPr>
        <w:t xml:space="preserve">the author’s </w:t>
      </w:r>
      <w:r w:rsidR="006D4B0F" w:rsidRPr="00703210">
        <w:rPr>
          <w:rFonts w:ascii="Times New Roman" w:hAnsi="Times New Roman" w:cs="Times New Roman"/>
          <w:sz w:val="24"/>
          <w:szCs w:val="24"/>
        </w:rPr>
        <w:t>argument. For example, one of the things to consider is the date of publication. I need recent sources published no later than 2010 because that is when Generation Alpha was born.</w:t>
      </w:r>
    </w:p>
    <w:p w14:paraId="1314A0CD" w14:textId="77777777" w:rsidR="00703210" w:rsidRDefault="00703210" w:rsidP="008D5039">
      <w:pPr>
        <w:rPr>
          <w:rFonts w:ascii="Times New Roman" w:hAnsi="Times New Roman" w:cs="Times New Roman"/>
          <w:sz w:val="24"/>
          <w:szCs w:val="24"/>
        </w:rPr>
      </w:pPr>
    </w:p>
    <w:p w14:paraId="04E23025" w14:textId="77777777" w:rsidR="00703210" w:rsidRDefault="00703210" w:rsidP="008D5039">
      <w:pPr>
        <w:rPr>
          <w:rFonts w:ascii="Times New Roman" w:hAnsi="Times New Roman" w:cs="Times New Roman"/>
          <w:sz w:val="24"/>
          <w:szCs w:val="24"/>
        </w:rPr>
      </w:pPr>
    </w:p>
    <w:p w14:paraId="4B878276" w14:textId="77777777" w:rsidR="00703210" w:rsidRDefault="00703210" w:rsidP="008D5039">
      <w:pPr>
        <w:rPr>
          <w:rFonts w:ascii="Times New Roman" w:hAnsi="Times New Roman" w:cs="Times New Roman"/>
          <w:sz w:val="24"/>
          <w:szCs w:val="24"/>
        </w:rPr>
      </w:pPr>
    </w:p>
    <w:p w14:paraId="553E5ADF" w14:textId="77777777" w:rsidR="00703210" w:rsidRDefault="00703210" w:rsidP="008D5039">
      <w:pPr>
        <w:rPr>
          <w:rFonts w:ascii="Times New Roman" w:hAnsi="Times New Roman" w:cs="Times New Roman"/>
          <w:sz w:val="24"/>
          <w:szCs w:val="24"/>
        </w:rPr>
      </w:pPr>
    </w:p>
    <w:p w14:paraId="76D98B16" w14:textId="77777777" w:rsidR="00703210" w:rsidRDefault="00703210" w:rsidP="008D5039">
      <w:pPr>
        <w:rPr>
          <w:rFonts w:ascii="Times New Roman" w:hAnsi="Times New Roman" w:cs="Times New Roman"/>
          <w:sz w:val="24"/>
          <w:szCs w:val="24"/>
        </w:rPr>
      </w:pPr>
    </w:p>
    <w:p w14:paraId="7C0896AB" w14:textId="77777777" w:rsidR="00703210" w:rsidRDefault="00703210" w:rsidP="008D5039">
      <w:pPr>
        <w:rPr>
          <w:rFonts w:ascii="Times New Roman" w:hAnsi="Times New Roman" w:cs="Times New Roman"/>
          <w:sz w:val="24"/>
          <w:szCs w:val="24"/>
        </w:rPr>
      </w:pPr>
    </w:p>
    <w:p w14:paraId="5526E173" w14:textId="77777777" w:rsidR="00703210" w:rsidRDefault="00703210" w:rsidP="008D5039">
      <w:pPr>
        <w:rPr>
          <w:rFonts w:ascii="Times New Roman" w:hAnsi="Times New Roman" w:cs="Times New Roman"/>
          <w:sz w:val="24"/>
          <w:szCs w:val="24"/>
        </w:rPr>
      </w:pPr>
    </w:p>
    <w:p w14:paraId="5DCAA6ED" w14:textId="77777777" w:rsidR="00703210" w:rsidRDefault="00703210" w:rsidP="008D5039">
      <w:pPr>
        <w:rPr>
          <w:rFonts w:ascii="Times New Roman" w:hAnsi="Times New Roman" w:cs="Times New Roman"/>
          <w:sz w:val="24"/>
          <w:szCs w:val="24"/>
        </w:rPr>
      </w:pPr>
    </w:p>
    <w:p w14:paraId="47D87E37" w14:textId="77777777" w:rsidR="00703210" w:rsidRDefault="00703210" w:rsidP="008D5039">
      <w:pPr>
        <w:rPr>
          <w:rFonts w:ascii="Times New Roman" w:hAnsi="Times New Roman" w:cs="Times New Roman"/>
          <w:sz w:val="24"/>
          <w:szCs w:val="24"/>
        </w:rPr>
      </w:pPr>
    </w:p>
    <w:p w14:paraId="558AF894" w14:textId="77777777" w:rsidR="00703210" w:rsidRDefault="00703210" w:rsidP="008D5039">
      <w:pPr>
        <w:rPr>
          <w:rFonts w:ascii="Times New Roman" w:hAnsi="Times New Roman" w:cs="Times New Roman"/>
          <w:sz w:val="24"/>
          <w:szCs w:val="24"/>
        </w:rPr>
      </w:pPr>
    </w:p>
    <w:p w14:paraId="3CE6466B" w14:textId="6D021F8F" w:rsidR="00EC39B4" w:rsidRPr="00703210" w:rsidRDefault="00EC39B4" w:rsidP="00EC39B4">
      <w:pPr>
        <w:jc w:val="center"/>
        <w:rPr>
          <w:rFonts w:ascii="Times New Roman" w:hAnsi="Times New Roman" w:cs="Times New Roman"/>
          <w:b/>
          <w:bCs/>
          <w:sz w:val="24"/>
          <w:szCs w:val="24"/>
        </w:rPr>
      </w:pPr>
      <w:r w:rsidRPr="00703210">
        <w:rPr>
          <w:rFonts w:ascii="Times New Roman" w:hAnsi="Times New Roman" w:cs="Times New Roman"/>
          <w:b/>
          <w:bCs/>
          <w:sz w:val="24"/>
          <w:szCs w:val="24"/>
        </w:rPr>
        <w:lastRenderedPageBreak/>
        <w:t>References</w:t>
      </w:r>
    </w:p>
    <w:p w14:paraId="29403795" w14:textId="77777777" w:rsidR="00D170C8" w:rsidRPr="00703210" w:rsidRDefault="00D170C8" w:rsidP="00703210">
      <w:pPr>
        <w:ind w:left="777" w:hanging="720"/>
        <w:rPr>
          <w:rFonts w:ascii="Times New Roman" w:hAnsi="Times New Roman" w:cs="Times New Roman"/>
          <w:sz w:val="24"/>
          <w:szCs w:val="24"/>
        </w:rPr>
      </w:pPr>
      <w:r w:rsidRPr="00D170C8">
        <w:rPr>
          <w:rFonts w:ascii="Times New Roman" w:hAnsi="Times New Roman" w:cs="Times New Roman"/>
          <w:sz w:val="24"/>
          <w:szCs w:val="24"/>
        </w:rPr>
        <w:t xml:space="preserve">Ashman, M., Cruthers, C., </w:t>
      </w:r>
      <w:proofErr w:type="spellStart"/>
      <w:r w:rsidRPr="00D170C8">
        <w:rPr>
          <w:rFonts w:ascii="Times New Roman" w:hAnsi="Times New Roman" w:cs="Times New Roman"/>
          <w:sz w:val="24"/>
          <w:szCs w:val="24"/>
        </w:rPr>
        <w:t>eCampusOntario</w:t>
      </w:r>
      <w:proofErr w:type="spellEnd"/>
      <w:r w:rsidRPr="00D170C8">
        <w:rPr>
          <w:rFonts w:ascii="Times New Roman" w:hAnsi="Times New Roman" w:cs="Times New Roman"/>
          <w:sz w:val="24"/>
          <w:szCs w:val="24"/>
        </w:rPr>
        <w:t xml:space="preserve">., Ontario Business Faculty., &amp; University of Minnesota. (2021, September 1). </w:t>
      </w:r>
      <w:r w:rsidRPr="00D170C8">
        <w:rPr>
          <w:rFonts w:ascii="Times New Roman" w:hAnsi="Times New Roman" w:cs="Times New Roman"/>
          <w:i/>
          <w:iCs/>
          <w:sz w:val="24"/>
          <w:szCs w:val="24"/>
        </w:rPr>
        <w:t>Advanced professional communication</w:t>
      </w:r>
      <w:r w:rsidRPr="00D170C8">
        <w:rPr>
          <w:rFonts w:ascii="Times New Roman" w:hAnsi="Times New Roman" w:cs="Times New Roman"/>
          <w:sz w:val="24"/>
          <w:szCs w:val="24"/>
        </w:rPr>
        <w:t>. ECampusontario Pressbooks. Licensed under CC-4.0.</w:t>
      </w:r>
    </w:p>
    <w:p w14:paraId="1FA10741" w14:textId="77777777" w:rsidR="00D170C8" w:rsidRPr="00703210" w:rsidRDefault="00D170C8" w:rsidP="00703210">
      <w:pPr>
        <w:ind w:left="777" w:hanging="720"/>
        <w:rPr>
          <w:rFonts w:ascii="Times New Roman" w:hAnsi="Times New Roman" w:cs="Times New Roman"/>
          <w:sz w:val="24"/>
          <w:szCs w:val="24"/>
          <w:lang w:val="en-US"/>
        </w:rPr>
      </w:pPr>
      <w:r w:rsidRPr="00703210">
        <w:rPr>
          <w:rFonts w:ascii="Times New Roman" w:hAnsi="Times New Roman" w:cs="Times New Roman"/>
          <w:sz w:val="24"/>
          <w:szCs w:val="24"/>
          <w:lang w:val="it-IT"/>
        </w:rPr>
        <w:t xml:space="preserve">Fernando, P. A., &amp; Premadasa, H. K. S. (2024). </w:t>
      </w:r>
      <w:r w:rsidRPr="00703210">
        <w:rPr>
          <w:rFonts w:ascii="Times New Roman" w:hAnsi="Times New Roman" w:cs="Times New Roman"/>
          <w:sz w:val="24"/>
          <w:szCs w:val="24"/>
          <w:lang w:val="en-US"/>
        </w:rPr>
        <w:t xml:space="preserve">Use of gamification and game-based learning in educating Generation Alpha: A systematic literature review. </w:t>
      </w:r>
      <w:r w:rsidRPr="00703210">
        <w:rPr>
          <w:rFonts w:ascii="Times New Roman" w:hAnsi="Times New Roman" w:cs="Times New Roman"/>
          <w:i/>
          <w:iCs/>
          <w:sz w:val="24"/>
          <w:szCs w:val="24"/>
          <w:lang w:val="en-US"/>
        </w:rPr>
        <w:t>RP03 Educational Technology &amp; Society</w:t>
      </w:r>
      <w:r w:rsidRPr="00703210">
        <w:rPr>
          <w:rFonts w:ascii="Times New Roman" w:hAnsi="Times New Roman" w:cs="Times New Roman"/>
          <w:sz w:val="24"/>
          <w:szCs w:val="24"/>
          <w:lang w:val="en-US"/>
        </w:rPr>
        <w:t xml:space="preserve">, </w:t>
      </w:r>
      <w:r w:rsidRPr="00703210">
        <w:rPr>
          <w:rFonts w:ascii="Times New Roman" w:hAnsi="Times New Roman" w:cs="Times New Roman"/>
          <w:i/>
          <w:iCs/>
          <w:sz w:val="24"/>
          <w:szCs w:val="24"/>
          <w:lang w:val="en-US"/>
        </w:rPr>
        <w:t>27</w:t>
      </w:r>
      <w:r w:rsidRPr="00703210">
        <w:rPr>
          <w:rFonts w:ascii="Times New Roman" w:hAnsi="Times New Roman" w:cs="Times New Roman"/>
          <w:sz w:val="24"/>
          <w:szCs w:val="24"/>
          <w:lang w:val="en-US"/>
        </w:rPr>
        <w:t>(2), 114-132.</w:t>
      </w:r>
      <w:r w:rsidRPr="00703210">
        <w:rPr>
          <w:rFonts w:ascii="Times New Roman" w:hAnsi="Times New Roman" w:cs="Times New Roman"/>
          <w:sz w:val="24"/>
          <w:szCs w:val="24"/>
        </w:rPr>
        <w:t xml:space="preserve"> </w:t>
      </w:r>
      <w:r w:rsidRPr="00703210">
        <w:rPr>
          <w:rFonts w:ascii="Times New Roman" w:hAnsi="Times New Roman" w:cs="Times New Roman"/>
          <w:sz w:val="24"/>
          <w:szCs w:val="24"/>
          <w:lang w:val="en-US"/>
        </w:rPr>
        <w:t>https://doi.org/10.30191/ETS.202404_27(2).</w:t>
      </w:r>
    </w:p>
    <w:p w14:paraId="7F9FFDF5" w14:textId="77777777" w:rsidR="00D170C8" w:rsidRPr="00703210" w:rsidRDefault="00D170C8" w:rsidP="00703210">
      <w:pPr>
        <w:ind w:left="777" w:hanging="720"/>
        <w:rPr>
          <w:rFonts w:ascii="Times New Roman" w:hAnsi="Times New Roman" w:cs="Times New Roman"/>
          <w:sz w:val="24"/>
          <w:szCs w:val="24"/>
        </w:rPr>
      </w:pPr>
      <w:r w:rsidRPr="00703210">
        <w:rPr>
          <w:rFonts w:ascii="Times New Roman" w:hAnsi="Times New Roman" w:cs="Times New Roman"/>
          <w:sz w:val="24"/>
          <w:szCs w:val="24"/>
        </w:rPr>
        <w:t xml:space="preserve">Kang, S. P., &amp; Alghifari, M. A. I. (2024). Gamification through genially enhanced generation alpha in-class Chinese Language Learning Engagement. </w:t>
      </w:r>
      <w:r w:rsidRPr="00703210">
        <w:rPr>
          <w:rFonts w:ascii="Times New Roman" w:hAnsi="Times New Roman" w:cs="Times New Roman"/>
          <w:i/>
          <w:iCs/>
          <w:sz w:val="24"/>
          <w:szCs w:val="24"/>
        </w:rPr>
        <w:t>The 14th Annual International Symposium of Foreign Language Learning</w:t>
      </w:r>
      <w:r w:rsidRPr="00703210">
        <w:rPr>
          <w:rFonts w:ascii="Times New Roman" w:hAnsi="Times New Roman" w:cs="Times New Roman"/>
          <w:sz w:val="24"/>
          <w:szCs w:val="24"/>
        </w:rPr>
        <w:t>. NST Proceedings. pages 97-105. https://doi.org/10.11594/nstp.2024.3808</w:t>
      </w:r>
    </w:p>
    <w:p w14:paraId="37DEACCC" w14:textId="77777777" w:rsidR="00D170C8" w:rsidRPr="00703210" w:rsidRDefault="00D170C8" w:rsidP="00703210">
      <w:pPr>
        <w:ind w:left="777" w:hanging="720"/>
        <w:rPr>
          <w:rFonts w:ascii="Times New Roman" w:hAnsi="Times New Roman" w:cs="Times New Roman"/>
          <w:sz w:val="24"/>
          <w:szCs w:val="24"/>
        </w:rPr>
      </w:pPr>
      <w:r w:rsidRPr="00703210">
        <w:rPr>
          <w:rFonts w:ascii="Times New Roman" w:hAnsi="Times New Roman" w:cs="Times New Roman"/>
          <w:sz w:val="24"/>
          <w:szCs w:val="24"/>
        </w:rPr>
        <w:t xml:space="preserve">Kong, Y. M. (2023). </w:t>
      </w:r>
      <w:r w:rsidRPr="00703210">
        <w:rPr>
          <w:rFonts w:ascii="Times New Roman" w:hAnsi="Times New Roman" w:cs="Times New Roman"/>
          <w:i/>
          <w:iCs/>
          <w:sz w:val="24"/>
          <w:szCs w:val="24"/>
        </w:rPr>
        <w:t>Gamifying higher education for generation alpha: Aligning cognitive behavioral needs with business value through a human-centered approach</w:t>
      </w:r>
      <w:r w:rsidRPr="00703210">
        <w:rPr>
          <w:rFonts w:ascii="Times New Roman" w:hAnsi="Times New Roman" w:cs="Times New Roman"/>
          <w:sz w:val="24"/>
          <w:szCs w:val="24"/>
        </w:rPr>
        <w:t xml:space="preserve">. [Master’s thesis, Massachusetts Institute </w:t>
      </w:r>
      <w:proofErr w:type="gramStart"/>
      <w:r w:rsidRPr="00703210">
        <w:rPr>
          <w:rFonts w:ascii="Times New Roman" w:hAnsi="Times New Roman" w:cs="Times New Roman"/>
          <w:sz w:val="24"/>
          <w:szCs w:val="24"/>
        </w:rPr>
        <w:t>Of</w:t>
      </w:r>
      <w:proofErr w:type="gramEnd"/>
      <w:r w:rsidRPr="00703210">
        <w:rPr>
          <w:rFonts w:ascii="Times New Roman" w:hAnsi="Times New Roman" w:cs="Times New Roman"/>
          <w:sz w:val="24"/>
          <w:szCs w:val="24"/>
        </w:rPr>
        <w:t xml:space="preserve"> Technology]. https://dspace.mit.edu/handle/1721.1/151565?show=full </w:t>
      </w:r>
    </w:p>
    <w:p w14:paraId="7497CD45" w14:textId="77777777" w:rsidR="00D170C8" w:rsidRPr="00703210" w:rsidRDefault="00D170C8" w:rsidP="00703210">
      <w:pPr>
        <w:ind w:left="777" w:hanging="720"/>
        <w:rPr>
          <w:rFonts w:ascii="Times New Roman" w:hAnsi="Times New Roman" w:cs="Times New Roman"/>
          <w:color w:val="000000"/>
          <w:sz w:val="24"/>
          <w:szCs w:val="24"/>
        </w:rPr>
      </w:pPr>
      <w:r w:rsidRPr="00703210">
        <w:rPr>
          <w:rFonts w:ascii="Times New Roman" w:hAnsi="Times New Roman" w:cs="Times New Roman"/>
          <w:color w:val="000000"/>
          <w:sz w:val="24"/>
          <w:szCs w:val="24"/>
        </w:rPr>
        <w:t xml:space="preserve">Leslie, H.S., Leslie, D., Leslie, G. &amp; Johnson-Leslie, N. (2023). From the horse’s mouth of how to reach Generation Alpha with freaky futuristic technology: The perspectives of middle school students. In E. </w:t>
      </w:r>
      <w:proofErr w:type="spellStart"/>
      <w:r w:rsidRPr="00703210">
        <w:rPr>
          <w:rFonts w:ascii="Times New Roman" w:hAnsi="Times New Roman" w:cs="Times New Roman"/>
          <w:color w:val="000000"/>
          <w:sz w:val="24"/>
          <w:szCs w:val="24"/>
        </w:rPr>
        <w:t>Langran</w:t>
      </w:r>
      <w:proofErr w:type="spellEnd"/>
      <w:r w:rsidRPr="00703210">
        <w:rPr>
          <w:rFonts w:ascii="Times New Roman" w:hAnsi="Times New Roman" w:cs="Times New Roman"/>
          <w:color w:val="000000"/>
          <w:sz w:val="24"/>
          <w:szCs w:val="24"/>
        </w:rPr>
        <w:t xml:space="preserve">, P. Christensen &amp; J. Sanson (Eds.), </w:t>
      </w:r>
      <w:r w:rsidRPr="00703210">
        <w:rPr>
          <w:rFonts w:ascii="Times New Roman" w:hAnsi="Times New Roman" w:cs="Times New Roman"/>
          <w:i/>
          <w:iCs/>
          <w:color w:val="000000"/>
          <w:sz w:val="24"/>
          <w:szCs w:val="24"/>
        </w:rPr>
        <w:t>Proceedings of Society for Information Technology &amp; Teacher Education International Conference</w:t>
      </w:r>
      <w:r w:rsidRPr="00703210">
        <w:rPr>
          <w:rFonts w:ascii="Times New Roman" w:hAnsi="Times New Roman" w:cs="Times New Roman"/>
          <w:color w:val="000000"/>
          <w:sz w:val="24"/>
          <w:szCs w:val="24"/>
        </w:rPr>
        <w:t xml:space="preserve"> (pp. 2130-2134). New Orleans, LA, United States: Association for the Advancement of Computing in Education (AACE). Retrieved June 27, </w:t>
      </w:r>
      <w:proofErr w:type="gramStart"/>
      <w:r w:rsidRPr="00703210">
        <w:rPr>
          <w:rFonts w:ascii="Times New Roman" w:hAnsi="Times New Roman" w:cs="Times New Roman"/>
          <w:color w:val="000000"/>
          <w:sz w:val="24"/>
          <w:szCs w:val="24"/>
        </w:rPr>
        <w:t>2024</w:t>
      </w:r>
      <w:proofErr w:type="gramEnd"/>
      <w:r w:rsidRPr="00703210">
        <w:rPr>
          <w:rFonts w:ascii="Times New Roman" w:hAnsi="Times New Roman" w:cs="Times New Roman"/>
          <w:color w:val="000000"/>
          <w:sz w:val="24"/>
          <w:szCs w:val="24"/>
        </w:rPr>
        <w:t xml:space="preserve"> from https://www.learntechlib.org/primary/p/222103/.</w:t>
      </w:r>
    </w:p>
    <w:p w14:paraId="7EAAD4FC" w14:textId="77777777" w:rsidR="00D170C8" w:rsidRDefault="00D170C8" w:rsidP="00703210">
      <w:pPr>
        <w:ind w:left="777" w:hanging="720"/>
        <w:rPr>
          <w:rFonts w:ascii="Times New Roman" w:hAnsi="Times New Roman" w:cs="Times New Roman"/>
          <w:sz w:val="24"/>
          <w:szCs w:val="24"/>
        </w:rPr>
      </w:pPr>
      <w:r w:rsidRPr="00703210">
        <w:rPr>
          <w:rFonts w:ascii="Times New Roman" w:hAnsi="Times New Roman" w:cs="Times New Roman"/>
          <w:color w:val="000000"/>
          <w:sz w:val="24"/>
          <w:szCs w:val="24"/>
        </w:rPr>
        <w:lastRenderedPageBreak/>
        <w:t>Pusztai, K. K. (2020). Gamification in Higher Education. </w:t>
      </w:r>
      <w:r w:rsidRPr="00703210">
        <w:rPr>
          <w:rStyle w:val="Emphasis"/>
          <w:rFonts w:ascii="Times New Roman" w:hAnsi="Times New Roman" w:cs="Times New Roman"/>
          <w:color w:val="000000"/>
          <w:sz w:val="24"/>
          <w:szCs w:val="24"/>
        </w:rPr>
        <w:t>Teaching Mathematics and Computer Science</w:t>
      </w:r>
      <w:r w:rsidRPr="00703210">
        <w:rPr>
          <w:rFonts w:ascii="Times New Roman" w:hAnsi="Times New Roman" w:cs="Times New Roman"/>
          <w:color w:val="000000"/>
          <w:sz w:val="24"/>
          <w:szCs w:val="24"/>
        </w:rPr>
        <w:t>, </w:t>
      </w:r>
      <w:r w:rsidRPr="00703210">
        <w:rPr>
          <w:rStyle w:val="Emphasis"/>
          <w:rFonts w:ascii="Times New Roman" w:hAnsi="Times New Roman" w:cs="Times New Roman"/>
          <w:color w:val="000000"/>
          <w:sz w:val="24"/>
          <w:szCs w:val="24"/>
        </w:rPr>
        <w:t>18</w:t>
      </w:r>
      <w:r w:rsidRPr="00703210">
        <w:rPr>
          <w:rFonts w:ascii="Times New Roman" w:hAnsi="Times New Roman" w:cs="Times New Roman"/>
          <w:color w:val="000000"/>
          <w:sz w:val="24"/>
          <w:szCs w:val="24"/>
        </w:rPr>
        <w:t>(2), 87-106. https://doi.org/10.5485/TMCS.2020.0510</w:t>
      </w:r>
      <w:r w:rsidRPr="00703210">
        <w:rPr>
          <w:rFonts w:ascii="Times New Roman" w:hAnsi="Times New Roman" w:cs="Times New Roman"/>
          <w:sz w:val="24"/>
          <w:szCs w:val="24"/>
        </w:rPr>
        <w:t xml:space="preserve"> </w:t>
      </w:r>
    </w:p>
    <w:p w14:paraId="35F6173D" w14:textId="77777777" w:rsidR="00EC39B4" w:rsidRPr="00703210" w:rsidRDefault="00EC39B4" w:rsidP="0073215D">
      <w:pPr>
        <w:ind w:left="0"/>
        <w:rPr>
          <w:rFonts w:ascii="Times New Roman" w:hAnsi="Times New Roman" w:cs="Times New Roman"/>
          <w:sz w:val="24"/>
          <w:szCs w:val="24"/>
        </w:rPr>
      </w:pPr>
    </w:p>
    <w:sectPr w:rsidR="00EC39B4" w:rsidRPr="00703210" w:rsidSect="007032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F908C1" w14:textId="77777777" w:rsidR="00453B4A" w:rsidRDefault="00453B4A" w:rsidP="007C6D2D">
      <w:pPr>
        <w:spacing w:after="0" w:line="240" w:lineRule="auto"/>
      </w:pPr>
      <w:r>
        <w:separator/>
      </w:r>
    </w:p>
  </w:endnote>
  <w:endnote w:type="continuationSeparator" w:id="0">
    <w:p w14:paraId="15769B97" w14:textId="77777777" w:rsidR="00453B4A" w:rsidRDefault="00453B4A" w:rsidP="007C6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F20534" w14:textId="77777777" w:rsidR="00453B4A" w:rsidRDefault="00453B4A" w:rsidP="007C6D2D">
      <w:pPr>
        <w:spacing w:after="0" w:line="240" w:lineRule="auto"/>
      </w:pPr>
      <w:r>
        <w:separator/>
      </w:r>
    </w:p>
  </w:footnote>
  <w:footnote w:type="continuationSeparator" w:id="0">
    <w:p w14:paraId="454CFD64" w14:textId="77777777" w:rsidR="00453B4A" w:rsidRDefault="00453B4A" w:rsidP="007C6D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59574011"/>
      <w:docPartObj>
        <w:docPartGallery w:val="Page Numbers (Top of Page)"/>
        <w:docPartUnique/>
      </w:docPartObj>
    </w:sdtPr>
    <w:sdtEndPr>
      <w:rPr>
        <w:rFonts w:ascii="Times New Roman" w:hAnsi="Times New Roman" w:cs="Times New Roman"/>
        <w:noProof/>
        <w:sz w:val="24"/>
        <w:szCs w:val="24"/>
      </w:rPr>
    </w:sdtEndPr>
    <w:sdtContent>
      <w:p w14:paraId="233AB2B2" w14:textId="1EB80663" w:rsidR="007C6D2D" w:rsidRPr="007C6D2D" w:rsidRDefault="007C6D2D">
        <w:pPr>
          <w:pStyle w:val="Header"/>
          <w:jc w:val="right"/>
          <w:rPr>
            <w:rFonts w:ascii="Times New Roman" w:hAnsi="Times New Roman" w:cs="Times New Roman"/>
            <w:sz w:val="24"/>
            <w:szCs w:val="24"/>
          </w:rPr>
        </w:pPr>
        <w:r w:rsidRPr="007C6D2D">
          <w:rPr>
            <w:rFonts w:ascii="Times New Roman" w:hAnsi="Times New Roman" w:cs="Times New Roman"/>
            <w:sz w:val="24"/>
            <w:szCs w:val="24"/>
          </w:rPr>
          <w:fldChar w:fldCharType="begin"/>
        </w:r>
        <w:r w:rsidRPr="007C6D2D">
          <w:rPr>
            <w:rFonts w:ascii="Times New Roman" w:hAnsi="Times New Roman" w:cs="Times New Roman"/>
            <w:sz w:val="24"/>
            <w:szCs w:val="24"/>
          </w:rPr>
          <w:instrText xml:space="preserve"> PAGE   \* MERGEFORMAT </w:instrText>
        </w:r>
        <w:r w:rsidRPr="007C6D2D">
          <w:rPr>
            <w:rFonts w:ascii="Times New Roman" w:hAnsi="Times New Roman" w:cs="Times New Roman"/>
            <w:sz w:val="24"/>
            <w:szCs w:val="24"/>
          </w:rPr>
          <w:fldChar w:fldCharType="separate"/>
        </w:r>
        <w:r w:rsidRPr="007C6D2D">
          <w:rPr>
            <w:rFonts w:ascii="Times New Roman" w:hAnsi="Times New Roman" w:cs="Times New Roman"/>
            <w:noProof/>
            <w:sz w:val="24"/>
            <w:szCs w:val="24"/>
          </w:rPr>
          <w:t>2</w:t>
        </w:r>
        <w:r w:rsidRPr="007C6D2D">
          <w:rPr>
            <w:rFonts w:ascii="Times New Roman" w:hAnsi="Times New Roman" w:cs="Times New Roman"/>
            <w:noProof/>
            <w:sz w:val="24"/>
            <w:szCs w:val="24"/>
          </w:rPr>
          <w:fldChar w:fldCharType="end"/>
        </w:r>
      </w:p>
    </w:sdtContent>
  </w:sdt>
  <w:p w14:paraId="48C34D4E" w14:textId="77777777" w:rsidR="007C6D2D" w:rsidRDefault="007C6D2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Y0tTQxNTE1MzE2MTZW0lEKTi0uzszPAykwrgUAStC3FSwAAAA="/>
  </w:docVars>
  <w:rsids>
    <w:rsidRoot w:val="001E32CA"/>
    <w:rsid w:val="0000668D"/>
    <w:rsid w:val="00173FB1"/>
    <w:rsid w:val="001925E3"/>
    <w:rsid w:val="00194346"/>
    <w:rsid w:val="001E32CA"/>
    <w:rsid w:val="002268E1"/>
    <w:rsid w:val="003A60E1"/>
    <w:rsid w:val="00453B4A"/>
    <w:rsid w:val="005458EA"/>
    <w:rsid w:val="006D4B0F"/>
    <w:rsid w:val="00703210"/>
    <w:rsid w:val="0073215D"/>
    <w:rsid w:val="007C6D2D"/>
    <w:rsid w:val="00807067"/>
    <w:rsid w:val="00827EB9"/>
    <w:rsid w:val="008D5039"/>
    <w:rsid w:val="00A35799"/>
    <w:rsid w:val="00A73AAC"/>
    <w:rsid w:val="00D13054"/>
    <w:rsid w:val="00D170C8"/>
    <w:rsid w:val="00D21C54"/>
    <w:rsid w:val="00D76D23"/>
    <w:rsid w:val="00DE09BF"/>
    <w:rsid w:val="00E45127"/>
    <w:rsid w:val="00EC39B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4B5395"/>
  <w15:chartTrackingRefBased/>
  <w15:docId w15:val="{8A2FE468-F304-4F78-8E0D-05D95D814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2CA"/>
    <w:rPr>
      <w:rFonts w:eastAsiaTheme="majorEastAsia" w:cstheme="majorBidi"/>
      <w:color w:val="272727" w:themeColor="text1" w:themeTint="D8"/>
    </w:rPr>
  </w:style>
  <w:style w:type="paragraph" w:styleId="Title">
    <w:name w:val="Title"/>
    <w:basedOn w:val="Normal"/>
    <w:next w:val="Normal"/>
    <w:link w:val="TitleChar"/>
    <w:uiPriority w:val="10"/>
    <w:qFormat/>
    <w:rsid w:val="001E3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2CA"/>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2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32CA"/>
    <w:rPr>
      <w:i/>
      <w:iCs/>
      <w:color w:val="404040" w:themeColor="text1" w:themeTint="BF"/>
    </w:rPr>
  </w:style>
  <w:style w:type="paragraph" w:styleId="ListParagraph">
    <w:name w:val="List Paragraph"/>
    <w:basedOn w:val="Normal"/>
    <w:uiPriority w:val="34"/>
    <w:qFormat/>
    <w:rsid w:val="001E32CA"/>
    <w:pPr>
      <w:ind w:left="720"/>
      <w:contextualSpacing/>
    </w:pPr>
  </w:style>
  <w:style w:type="character" w:styleId="IntenseEmphasis">
    <w:name w:val="Intense Emphasis"/>
    <w:basedOn w:val="DefaultParagraphFont"/>
    <w:uiPriority w:val="21"/>
    <w:qFormat/>
    <w:rsid w:val="001E32CA"/>
    <w:rPr>
      <w:i/>
      <w:iCs/>
      <w:color w:val="0F4761" w:themeColor="accent1" w:themeShade="BF"/>
    </w:rPr>
  </w:style>
  <w:style w:type="paragraph" w:styleId="IntenseQuote">
    <w:name w:val="Intense Quote"/>
    <w:basedOn w:val="Normal"/>
    <w:next w:val="Normal"/>
    <w:link w:val="IntenseQuoteChar"/>
    <w:uiPriority w:val="30"/>
    <w:qFormat/>
    <w:rsid w:val="001E3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2CA"/>
    <w:rPr>
      <w:i/>
      <w:iCs/>
      <w:color w:val="0F4761" w:themeColor="accent1" w:themeShade="BF"/>
    </w:rPr>
  </w:style>
  <w:style w:type="character" w:styleId="IntenseReference">
    <w:name w:val="Intense Reference"/>
    <w:basedOn w:val="DefaultParagraphFont"/>
    <w:uiPriority w:val="32"/>
    <w:qFormat/>
    <w:rsid w:val="001E32CA"/>
    <w:rPr>
      <w:b/>
      <w:bCs/>
      <w:smallCaps/>
      <w:color w:val="0F4761" w:themeColor="accent1" w:themeShade="BF"/>
      <w:spacing w:val="5"/>
    </w:rPr>
  </w:style>
  <w:style w:type="table" w:styleId="TableGrid">
    <w:name w:val="Table Grid"/>
    <w:basedOn w:val="TableNormal"/>
    <w:uiPriority w:val="39"/>
    <w:rsid w:val="00173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73FB1"/>
    <w:rPr>
      <w:b/>
      <w:bCs/>
    </w:rPr>
  </w:style>
  <w:style w:type="character" w:styleId="Emphasis">
    <w:name w:val="Emphasis"/>
    <w:basedOn w:val="DefaultParagraphFont"/>
    <w:uiPriority w:val="20"/>
    <w:qFormat/>
    <w:rsid w:val="00EC39B4"/>
    <w:rPr>
      <w:i/>
      <w:iCs/>
    </w:rPr>
  </w:style>
  <w:style w:type="character" w:styleId="Hyperlink">
    <w:name w:val="Hyperlink"/>
    <w:basedOn w:val="DefaultParagraphFont"/>
    <w:uiPriority w:val="99"/>
    <w:unhideWhenUsed/>
    <w:rsid w:val="008D5039"/>
    <w:rPr>
      <w:color w:val="467886" w:themeColor="hyperlink"/>
      <w:u w:val="single"/>
    </w:rPr>
  </w:style>
  <w:style w:type="character" w:styleId="UnresolvedMention">
    <w:name w:val="Unresolved Mention"/>
    <w:basedOn w:val="DefaultParagraphFont"/>
    <w:uiPriority w:val="99"/>
    <w:semiHidden/>
    <w:unhideWhenUsed/>
    <w:rsid w:val="008D5039"/>
    <w:rPr>
      <w:color w:val="605E5C"/>
      <w:shd w:val="clear" w:color="auto" w:fill="E1DFDD"/>
    </w:rPr>
  </w:style>
  <w:style w:type="paragraph" w:styleId="Header">
    <w:name w:val="header"/>
    <w:basedOn w:val="Normal"/>
    <w:link w:val="HeaderChar"/>
    <w:uiPriority w:val="99"/>
    <w:unhideWhenUsed/>
    <w:rsid w:val="007C6D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6D2D"/>
  </w:style>
  <w:style w:type="paragraph" w:styleId="Footer">
    <w:name w:val="footer"/>
    <w:basedOn w:val="Normal"/>
    <w:link w:val="FooterChar"/>
    <w:uiPriority w:val="99"/>
    <w:unhideWhenUsed/>
    <w:rsid w:val="007C6D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6D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6</Pages>
  <Words>978</Words>
  <Characters>6025</Characters>
  <Application>Microsoft Office Word</Application>
  <DocSecurity>0</DocSecurity>
  <Lines>301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9</cp:revision>
  <dcterms:created xsi:type="dcterms:W3CDTF">2024-06-27T10:57:00Z</dcterms:created>
  <dcterms:modified xsi:type="dcterms:W3CDTF">2024-06-27T13:30:00Z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4215841d-2b98-4706-b661-967663665aa8</vt:lpwstr>
  </property>
</Properties>
</file>