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A5F58F" w14:textId="59D68715" w:rsidR="00D5327F" w:rsidRPr="00D5327F" w:rsidRDefault="00D5327F" w:rsidP="00D5327F">
      <w:pPr>
        <w:ind w:left="0"/>
        <w:rPr>
          <w:rFonts w:ascii="Times New Roman" w:hAnsi="Times New Roman" w:cs="Times New Roman"/>
          <w:i/>
          <w:iCs/>
          <w:sz w:val="24"/>
          <w:szCs w:val="24"/>
        </w:rPr>
      </w:pPr>
      <w:r w:rsidRPr="00D5327F">
        <w:rPr>
          <w:rFonts w:ascii="Times New Roman" w:hAnsi="Times New Roman" w:cs="Times New Roman"/>
          <w:b/>
          <w:bCs/>
          <w:sz w:val="24"/>
          <w:szCs w:val="24"/>
        </w:rPr>
        <w:t>Article:</w:t>
      </w:r>
      <w:r w:rsidRPr="00D5327F">
        <w:rPr>
          <w:rFonts w:ascii="Times New Roman" w:hAnsi="Times New Roman" w:cs="Times New Roman"/>
          <w:sz w:val="24"/>
          <w:szCs w:val="24"/>
        </w:rPr>
        <w:t xml:space="preserve"> </w:t>
      </w:r>
      <w:r w:rsidRPr="00D5327F">
        <w:rPr>
          <w:rFonts w:ascii="Times New Roman" w:hAnsi="Times New Roman" w:cs="Times New Roman"/>
          <w:i/>
          <w:iCs/>
          <w:sz w:val="24"/>
          <w:szCs w:val="24"/>
        </w:rPr>
        <w:t>“</w:t>
      </w:r>
      <w:r w:rsidRPr="00D5327F">
        <w:rPr>
          <w:rFonts w:ascii="Times New Roman" w:hAnsi="Times New Roman" w:cs="Times New Roman"/>
          <w:i/>
          <w:iCs/>
          <w:sz w:val="24"/>
          <w:szCs w:val="24"/>
        </w:rPr>
        <w:t>Impact of Gamification on Students’ Learning Outcomes and Academic Performance: A Longitudinal Study Comparing Online, Traditional, and Gamified Learning</w:t>
      </w:r>
      <w:r w:rsidRPr="00D5327F">
        <w:rPr>
          <w:rFonts w:ascii="Times New Roman" w:hAnsi="Times New Roman" w:cs="Times New Roman"/>
          <w:i/>
          <w:iCs/>
          <w:sz w:val="24"/>
          <w:szCs w:val="24"/>
        </w:rPr>
        <w:t>.”</w:t>
      </w:r>
    </w:p>
    <w:p w14:paraId="6C249202" w14:textId="663CC6DD" w:rsidR="005611BC" w:rsidRPr="00D5327F" w:rsidRDefault="005611BC" w:rsidP="00D5327F">
      <w:pPr>
        <w:ind w:left="0"/>
        <w:rPr>
          <w:rFonts w:ascii="Times New Roman" w:hAnsi="Times New Roman" w:cs="Times New Roman"/>
          <w:b/>
          <w:bCs/>
          <w:sz w:val="24"/>
          <w:szCs w:val="24"/>
        </w:rPr>
      </w:pPr>
      <w:r w:rsidRPr="00D5327F">
        <w:rPr>
          <w:rFonts w:ascii="Times New Roman" w:hAnsi="Times New Roman" w:cs="Times New Roman"/>
          <w:b/>
          <w:bCs/>
          <w:sz w:val="24"/>
          <w:szCs w:val="24"/>
        </w:rPr>
        <w:t xml:space="preserve">Abstract: </w:t>
      </w:r>
    </w:p>
    <w:p w14:paraId="6EC8FE2E" w14:textId="6C292981" w:rsidR="005611BC" w:rsidRPr="00D5327F" w:rsidRDefault="005611BC" w:rsidP="00D5327F">
      <w:pPr>
        <w:ind w:left="0"/>
        <w:rPr>
          <w:rFonts w:ascii="Times New Roman" w:hAnsi="Times New Roman" w:cs="Times New Roman"/>
          <w:sz w:val="24"/>
          <w:szCs w:val="24"/>
        </w:rPr>
      </w:pPr>
      <w:r w:rsidRPr="00D5327F">
        <w:rPr>
          <w:rFonts w:ascii="Times New Roman" w:hAnsi="Times New Roman" w:cs="Times New Roman"/>
          <w:sz w:val="24"/>
          <w:szCs w:val="24"/>
        </w:rPr>
        <w:t xml:space="preserve">This study aims to examine the influence of gamification in students’ learning outcomes and academic performance. A longitudinal study was conducted to compare students’ academic performance in online learning (2020–2021), traditional learning (2021–2022), and gamified learning (2022–2023). The longitudinal study lasted 3 years and a total of 1001 higher education students were involved. Three research questions were set to be explored and students’ viewpoints and experiences were also examined through a questionnaire of 20 questions. This study follows a quantitative research approach. The data refers to students’ academic performance, success rate, excellence rate, withdrawal rate, engagement, motivation, and perspectives. In the laboratory part of the course, gamified learning yielded better outcomes over online learning and traditional learning in success rate (39% and 13%), excellence rate (130% and 23%), average grade (24% and 11%), and retention rate (42% and 36%) respectively. In the theoretical part of the course, gamified learning resulted in better outcomes over online learning and traditional learning in success rate (19% and 14%), in excellence rate (125% and 79%), and in average grade (25% and 12%) respectively. In the overall course, gamified learning yielded better outcomes over online learning and traditional learning in success rate (14% and 14%), in excellence rate (122% and 70%), and in average grade (25% and 17%) respectively. The highest increase was observed in students’ excellence rate. Students highly regarded gamification as an effective educational approach that can increase their learning outcomes, engagement, productivity, and motivation and trigger both their both intrinsic and extrinsic motivation. The learning experience become </w:t>
      </w:r>
      <w:r w:rsidRPr="00D5327F">
        <w:rPr>
          <w:rFonts w:ascii="Times New Roman" w:hAnsi="Times New Roman" w:cs="Times New Roman"/>
          <w:sz w:val="24"/>
          <w:szCs w:val="24"/>
        </w:rPr>
        <w:lastRenderedPageBreak/>
        <w:t>more enjoyable and students’ basic needs in terms of autonomy, competence and sufficiency, and relatedness and sense of belonging were met. Traditional learning also resulted in better learning outcomes when compared to online learning. Gamification emerged as an effective learning approach which leads to improved learning outcomes and academic performance, learning motivation, engagement, and retention rate over online learning and traditional learning in both theoretical and applied course settings</w:t>
      </w:r>
      <w:r w:rsidRPr="00D5327F">
        <w:rPr>
          <w:rFonts w:ascii="Times New Roman" w:hAnsi="Times New Roman" w:cs="Times New Roman"/>
          <w:sz w:val="24"/>
          <w:szCs w:val="24"/>
        </w:rPr>
        <w:t>.</w:t>
      </w:r>
    </w:p>
    <w:p w14:paraId="769DEFD6" w14:textId="388955A1" w:rsidR="00D5327F" w:rsidRPr="00D5327F" w:rsidRDefault="00D5327F" w:rsidP="00D5327F">
      <w:pPr>
        <w:ind w:left="0"/>
        <w:rPr>
          <w:rFonts w:ascii="Times New Roman" w:hAnsi="Times New Roman" w:cs="Times New Roman"/>
          <w:b/>
          <w:bCs/>
          <w:sz w:val="24"/>
          <w:szCs w:val="24"/>
        </w:rPr>
      </w:pPr>
      <w:r w:rsidRPr="00D5327F">
        <w:rPr>
          <w:rFonts w:ascii="Times New Roman" w:hAnsi="Times New Roman" w:cs="Times New Roman"/>
          <w:b/>
          <w:bCs/>
          <w:sz w:val="24"/>
          <w:szCs w:val="24"/>
        </w:rPr>
        <w:t>Abstract analysis:</w:t>
      </w:r>
    </w:p>
    <w:p w14:paraId="701A44CD" w14:textId="06F4ED11" w:rsidR="003D72B6" w:rsidRPr="00D5327F" w:rsidRDefault="003D72B6" w:rsidP="00D5327F">
      <w:pPr>
        <w:pStyle w:val="ListParagraph"/>
        <w:numPr>
          <w:ilvl w:val="0"/>
          <w:numId w:val="1"/>
        </w:numPr>
        <w:rPr>
          <w:rFonts w:ascii="Times New Roman" w:hAnsi="Times New Roman" w:cs="Times New Roman"/>
          <w:b/>
          <w:bCs/>
          <w:sz w:val="24"/>
          <w:szCs w:val="24"/>
          <w:lang w:val="en-US"/>
        </w:rPr>
      </w:pPr>
      <w:r w:rsidRPr="00D5327F">
        <w:rPr>
          <w:rFonts w:ascii="Times New Roman" w:hAnsi="Times New Roman" w:cs="Times New Roman"/>
          <w:b/>
          <w:bCs/>
          <w:sz w:val="24"/>
          <w:szCs w:val="24"/>
          <w:lang w:val="en-US"/>
        </w:rPr>
        <w:t xml:space="preserve">How do coordination and subordination contribute to the structure and coherence of sentences and paragraphs? </w:t>
      </w:r>
    </w:p>
    <w:p w14:paraId="646AC217" w14:textId="5C7E3092" w:rsidR="003D72B6" w:rsidRPr="00D5327F" w:rsidRDefault="003D72B6" w:rsidP="00D5327F">
      <w:pPr>
        <w:ind w:left="0"/>
        <w:rPr>
          <w:rFonts w:ascii="Times New Roman" w:hAnsi="Times New Roman" w:cs="Times New Roman"/>
          <w:sz w:val="24"/>
          <w:szCs w:val="24"/>
          <w:lang w:val="en-US"/>
        </w:rPr>
      </w:pPr>
      <w:r w:rsidRPr="00D5327F">
        <w:rPr>
          <w:rFonts w:ascii="Times New Roman" w:hAnsi="Times New Roman" w:cs="Times New Roman"/>
          <w:sz w:val="24"/>
          <w:szCs w:val="24"/>
          <w:lang w:val="en-US"/>
        </w:rPr>
        <w:t>The author effectively used coordination and subordination to contribute to the structure and coherence of sentences and paragraphs in the article. For example, the author used subordination to present the main idea followed by supporting details, such as when discussing the outcomes of gamified learning over online and traditional learning. This helps to create a clear hierarchy of information and ensures that the reader can follow the logical flow of the argument. Additionally, the author used coordination to link related ideas and create a sense of balance, such as when comparing success rates, excellence rates, and average grades across different learning methods. This helps to create coherence by showing the relationships between different pieces of information.</w:t>
      </w:r>
    </w:p>
    <w:p w14:paraId="6EA4E643" w14:textId="04DE604D" w:rsidR="003D72B6" w:rsidRPr="00D5327F" w:rsidRDefault="00D5327F" w:rsidP="00D5327F">
      <w:pPr>
        <w:pStyle w:val="ListParagraph"/>
        <w:numPr>
          <w:ilvl w:val="0"/>
          <w:numId w:val="1"/>
        </w:numPr>
        <w:rPr>
          <w:rFonts w:ascii="Times New Roman" w:hAnsi="Times New Roman" w:cs="Times New Roman"/>
          <w:b/>
          <w:bCs/>
          <w:sz w:val="24"/>
          <w:szCs w:val="24"/>
          <w:lang w:val="en-US"/>
        </w:rPr>
      </w:pPr>
      <w:r w:rsidRPr="00D5327F">
        <w:rPr>
          <w:rFonts w:ascii="Times New Roman" w:hAnsi="Times New Roman" w:cs="Times New Roman"/>
          <w:b/>
          <w:bCs/>
          <w:sz w:val="24"/>
          <w:szCs w:val="24"/>
          <w:lang w:val="en-US"/>
        </w:rPr>
        <w:t>Why is parallelism important in writing? How does it contribute to clarity and impact?</w:t>
      </w:r>
    </w:p>
    <w:p w14:paraId="4722867C" w14:textId="77777777" w:rsidR="003D72B6" w:rsidRPr="00D5327F" w:rsidRDefault="003D72B6" w:rsidP="00D5327F">
      <w:pPr>
        <w:ind w:left="0"/>
        <w:rPr>
          <w:rFonts w:ascii="Times New Roman" w:hAnsi="Times New Roman" w:cs="Times New Roman"/>
          <w:sz w:val="24"/>
          <w:szCs w:val="24"/>
          <w:lang w:val="en-US"/>
        </w:rPr>
      </w:pPr>
      <w:r w:rsidRPr="00D5327F">
        <w:rPr>
          <w:rFonts w:ascii="Times New Roman" w:hAnsi="Times New Roman" w:cs="Times New Roman"/>
          <w:sz w:val="24"/>
          <w:szCs w:val="24"/>
          <w:lang w:val="en-US"/>
        </w:rPr>
        <w:t xml:space="preserve">Parallelism is important in writing as it contributes to clarity and impact, and the author effectively used parallel structure throughout the article. For instance, when presenting the outcomes of gamified learning in the laboratory and theoretical parts of the course, the </w:t>
      </w:r>
      <w:r w:rsidRPr="00D5327F">
        <w:rPr>
          <w:rFonts w:ascii="Times New Roman" w:hAnsi="Times New Roman" w:cs="Times New Roman"/>
          <w:sz w:val="24"/>
          <w:szCs w:val="24"/>
          <w:lang w:val="en-US"/>
        </w:rPr>
        <w:lastRenderedPageBreak/>
        <w:t>author consistently structured the sentences to compare success rates, excellence rates, and average grades in a parallel manner. This not only makes the information easier to process but also emphasizes the differences between the learning methods.</w:t>
      </w:r>
    </w:p>
    <w:p w14:paraId="019E7AE9" w14:textId="3723C97D" w:rsidR="00D5327F" w:rsidRPr="00D5327F" w:rsidRDefault="00D5327F" w:rsidP="00D5327F">
      <w:pPr>
        <w:pStyle w:val="ListParagraph"/>
        <w:numPr>
          <w:ilvl w:val="0"/>
          <w:numId w:val="1"/>
        </w:numPr>
        <w:rPr>
          <w:rFonts w:ascii="Times New Roman" w:hAnsi="Times New Roman" w:cs="Times New Roman"/>
          <w:b/>
          <w:bCs/>
          <w:sz w:val="24"/>
          <w:szCs w:val="24"/>
          <w:lang w:val="en-US"/>
        </w:rPr>
      </w:pPr>
      <w:r w:rsidRPr="00D5327F">
        <w:rPr>
          <w:rFonts w:ascii="Times New Roman" w:hAnsi="Times New Roman" w:cs="Times New Roman"/>
          <w:b/>
          <w:bCs/>
          <w:sz w:val="24"/>
          <w:szCs w:val="24"/>
          <w:lang w:val="en-US"/>
        </w:rPr>
        <w:t xml:space="preserve">What factors contribute to the readability and flow of written communication in the article you chose? </w:t>
      </w:r>
    </w:p>
    <w:p w14:paraId="325C4513" w14:textId="0DC2B4CB" w:rsidR="003D72B6" w:rsidRPr="00D5327F" w:rsidRDefault="003D72B6" w:rsidP="00D5327F">
      <w:pPr>
        <w:ind w:left="0"/>
        <w:rPr>
          <w:rFonts w:ascii="Times New Roman" w:hAnsi="Times New Roman" w:cs="Times New Roman"/>
          <w:sz w:val="24"/>
          <w:szCs w:val="24"/>
          <w:lang w:val="en-US"/>
        </w:rPr>
      </w:pPr>
      <w:r w:rsidRPr="00D5327F">
        <w:rPr>
          <w:rFonts w:ascii="Times New Roman" w:hAnsi="Times New Roman" w:cs="Times New Roman"/>
          <w:sz w:val="24"/>
          <w:szCs w:val="24"/>
          <w:lang w:val="en-US"/>
        </w:rPr>
        <w:t xml:space="preserve">The factors the author considered contributing to the readability and flow of written communication in the article include the use of clear and concise language, the organization of the information, and the use of transitional phrases. For example, the author used clear and concise language to present the research questions and findings, making the information easily digestible for the reader. Additionally, the information was well-organized, with clear headings and subheadings that helped guide the reader through the different sections of the article. Furthermore, transitional phrases </w:t>
      </w:r>
      <w:proofErr w:type="gramStart"/>
      <w:r w:rsidRPr="00D5327F">
        <w:rPr>
          <w:rFonts w:ascii="Times New Roman" w:hAnsi="Times New Roman" w:cs="Times New Roman"/>
          <w:sz w:val="24"/>
          <w:szCs w:val="24"/>
          <w:lang w:val="en-US"/>
        </w:rPr>
        <w:t>were used</w:t>
      </w:r>
      <w:proofErr w:type="gramEnd"/>
      <w:r w:rsidRPr="00D5327F">
        <w:rPr>
          <w:rFonts w:ascii="Times New Roman" w:hAnsi="Times New Roman" w:cs="Times New Roman"/>
          <w:sz w:val="24"/>
          <w:szCs w:val="24"/>
          <w:lang w:val="en-US"/>
        </w:rPr>
        <w:t xml:space="preserve"> to connect ideas and create a smooth flow of information, such as when transitioning from discussing the outcomes of gamified learning in the laboratory to the theoretical part of the course. These factors collectively contribute to the readability and flow of the written communication in the article.</w:t>
      </w:r>
    </w:p>
    <w:p w14:paraId="7F7CB072" w14:textId="296985B7" w:rsidR="00D5327F" w:rsidRPr="00D5327F" w:rsidRDefault="00D5327F" w:rsidP="00D5327F">
      <w:pPr>
        <w:shd w:val="clear" w:color="auto" w:fill="FFFFFF"/>
        <w:spacing w:after="0"/>
        <w:ind w:left="0" w:right="0"/>
        <w:jc w:val="center"/>
        <w:rPr>
          <w:rFonts w:ascii="Times New Roman" w:eastAsia="Times New Roman" w:hAnsi="Times New Roman" w:cs="Times New Roman"/>
          <w:color w:val="000000"/>
          <w:kern w:val="0"/>
          <w:sz w:val="24"/>
          <w:szCs w:val="24"/>
          <w:lang w:val="en-US"/>
          <w14:ligatures w14:val="none"/>
        </w:rPr>
      </w:pPr>
      <w:r w:rsidRPr="00D5327F">
        <w:rPr>
          <w:rFonts w:ascii="Times New Roman" w:eastAsia="Times New Roman" w:hAnsi="Times New Roman" w:cs="Times New Roman"/>
          <w:color w:val="000000"/>
          <w:kern w:val="0"/>
          <w:sz w:val="24"/>
          <w:szCs w:val="24"/>
          <w:lang w:val="en-US"/>
          <w14:ligatures w14:val="none"/>
        </w:rPr>
        <w:t>Reference</w:t>
      </w:r>
    </w:p>
    <w:p w14:paraId="6D8A00AB" w14:textId="77777777" w:rsidR="00D5327F" w:rsidRPr="00D5327F" w:rsidRDefault="00D5327F" w:rsidP="00D5327F">
      <w:pPr>
        <w:shd w:val="clear" w:color="auto" w:fill="FFFFFF"/>
        <w:spacing w:after="0"/>
        <w:ind w:left="720" w:right="75" w:hanging="720"/>
        <w:rPr>
          <w:rFonts w:ascii="Times New Roman" w:eastAsia="Times New Roman" w:hAnsi="Times New Roman" w:cs="Times New Roman"/>
          <w:color w:val="000000"/>
          <w:kern w:val="0"/>
          <w:sz w:val="24"/>
          <w:szCs w:val="24"/>
          <w:lang w:val="en-US"/>
          <w14:ligatures w14:val="none"/>
        </w:rPr>
      </w:pPr>
      <w:r w:rsidRPr="00D5327F">
        <w:rPr>
          <w:rFonts w:ascii="Times New Roman" w:eastAsia="Times New Roman" w:hAnsi="Times New Roman" w:cs="Times New Roman"/>
          <w:color w:val="000000"/>
          <w:kern w:val="0"/>
          <w:sz w:val="24"/>
          <w:szCs w:val="24"/>
          <w:lang w:val="en-US"/>
          <w14:ligatures w14:val="none"/>
        </w:rPr>
        <w:t>Lampropoulos, G., &amp; Sidiropoulos, A. (2024). Impact of Gamification on students’ learning outcomes and academic performance: A longitudinal study comparing online, traditional, and Gamified learning. </w:t>
      </w:r>
      <w:r w:rsidRPr="00D5327F">
        <w:rPr>
          <w:rFonts w:ascii="Times New Roman" w:eastAsia="Times New Roman" w:hAnsi="Times New Roman" w:cs="Times New Roman"/>
          <w:i/>
          <w:iCs/>
          <w:color w:val="000000"/>
          <w:kern w:val="0"/>
          <w:sz w:val="24"/>
          <w:szCs w:val="24"/>
          <w:lang w:val="en-US"/>
          <w14:ligatures w14:val="none"/>
        </w:rPr>
        <w:t>Education Sciences</w:t>
      </w:r>
      <w:r w:rsidRPr="00D5327F">
        <w:rPr>
          <w:rFonts w:ascii="Times New Roman" w:eastAsia="Times New Roman" w:hAnsi="Times New Roman" w:cs="Times New Roman"/>
          <w:color w:val="000000"/>
          <w:kern w:val="0"/>
          <w:sz w:val="24"/>
          <w:szCs w:val="24"/>
          <w:lang w:val="en-US"/>
          <w14:ligatures w14:val="none"/>
        </w:rPr>
        <w:t>, </w:t>
      </w:r>
      <w:r w:rsidRPr="00D5327F">
        <w:rPr>
          <w:rFonts w:ascii="Times New Roman" w:eastAsia="Times New Roman" w:hAnsi="Times New Roman" w:cs="Times New Roman"/>
          <w:i/>
          <w:iCs/>
          <w:color w:val="000000"/>
          <w:kern w:val="0"/>
          <w:sz w:val="24"/>
          <w:szCs w:val="24"/>
          <w:lang w:val="en-US"/>
          <w14:ligatures w14:val="none"/>
        </w:rPr>
        <w:t>14</w:t>
      </w:r>
      <w:r w:rsidRPr="00D5327F">
        <w:rPr>
          <w:rFonts w:ascii="Times New Roman" w:eastAsia="Times New Roman" w:hAnsi="Times New Roman" w:cs="Times New Roman"/>
          <w:color w:val="000000"/>
          <w:kern w:val="0"/>
          <w:sz w:val="24"/>
          <w:szCs w:val="24"/>
          <w:lang w:val="en-US"/>
          <w14:ligatures w14:val="none"/>
        </w:rPr>
        <w:t>(4), 367. </w:t>
      </w:r>
      <w:hyperlink r:id="rId5" w:history="1">
        <w:r w:rsidRPr="00D5327F">
          <w:rPr>
            <w:rFonts w:ascii="Times New Roman" w:eastAsia="Times New Roman" w:hAnsi="Times New Roman" w:cs="Times New Roman"/>
            <w:color w:val="000000"/>
            <w:kern w:val="0"/>
            <w:sz w:val="24"/>
            <w:szCs w:val="24"/>
            <w:u w:val="single"/>
            <w:lang w:val="en-US"/>
            <w14:ligatures w14:val="none"/>
          </w:rPr>
          <w:t>https://doi.org/10.3390/educsci14040367</w:t>
        </w:r>
      </w:hyperlink>
    </w:p>
    <w:p w14:paraId="37039724" w14:textId="77777777" w:rsidR="00D5327F" w:rsidRPr="00D5327F" w:rsidRDefault="00D5327F" w:rsidP="00D5327F">
      <w:pPr>
        <w:ind w:left="0"/>
        <w:rPr>
          <w:rFonts w:ascii="Times New Roman" w:hAnsi="Times New Roman" w:cs="Times New Roman"/>
          <w:sz w:val="24"/>
          <w:szCs w:val="24"/>
          <w:lang w:val="en-US"/>
        </w:rPr>
      </w:pPr>
    </w:p>
    <w:sectPr w:rsidR="00D5327F" w:rsidRPr="00D532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D364E28"/>
    <w:multiLevelType w:val="hybridMultilevel"/>
    <w:tmpl w:val="0498B6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1311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ExN7UwsLC0sDQwMLFQ0lEKTi0uzszPAykwrAUAFK/dQywAAAA="/>
  </w:docVars>
  <w:rsids>
    <w:rsidRoot w:val="00B52628"/>
    <w:rsid w:val="002268E1"/>
    <w:rsid w:val="003D72B6"/>
    <w:rsid w:val="005611BC"/>
    <w:rsid w:val="00827EB9"/>
    <w:rsid w:val="00A35799"/>
    <w:rsid w:val="00B52628"/>
    <w:rsid w:val="00D13054"/>
    <w:rsid w:val="00D5327F"/>
    <w:rsid w:val="00D76D23"/>
    <w:rsid w:val="00DB3DA4"/>
    <w:rsid w:val="00FE42C5"/>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10B7D0"/>
  <w15:chartTrackingRefBased/>
  <w15:docId w15:val="{AC08EAEA-0C1C-4350-A513-8596B4DB9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26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26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26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26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26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26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6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6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6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6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26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26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26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26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26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6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6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628"/>
    <w:rPr>
      <w:rFonts w:eastAsiaTheme="majorEastAsia" w:cstheme="majorBidi"/>
      <w:color w:val="272727" w:themeColor="text1" w:themeTint="D8"/>
    </w:rPr>
  </w:style>
  <w:style w:type="paragraph" w:styleId="Title">
    <w:name w:val="Title"/>
    <w:basedOn w:val="Normal"/>
    <w:next w:val="Normal"/>
    <w:link w:val="TitleChar"/>
    <w:uiPriority w:val="10"/>
    <w:qFormat/>
    <w:rsid w:val="00B526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6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628"/>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6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6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52628"/>
    <w:rPr>
      <w:i/>
      <w:iCs/>
      <w:color w:val="404040" w:themeColor="text1" w:themeTint="BF"/>
    </w:rPr>
  </w:style>
  <w:style w:type="paragraph" w:styleId="ListParagraph">
    <w:name w:val="List Paragraph"/>
    <w:basedOn w:val="Normal"/>
    <w:uiPriority w:val="34"/>
    <w:qFormat/>
    <w:rsid w:val="00B52628"/>
    <w:pPr>
      <w:ind w:left="720"/>
      <w:contextualSpacing/>
    </w:pPr>
  </w:style>
  <w:style w:type="character" w:styleId="IntenseEmphasis">
    <w:name w:val="Intense Emphasis"/>
    <w:basedOn w:val="DefaultParagraphFont"/>
    <w:uiPriority w:val="21"/>
    <w:qFormat/>
    <w:rsid w:val="00B52628"/>
    <w:rPr>
      <w:i/>
      <w:iCs/>
      <w:color w:val="0F4761" w:themeColor="accent1" w:themeShade="BF"/>
    </w:rPr>
  </w:style>
  <w:style w:type="paragraph" w:styleId="IntenseQuote">
    <w:name w:val="Intense Quote"/>
    <w:basedOn w:val="Normal"/>
    <w:next w:val="Normal"/>
    <w:link w:val="IntenseQuoteChar"/>
    <w:uiPriority w:val="30"/>
    <w:qFormat/>
    <w:rsid w:val="00B526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2628"/>
    <w:rPr>
      <w:i/>
      <w:iCs/>
      <w:color w:val="0F4761" w:themeColor="accent1" w:themeShade="BF"/>
    </w:rPr>
  </w:style>
  <w:style w:type="character" w:styleId="IntenseReference">
    <w:name w:val="Intense Reference"/>
    <w:basedOn w:val="DefaultParagraphFont"/>
    <w:uiPriority w:val="32"/>
    <w:qFormat/>
    <w:rsid w:val="00B52628"/>
    <w:rPr>
      <w:b/>
      <w:bCs/>
      <w:smallCaps/>
      <w:color w:val="0F4761" w:themeColor="accent1" w:themeShade="BF"/>
      <w:spacing w:val="5"/>
    </w:rPr>
  </w:style>
  <w:style w:type="paragraph" w:styleId="NormalWeb">
    <w:name w:val="Normal (Web)"/>
    <w:basedOn w:val="Normal"/>
    <w:uiPriority w:val="99"/>
    <w:semiHidden/>
    <w:unhideWhenUsed/>
    <w:rsid w:val="00B52628"/>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B52628"/>
    <w:rPr>
      <w:b/>
      <w:bCs/>
    </w:rPr>
  </w:style>
  <w:style w:type="character" w:customStyle="1" w:styleId="wiseone-analysis-result">
    <w:name w:val="wiseone-analysis-result"/>
    <w:basedOn w:val="DefaultParagraphFont"/>
    <w:rsid w:val="00B52628"/>
  </w:style>
  <w:style w:type="character" w:styleId="Emphasis">
    <w:name w:val="Emphasis"/>
    <w:basedOn w:val="DefaultParagraphFont"/>
    <w:uiPriority w:val="20"/>
    <w:qFormat/>
    <w:rsid w:val="00D5327F"/>
    <w:rPr>
      <w:i/>
      <w:iCs/>
    </w:rPr>
  </w:style>
  <w:style w:type="character" w:styleId="Hyperlink">
    <w:name w:val="Hyperlink"/>
    <w:basedOn w:val="DefaultParagraphFont"/>
    <w:uiPriority w:val="99"/>
    <w:semiHidden/>
    <w:unhideWhenUsed/>
    <w:rsid w:val="00D5327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7805402">
      <w:bodyDiv w:val="1"/>
      <w:marLeft w:val="0"/>
      <w:marRight w:val="0"/>
      <w:marTop w:val="0"/>
      <w:marBottom w:val="0"/>
      <w:divBdr>
        <w:top w:val="none" w:sz="0" w:space="0" w:color="auto"/>
        <w:left w:val="none" w:sz="0" w:space="0" w:color="auto"/>
        <w:bottom w:val="none" w:sz="0" w:space="0" w:color="auto"/>
        <w:right w:val="none" w:sz="0" w:space="0" w:color="auto"/>
      </w:divBdr>
    </w:div>
    <w:div w:id="416250728">
      <w:bodyDiv w:val="1"/>
      <w:marLeft w:val="0"/>
      <w:marRight w:val="0"/>
      <w:marTop w:val="0"/>
      <w:marBottom w:val="0"/>
      <w:divBdr>
        <w:top w:val="none" w:sz="0" w:space="0" w:color="auto"/>
        <w:left w:val="none" w:sz="0" w:space="0" w:color="auto"/>
        <w:bottom w:val="none" w:sz="0" w:space="0" w:color="auto"/>
        <w:right w:val="none" w:sz="0" w:space="0" w:color="auto"/>
      </w:divBdr>
    </w:div>
    <w:div w:id="616376289">
      <w:bodyDiv w:val="1"/>
      <w:marLeft w:val="0"/>
      <w:marRight w:val="0"/>
      <w:marTop w:val="0"/>
      <w:marBottom w:val="0"/>
      <w:divBdr>
        <w:top w:val="none" w:sz="0" w:space="0" w:color="auto"/>
        <w:left w:val="none" w:sz="0" w:space="0" w:color="auto"/>
        <w:bottom w:val="none" w:sz="0" w:space="0" w:color="auto"/>
        <w:right w:val="none" w:sz="0" w:space="0" w:color="auto"/>
      </w:divBdr>
      <w:divsChild>
        <w:div w:id="1560438755">
          <w:marLeft w:val="0"/>
          <w:marRight w:val="0"/>
          <w:marTop w:val="0"/>
          <w:marBottom w:val="0"/>
          <w:divBdr>
            <w:top w:val="none" w:sz="0" w:space="0" w:color="auto"/>
            <w:left w:val="none" w:sz="0" w:space="0" w:color="auto"/>
            <w:bottom w:val="none" w:sz="0" w:space="0" w:color="auto"/>
            <w:right w:val="none" w:sz="0" w:space="0" w:color="auto"/>
          </w:divBdr>
        </w:div>
        <w:div w:id="666397293">
          <w:marLeft w:val="0"/>
          <w:marRight w:val="0"/>
          <w:marTop w:val="0"/>
          <w:marBottom w:val="0"/>
          <w:divBdr>
            <w:top w:val="none" w:sz="0" w:space="0" w:color="auto"/>
            <w:left w:val="none" w:sz="0" w:space="0" w:color="auto"/>
            <w:bottom w:val="none" w:sz="0" w:space="0" w:color="auto"/>
            <w:right w:val="none" w:sz="0" w:space="0" w:color="auto"/>
          </w:divBdr>
        </w:div>
        <w:div w:id="38601018">
          <w:marLeft w:val="0"/>
          <w:marRight w:val="0"/>
          <w:marTop w:val="0"/>
          <w:marBottom w:val="0"/>
          <w:divBdr>
            <w:top w:val="none" w:sz="0" w:space="0" w:color="auto"/>
            <w:left w:val="none" w:sz="0" w:space="0" w:color="auto"/>
            <w:bottom w:val="none" w:sz="0" w:space="0" w:color="auto"/>
            <w:right w:val="none" w:sz="0" w:space="0" w:color="auto"/>
          </w:divBdr>
        </w:div>
      </w:divsChild>
    </w:div>
    <w:div w:id="674645939">
      <w:bodyDiv w:val="1"/>
      <w:marLeft w:val="0"/>
      <w:marRight w:val="0"/>
      <w:marTop w:val="0"/>
      <w:marBottom w:val="0"/>
      <w:divBdr>
        <w:top w:val="none" w:sz="0" w:space="0" w:color="auto"/>
        <w:left w:val="none" w:sz="0" w:space="0" w:color="auto"/>
        <w:bottom w:val="none" w:sz="0" w:space="0" w:color="auto"/>
        <w:right w:val="none" w:sz="0" w:space="0" w:color="auto"/>
      </w:divBdr>
    </w:div>
    <w:div w:id="1944875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3390/educsci1404036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3</Pages>
  <Words>756</Words>
  <Characters>4538</Characters>
  <Application>Microsoft Office Word</Application>
  <DocSecurity>0</DocSecurity>
  <Lines>67</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cp:lastPrinted>2024-07-03T11:33:00Z</cp:lastPrinted>
  <dcterms:created xsi:type="dcterms:W3CDTF">2024-07-03T10:23:00Z</dcterms:created>
  <dcterms:modified xsi:type="dcterms:W3CDTF">2024-07-03T11:45:00Z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5845ef39-7d75-4c52-9ef4-05464cb3c4a0</vt:lpwstr>
  </property>
</Properties>
</file>