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8316F1" w14:textId="77777777" w:rsidR="006411E4" w:rsidRPr="006411E4" w:rsidRDefault="006411E4" w:rsidP="006411E4">
      <w:pPr>
        <w:jc w:val="center"/>
        <w:rPr>
          <w:rFonts w:ascii="Times New Roman" w:hAnsi="Times New Roman" w:cs="Times New Roman"/>
          <w:sz w:val="24"/>
          <w:szCs w:val="24"/>
          <w:lang w:val="en-US"/>
        </w:rPr>
      </w:pPr>
    </w:p>
    <w:p w14:paraId="40E2E6BD" w14:textId="77777777" w:rsidR="006411E4" w:rsidRPr="006411E4" w:rsidRDefault="006411E4" w:rsidP="006411E4">
      <w:pPr>
        <w:jc w:val="center"/>
        <w:rPr>
          <w:rFonts w:ascii="Times New Roman" w:hAnsi="Times New Roman" w:cs="Times New Roman"/>
          <w:sz w:val="24"/>
          <w:szCs w:val="24"/>
          <w:lang w:val="en-US"/>
        </w:rPr>
      </w:pPr>
    </w:p>
    <w:p w14:paraId="27381F2A" w14:textId="77777777" w:rsidR="006411E4" w:rsidRPr="006411E4" w:rsidRDefault="006411E4" w:rsidP="006411E4">
      <w:pPr>
        <w:jc w:val="center"/>
        <w:rPr>
          <w:rFonts w:ascii="Times New Roman" w:hAnsi="Times New Roman" w:cs="Times New Roman"/>
          <w:sz w:val="24"/>
          <w:szCs w:val="24"/>
          <w:lang w:val="en-US"/>
        </w:rPr>
      </w:pPr>
    </w:p>
    <w:p w14:paraId="1ED8EDE9" w14:textId="77777777" w:rsidR="006411E4" w:rsidRPr="006411E4" w:rsidRDefault="006411E4" w:rsidP="006411E4">
      <w:pPr>
        <w:jc w:val="center"/>
        <w:rPr>
          <w:rFonts w:ascii="Times New Roman" w:hAnsi="Times New Roman" w:cs="Times New Roman"/>
          <w:sz w:val="24"/>
          <w:szCs w:val="24"/>
          <w:lang w:val="en-US"/>
        </w:rPr>
      </w:pPr>
    </w:p>
    <w:p w14:paraId="3FE908C0" w14:textId="77777777" w:rsidR="006411E4" w:rsidRPr="006411E4" w:rsidRDefault="006411E4" w:rsidP="006411E4">
      <w:pPr>
        <w:jc w:val="center"/>
        <w:rPr>
          <w:rFonts w:ascii="Times New Roman" w:hAnsi="Times New Roman" w:cs="Times New Roman"/>
          <w:sz w:val="24"/>
          <w:szCs w:val="24"/>
          <w:lang w:val="en-US"/>
        </w:rPr>
      </w:pPr>
    </w:p>
    <w:p w14:paraId="22A150B8" w14:textId="032BBC72" w:rsidR="006411E4" w:rsidRPr="006411E4" w:rsidRDefault="006411E4" w:rsidP="006411E4">
      <w:pPr>
        <w:jc w:val="center"/>
        <w:rPr>
          <w:rFonts w:ascii="Times New Roman" w:hAnsi="Times New Roman" w:cs="Times New Roman"/>
          <w:sz w:val="24"/>
          <w:szCs w:val="24"/>
          <w:lang w:val="en-US"/>
        </w:rPr>
      </w:pPr>
      <w:r w:rsidRPr="006411E4">
        <w:rPr>
          <w:rFonts w:ascii="Times New Roman" w:hAnsi="Times New Roman" w:cs="Times New Roman"/>
          <w:sz w:val="24"/>
          <w:szCs w:val="24"/>
          <w:lang w:val="en-US"/>
        </w:rPr>
        <w:t>Why Gamified Learning is Necessary in Today’s Century</w:t>
      </w:r>
    </w:p>
    <w:p w14:paraId="29F015B9" w14:textId="596213E0" w:rsidR="006411E4" w:rsidRPr="006411E4" w:rsidRDefault="006411E4" w:rsidP="006411E4">
      <w:pPr>
        <w:jc w:val="center"/>
        <w:rPr>
          <w:rFonts w:ascii="Times New Roman" w:hAnsi="Times New Roman" w:cs="Times New Roman"/>
          <w:sz w:val="24"/>
          <w:szCs w:val="24"/>
        </w:rPr>
      </w:pPr>
      <w:r w:rsidRPr="006411E4">
        <w:rPr>
          <w:rFonts w:ascii="Times New Roman" w:hAnsi="Times New Roman" w:cs="Times New Roman"/>
          <w:sz w:val="24"/>
          <w:szCs w:val="24"/>
        </w:rPr>
        <w:t>Godfrey Ouma</w:t>
      </w:r>
    </w:p>
    <w:p w14:paraId="7A7E182B" w14:textId="77777777" w:rsidR="006411E4" w:rsidRPr="006411E4" w:rsidRDefault="006411E4" w:rsidP="006411E4">
      <w:pPr>
        <w:jc w:val="center"/>
        <w:rPr>
          <w:rFonts w:ascii="Times New Roman" w:hAnsi="Times New Roman" w:cs="Times New Roman"/>
          <w:sz w:val="24"/>
          <w:szCs w:val="24"/>
        </w:rPr>
      </w:pPr>
      <w:r w:rsidRPr="006411E4">
        <w:rPr>
          <w:rFonts w:ascii="Times New Roman" w:hAnsi="Times New Roman" w:cs="Times New Roman"/>
          <w:sz w:val="24"/>
          <w:szCs w:val="24"/>
        </w:rPr>
        <w:t>University of the People</w:t>
      </w:r>
    </w:p>
    <w:p w14:paraId="52723224" w14:textId="77777777" w:rsidR="006411E4" w:rsidRPr="006411E4" w:rsidRDefault="006411E4" w:rsidP="006411E4">
      <w:pPr>
        <w:jc w:val="center"/>
        <w:rPr>
          <w:rFonts w:ascii="Times New Roman" w:hAnsi="Times New Roman" w:cs="Times New Roman"/>
          <w:sz w:val="24"/>
          <w:szCs w:val="24"/>
        </w:rPr>
      </w:pPr>
      <w:r w:rsidRPr="006411E4">
        <w:rPr>
          <w:rFonts w:ascii="Times New Roman" w:hAnsi="Times New Roman" w:cs="Times New Roman"/>
          <w:sz w:val="24"/>
          <w:szCs w:val="24"/>
        </w:rPr>
        <w:t>ENGL 1102: English Composition 2</w:t>
      </w:r>
    </w:p>
    <w:p w14:paraId="01FA671F" w14:textId="77777777" w:rsidR="006411E4" w:rsidRPr="006411E4" w:rsidRDefault="006411E4" w:rsidP="006411E4">
      <w:pPr>
        <w:jc w:val="center"/>
        <w:rPr>
          <w:rFonts w:ascii="Times New Roman" w:hAnsi="Times New Roman" w:cs="Times New Roman"/>
          <w:sz w:val="24"/>
          <w:szCs w:val="24"/>
        </w:rPr>
      </w:pPr>
      <w:r w:rsidRPr="006411E4">
        <w:rPr>
          <w:rFonts w:ascii="Times New Roman" w:hAnsi="Times New Roman" w:cs="Times New Roman"/>
          <w:sz w:val="24"/>
          <w:szCs w:val="24"/>
        </w:rPr>
        <w:t>Jason Kahler</w:t>
      </w:r>
    </w:p>
    <w:p w14:paraId="7E52D425" w14:textId="622C6A8F" w:rsidR="006411E4" w:rsidRPr="006411E4" w:rsidRDefault="006411E4" w:rsidP="006411E4">
      <w:pPr>
        <w:jc w:val="center"/>
        <w:rPr>
          <w:rFonts w:ascii="Times New Roman" w:hAnsi="Times New Roman" w:cs="Times New Roman"/>
          <w:sz w:val="24"/>
          <w:szCs w:val="24"/>
          <w:lang w:val="en-US"/>
        </w:rPr>
      </w:pPr>
      <w:r w:rsidRPr="006411E4">
        <w:rPr>
          <w:rFonts w:ascii="Times New Roman" w:hAnsi="Times New Roman" w:cs="Times New Roman"/>
          <w:sz w:val="24"/>
          <w:szCs w:val="24"/>
          <w:lang w:val="en-US"/>
        </w:rPr>
        <w:t>August 2, 2024</w:t>
      </w:r>
    </w:p>
    <w:p w14:paraId="4AA17F03" w14:textId="77777777" w:rsidR="006411E4" w:rsidRPr="006411E4" w:rsidRDefault="006411E4" w:rsidP="006411E4">
      <w:pPr>
        <w:jc w:val="center"/>
        <w:rPr>
          <w:rFonts w:ascii="Times New Roman" w:hAnsi="Times New Roman" w:cs="Times New Roman"/>
          <w:sz w:val="24"/>
          <w:szCs w:val="24"/>
          <w:lang w:val="en-US"/>
        </w:rPr>
      </w:pPr>
    </w:p>
    <w:p w14:paraId="59CF5C9B" w14:textId="77777777" w:rsidR="006411E4" w:rsidRPr="006411E4" w:rsidRDefault="006411E4" w:rsidP="006411E4">
      <w:pPr>
        <w:jc w:val="center"/>
        <w:rPr>
          <w:rFonts w:ascii="Times New Roman" w:hAnsi="Times New Roman" w:cs="Times New Roman"/>
          <w:sz w:val="24"/>
          <w:szCs w:val="24"/>
          <w:lang w:val="en-US"/>
        </w:rPr>
      </w:pPr>
    </w:p>
    <w:p w14:paraId="102ECB7F" w14:textId="77777777" w:rsidR="006411E4" w:rsidRPr="006411E4" w:rsidRDefault="006411E4" w:rsidP="006411E4">
      <w:pPr>
        <w:jc w:val="center"/>
        <w:rPr>
          <w:rFonts w:ascii="Times New Roman" w:hAnsi="Times New Roman" w:cs="Times New Roman"/>
          <w:sz w:val="24"/>
          <w:szCs w:val="24"/>
          <w:lang w:val="en-US"/>
        </w:rPr>
      </w:pPr>
    </w:p>
    <w:p w14:paraId="64C416C6" w14:textId="77777777" w:rsidR="006411E4" w:rsidRPr="006411E4" w:rsidRDefault="006411E4" w:rsidP="006411E4">
      <w:pPr>
        <w:jc w:val="center"/>
        <w:rPr>
          <w:rFonts w:ascii="Times New Roman" w:hAnsi="Times New Roman" w:cs="Times New Roman"/>
          <w:sz w:val="24"/>
          <w:szCs w:val="24"/>
          <w:lang w:val="en-US"/>
        </w:rPr>
      </w:pPr>
    </w:p>
    <w:p w14:paraId="1612284B" w14:textId="77777777" w:rsidR="006411E4" w:rsidRPr="006411E4" w:rsidRDefault="006411E4" w:rsidP="006411E4">
      <w:pPr>
        <w:jc w:val="center"/>
        <w:rPr>
          <w:rFonts w:ascii="Times New Roman" w:hAnsi="Times New Roman" w:cs="Times New Roman"/>
          <w:sz w:val="24"/>
          <w:szCs w:val="24"/>
          <w:lang w:val="en-US"/>
        </w:rPr>
      </w:pPr>
    </w:p>
    <w:p w14:paraId="14891FC7" w14:textId="77777777" w:rsidR="006411E4" w:rsidRPr="006411E4" w:rsidRDefault="006411E4" w:rsidP="006411E4">
      <w:pPr>
        <w:jc w:val="center"/>
        <w:rPr>
          <w:rFonts w:ascii="Times New Roman" w:hAnsi="Times New Roman" w:cs="Times New Roman"/>
          <w:sz w:val="24"/>
          <w:szCs w:val="24"/>
          <w:lang w:val="en-US"/>
        </w:rPr>
      </w:pPr>
    </w:p>
    <w:p w14:paraId="4842A414" w14:textId="77777777" w:rsidR="006411E4" w:rsidRPr="006411E4" w:rsidRDefault="006411E4" w:rsidP="006411E4">
      <w:pPr>
        <w:jc w:val="center"/>
        <w:rPr>
          <w:rFonts w:ascii="Times New Roman" w:hAnsi="Times New Roman" w:cs="Times New Roman"/>
          <w:sz w:val="24"/>
          <w:szCs w:val="24"/>
          <w:lang w:val="en-US"/>
        </w:rPr>
      </w:pPr>
    </w:p>
    <w:p w14:paraId="328E89A7" w14:textId="67854FB8" w:rsidR="006411E4" w:rsidRPr="006411E4" w:rsidRDefault="006411E4" w:rsidP="006411E4">
      <w:pPr>
        <w:jc w:val="center"/>
        <w:rPr>
          <w:rFonts w:ascii="Times New Roman" w:hAnsi="Times New Roman" w:cs="Times New Roman"/>
          <w:b/>
          <w:bCs/>
          <w:sz w:val="24"/>
          <w:szCs w:val="24"/>
        </w:rPr>
      </w:pPr>
      <w:r w:rsidRPr="006411E4">
        <w:rPr>
          <w:rFonts w:ascii="Times New Roman" w:hAnsi="Times New Roman" w:cs="Times New Roman"/>
          <w:b/>
          <w:bCs/>
          <w:sz w:val="24"/>
          <w:szCs w:val="24"/>
        </w:rPr>
        <w:lastRenderedPageBreak/>
        <w:t>Why Gamified Learning is Necessary in Today’s Century</w:t>
      </w:r>
    </w:p>
    <w:p w14:paraId="7A58E4F1" w14:textId="111B1A20" w:rsidR="006411E4" w:rsidRPr="006411E4" w:rsidRDefault="006411E4" w:rsidP="00B01DC7">
      <w:pPr>
        <w:ind w:firstLine="720"/>
        <w:rPr>
          <w:rFonts w:ascii="Times New Roman" w:hAnsi="Times New Roman" w:cs="Times New Roman"/>
          <w:b/>
          <w:bCs/>
          <w:sz w:val="24"/>
          <w:szCs w:val="24"/>
        </w:rPr>
      </w:pPr>
      <w:r w:rsidRPr="006411E4">
        <w:rPr>
          <w:rFonts w:ascii="Times New Roman" w:hAnsi="Times New Roman" w:cs="Times New Roman"/>
          <w:b/>
          <w:bCs/>
          <w:sz w:val="24"/>
          <w:szCs w:val="24"/>
        </w:rPr>
        <w:t>Introduction</w:t>
      </w:r>
    </w:p>
    <w:p w14:paraId="579F1CE0" w14:textId="7D748680" w:rsidR="006411E4" w:rsidRPr="006411E4" w:rsidRDefault="006411E4" w:rsidP="00B01DC7">
      <w:pPr>
        <w:ind w:firstLine="720"/>
        <w:rPr>
          <w:rFonts w:ascii="Times New Roman" w:hAnsi="Times New Roman" w:cs="Times New Roman"/>
          <w:sz w:val="24"/>
          <w:szCs w:val="24"/>
        </w:rPr>
      </w:pPr>
      <w:r w:rsidRPr="006411E4">
        <w:rPr>
          <w:rFonts w:ascii="Times New Roman" w:hAnsi="Times New Roman" w:cs="Times New Roman"/>
          <w:sz w:val="24"/>
          <w:szCs w:val="24"/>
        </w:rPr>
        <w:t>In the rapidly evolving educational landscape, gamified learning has emerged as a pivotal innovation. As the world becomes increasingly digital, traditional teaching methods often fail to engage today's tech-savvy students. Gamified learning, which integrates game mechanics into educational contexts, has shown tremendous promise in enhancing student engagement, motivation, and academic performance. This essay argues that gamified learning is essential in the 21st century due to its ability to improve academic performance, foster intrinsic motivation, and align with the technological proficiency of modern students.</w:t>
      </w:r>
    </w:p>
    <w:p w14:paraId="018D24C7" w14:textId="11276796" w:rsidR="006411E4" w:rsidRPr="006411E4" w:rsidRDefault="006411E4" w:rsidP="00B01DC7">
      <w:pPr>
        <w:ind w:firstLine="720"/>
        <w:rPr>
          <w:rFonts w:ascii="Times New Roman" w:hAnsi="Times New Roman" w:cs="Times New Roman"/>
          <w:b/>
          <w:bCs/>
          <w:sz w:val="24"/>
          <w:szCs w:val="24"/>
        </w:rPr>
      </w:pPr>
      <w:r w:rsidRPr="006411E4">
        <w:rPr>
          <w:rFonts w:ascii="Times New Roman" w:hAnsi="Times New Roman" w:cs="Times New Roman"/>
          <w:b/>
          <w:bCs/>
          <w:sz w:val="24"/>
          <w:szCs w:val="24"/>
        </w:rPr>
        <w:t>Establishing the credibility of gamified learning is essential</w:t>
      </w:r>
    </w:p>
    <w:p w14:paraId="0E23B2DE" w14:textId="1EC89C78" w:rsidR="006411E4" w:rsidRPr="006411E4" w:rsidRDefault="006411E4" w:rsidP="00B01DC7">
      <w:pPr>
        <w:ind w:firstLine="720"/>
        <w:rPr>
          <w:rFonts w:ascii="Times New Roman" w:hAnsi="Times New Roman" w:cs="Times New Roman"/>
          <w:sz w:val="24"/>
          <w:szCs w:val="24"/>
        </w:rPr>
      </w:pPr>
      <w:r w:rsidRPr="006411E4">
        <w:rPr>
          <w:rFonts w:ascii="Times New Roman" w:hAnsi="Times New Roman" w:cs="Times New Roman"/>
          <w:sz w:val="24"/>
          <w:szCs w:val="24"/>
        </w:rPr>
        <w:t>Research consistently demonstrates a positive correlation between gamified learning and improved academic performance. For instance, Huang and Hew (2021) highlight that students in gamified courses exhibit higher levels of engagement and achieve better academic outcomes compared to traditional learning environments. Additionally, Chen (2023) points out that gamified learning accommodates diverse learning styles, allowing students to engage with the material in a manner that suits them best. These findings underscore the authoritative research backing the efficacy of gamified learning, reinforcing its credibility as a transformative educational tool.</w:t>
      </w:r>
    </w:p>
    <w:p w14:paraId="1A0DA7E6" w14:textId="42807B8C" w:rsidR="006411E4" w:rsidRPr="006411E4" w:rsidRDefault="006411E4" w:rsidP="00B01DC7">
      <w:pPr>
        <w:ind w:firstLine="720"/>
        <w:rPr>
          <w:rFonts w:ascii="Times New Roman" w:hAnsi="Times New Roman" w:cs="Times New Roman"/>
          <w:b/>
          <w:bCs/>
          <w:sz w:val="24"/>
          <w:szCs w:val="24"/>
        </w:rPr>
      </w:pPr>
      <w:r w:rsidRPr="006411E4">
        <w:rPr>
          <w:rFonts w:ascii="Times New Roman" w:hAnsi="Times New Roman" w:cs="Times New Roman"/>
          <w:b/>
          <w:bCs/>
          <w:sz w:val="24"/>
          <w:szCs w:val="24"/>
        </w:rPr>
        <w:t xml:space="preserve">Motivating learners in their academic pursuit </w:t>
      </w:r>
    </w:p>
    <w:p w14:paraId="0EF183B7" w14:textId="5832CE70" w:rsidR="006411E4" w:rsidRPr="006411E4" w:rsidRDefault="006411E4" w:rsidP="00B01DC7">
      <w:pPr>
        <w:ind w:firstLine="720"/>
        <w:rPr>
          <w:rFonts w:ascii="Times New Roman" w:hAnsi="Times New Roman" w:cs="Times New Roman"/>
          <w:sz w:val="24"/>
          <w:szCs w:val="24"/>
        </w:rPr>
      </w:pPr>
      <w:r w:rsidRPr="006411E4">
        <w:rPr>
          <w:rFonts w:ascii="Times New Roman" w:hAnsi="Times New Roman" w:cs="Times New Roman"/>
          <w:sz w:val="24"/>
          <w:szCs w:val="24"/>
        </w:rPr>
        <w:t xml:space="preserve">Traditional teaching methods often struggle to maintain student interest, leading to disengagement and lack of motivation. Gamified learning, however, transforms education into an engaging and enjoyable experience. Fernando and Premadasa (2024) emphasize that gamified learning fosters intrinsic motivation, encouraging students to take charge of their </w:t>
      </w:r>
      <w:r w:rsidRPr="006411E4">
        <w:rPr>
          <w:rFonts w:ascii="Times New Roman" w:hAnsi="Times New Roman" w:cs="Times New Roman"/>
          <w:sz w:val="24"/>
          <w:szCs w:val="24"/>
        </w:rPr>
        <w:lastRenderedPageBreak/>
        <w:t xml:space="preserve">learning journey. This approach not only breaks the monotony of conventional teaching but also </w:t>
      </w:r>
      <w:proofErr w:type="spellStart"/>
      <w:r w:rsidR="00B01DC7">
        <w:rPr>
          <w:rFonts w:ascii="Times New Roman" w:hAnsi="Times New Roman" w:cs="Times New Roman"/>
          <w:sz w:val="24"/>
          <w:szCs w:val="24"/>
        </w:rPr>
        <w:t>instills</w:t>
      </w:r>
      <w:proofErr w:type="spellEnd"/>
      <w:r w:rsidRPr="006411E4">
        <w:rPr>
          <w:rFonts w:ascii="Times New Roman" w:hAnsi="Times New Roman" w:cs="Times New Roman"/>
          <w:sz w:val="24"/>
          <w:szCs w:val="24"/>
        </w:rPr>
        <w:t xml:space="preserve"> a love for learning, as students become more self-directed and enthusiastic about their education.</w:t>
      </w:r>
    </w:p>
    <w:p w14:paraId="2FD84D5A" w14:textId="77777777" w:rsidR="006411E4" w:rsidRPr="006411E4" w:rsidRDefault="006411E4" w:rsidP="00B01DC7">
      <w:pPr>
        <w:ind w:firstLine="720"/>
        <w:rPr>
          <w:rFonts w:ascii="Times New Roman" w:hAnsi="Times New Roman" w:cs="Times New Roman"/>
          <w:b/>
          <w:bCs/>
          <w:sz w:val="24"/>
          <w:szCs w:val="24"/>
        </w:rPr>
      </w:pPr>
      <w:r w:rsidRPr="006411E4">
        <w:rPr>
          <w:rFonts w:ascii="Times New Roman" w:hAnsi="Times New Roman" w:cs="Times New Roman"/>
          <w:b/>
          <w:bCs/>
          <w:sz w:val="24"/>
          <w:szCs w:val="24"/>
        </w:rPr>
        <w:t xml:space="preserve">Addressing the pressing needs of the current generation of kids </w:t>
      </w:r>
    </w:p>
    <w:p w14:paraId="357052C3" w14:textId="7E9EDEDA" w:rsidR="006411E4" w:rsidRPr="006411E4" w:rsidRDefault="006411E4" w:rsidP="00B01DC7">
      <w:pPr>
        <w:ind w:firstLine="720"/>
        <w:rPr>
          <w:rFonts w:ascii="Times New Roman" w:hAnsi="Times New Roman" w:cs="Times New Roman"/>
          <w:sz w:val="24"/>
          <w:szCs w:val="24"/>
        </w:rPr>
      </w:pPr>
      <w:r w:rsidRPr="006411E4">
        <w:rPr>
          <w:rFonts w:ascii="Times New Roman" w:hAnsi="Times New Roman" w:cs="Times New Roman"/>
          <w:sz w:val="24"/>
          <w:szCs w:val="24"/>
        </w:rPr>
        <w:t>Generation Alpha, born from 2010 onwards, are digital natives who are inherently comfortable with technology. Integrating gamified learning into their education aligns with their tech-savvy nature, making learning more intuitive and enjoyable. Singh (2022) notes that incorporating game elements into the classroom reduces the need for constant teacher intervention, as students are naturally drawn to the interactive and immersive aspects of gamified learning. This logical alignment with the needs and preferences of contemporary students highlights the practical benefits of gamified learning.</w:t>
      </w:r>
    </w:p>
    <w:p w14:paraId="430558EB" w14:textId="77777777" w:rsidR="006411E4" w:rsidRPr="006411E4" w:rsidRDefault="006411E4" w:rsidP="00B01DC7">
      <w:pPr>
        <w:ind w:firstLine="720"/>
        <w:rPr>
          <w:rFonts w:ascii="Times New Roman" w:hAnsi="Times New Roman" w:cs="Times New Roman"/>
          <w:b/>
          <w:bCs/>
          <w:sz w:val="24"/>
          <w:szCs w:val="24"/>
        </w:rPr>
      </w:pPr>
      <w:r w:rsidRPr="006411E4">
        <w:rPr>
          <w:rFonts w:ascii="Times New Roman" w:hAnsi="Times New Roman" w:cs="Times New Roman"/>
          <w:b/>
          <w:bCs/>
          <w:sz w:val="24"/>
          <w:szCs w:val="24"/>
        </w:rPr>
        <w:t xml:space="preserve">It is the right time for gamified learning </w:t>
      </w:r>
    </w:p>
    <w:p w14:paraId="1A9DCE8C" w14:textId="69C8D399" w:rsidR="006411E4" w:rsidRPr="006411E4" w:rsidRDefault="006411E4" w:rsidP="00B01DC7">
      <w:pPr>
        <w:ind w:firstLine="720"/>
        <w:rPr>
          <w:rFonts w:ascii="Times New Roman" w:hAnsi="Times New Roman" w:cs="Times New Roman"/>
          <w:sz w:val="24"/>
          <w:szCs w:val="24"/>
        </w:rPr>
      </w:pPr>
      <w:r w:rsidRPr="006411E4">
        <w:rPr>
          <w:rFonts w:ascii="Times New Roman" w:hAnsi="Times New Roman" w:cs="Times New Roman"/>
          <w:sz w:val="24"/>
          <w:szCs w:val="24"/>
        </w:rPr>
        <w:t>Finally, the timeliness and appropriateness of gamified learning cannot be overstated. We live in an era where technological advancements have made sophisticated educational tools readily accessible. Fernando and Premadasa (2024) argue that the current educational landscape is uniquely suited to leverage gamified learning due to the widespread availability of digital resources and the growing emphasis on personalized education. As Generation Alpha continues to populate classrooms, the adoption of gamified learning becomes not only appropriate but necessary to keep pace with their evolving needs and expectations.</w:t>
      </w:r>
    </w:p>
    <w:p w14:paraId="07F54192" w14:textId="7146A7A4" w:rsidR="006411E4" w:rsidRPr="006411E4" w:rsidRDefault="006411E4" w:rsidP="00B01DC7">
      <w:pPr>
        <w:ind w:firstLine="720"/>
        <w:rPr>
          <w:rFonts w:ascii="Times New Roman" w:hAnsi="Times New Roman" w:cs="Times New Roman"/>
          <w:b/>
          <w:bCs/>
          <w:sz w:val="24"/>
          <w:szCs w:val="24"/>
        </w:rPr>
      </w:pPr>
      <w:r w:rsidRPr="006411E4">
        <w:rPr>
          <w:rFonts w:ascii="Times New Roman" w:hAnsi="Times New Roman" w:cs="Times New Roman"/>
          <w:b/>
          <w:bCs/>
          <w:sz w:val="24"/>
          <w:szCs w:val="24"/>
        </w:rPr>
        <w:t xml:space="preserve">Conclusion </w:t>
      </w:r>
    </w:p>
    <w:p w14:paraId="3309816A" w14:textId="118B06B8" w:rsidR="006411E4" w:rsidRPr="006411E4" w:rsidRDefault="006411E4" w:rsidP="00B01DC7">
      <w:pPr>
        <w:ind w:firstLine="720"/>
        <w:rPr>
          <w:rFonts w:ascii="Times New Roman" w:hAnsi="Times New Roman" w:cs="Times New Roman"/>
          <w:sz w:val="24"/>
          <w:szCs w:val="24"/>
        </w:rPr>
      </w:pPr>
      <w:r w:rsidRPr="006411E4">
        <w:rPr>
          <w:rFonts w:ascii="Times New Roman" w:hAnsi="Times New Roman" w:cs="Times New Roman"/>
          <w:sz w:val="24"/>
          <w:szCs w:val="24"/>
        </w:rPr>
        <w:t xml:space="preserve">Gamified learning is essential in the 21st century due to its ability to improve academic performance, foster intrinsic motivation, and align with the technological </w:t>
      </w:r>
      <w:r w:rsidRPr="006411E4">
        <w:rPr>
          <w:rFonts w:ascii="Times New Roman" w:hAnsi="Times New Roman" w:cs="Times New Roman"/>
          <w:sz w:val="24"/>
          <w:szCs w:val="24"/>
        </w:rPr>
        <w:lastRenderedPageBreak/>
        <w:t>proficiency of modern students. It is supported by credible research, appeals to students' emotions and values, aligns logically with their digital competencies, and is timely given the current technological landscape. Embracing gamified learning is not just a progressive choice but a necessary step to ensure that education remains engaging, relevant, and effective in the 21st century. In conclusion, gamified learning is an indispensable innovation for contemporary education.</w:t>
      </w:r>
    </w:p>
    <w:p w14:paraId="0EB68DF6" w14:textId="77777777" w:rsidR="006411E4" w:rsidRDefault="006411E4" w:rsidP="006411E4">
      <w:pPr>
        <w:rPr>
          <w:rFonts w:ascii="Times New Roman" w:hAnsi="Times New Roman" w:cs="Times New Roman"/>
          <w:sz w:val="24"/>
          <w:szCs w:val="24"/>
        </w:rPr>
      </w:pPr>
    </w:p>
    <w:p w14:paraId="239DE8C3" w14:textId="77777777" w:rsidR="00B01DC7" w:rsidRDefault="00B01DC7" w:rsidP="006411E4">
      <w:pPr>
        <w:rPr>
          <w:rFonts w:ascii="Times New Roman" w:hAnsi="Times New Roman" w:cs="Times New Roman"/>
          <w:sz w:val="24"/>
          <w:szCs w:val="24"/>
        </w:rPr>
      </w:pPr>
    </w:p>
    <w:p w14:paraId="59AC8A69" w14:textId="77777777" w:rsidR="00B01DC7" w:rsidRDefault="00B01DC7" w:rsidP="006411E4">
      <w:pPr>
        <w:rPr>
          <w:rFonts w:ascii="Times New Roman" w:hAnsi="Times New Roman" w:cs="Times New Roman"/>
          <w:sz w:val="24"/>
          <w:szCs w:val="24"/>
        </w:rPr>
      </w:pPr>
    </w:p>
    <w:p w14:paraId="74438240" w14:textId="77777777" w:rsidR="00B01DC7" w:rsidRDefault="00B01DC7" w:rsidP="006411E4">
      <w:pPr>
        <w:rPr>
          <w:rFonts w:ascii="Times New Roman" w:hAnsi="Times New Roman" w:cs="Times New Roman"/>
          <w:sz w:val="24"/>
          <w:szCs w:val="24"/>
        </w:rPr>
      </w:pPr>
    </w:p>
    <w:p w14:paraId="6731897E" w14:textId="77777777" w:rsidR="00B01DC7" w:rsidRDefault="00B01DC7" w:rsidP="006411E4">
      <w:pPr>
        <w:rPr>
          <w:rFonts w:ascii="Times New Roman" w:hAnsi="Times New Roman" w:cs="Times New Roman"/>
          <w:sz w:val="24"/>
          <w:szCs w:val="24"/>
        </w:rPr>
      </w:pPr>
    </w:p>
    <w:p w14:paraId="7FA3FD16" w14:textId="77777777" w:rsidR="00B01DC7" w:rsidRDefault="00B01DC7" w:rsidP="006411E4">
      <w:pPr>
        <w:rPr>
          <w:rFonts w:ascii="Times New Roman" w:hAnsi="Times New Roman" w:cs="Times New Roman"/>
          <w:sz w:val="24"/>
          <w:szCs w:val="24"/>
        </w:rPr>
      </w:pPr>
    </w:p>
    <w:p w14:paraId="64C4B416" w14:textId="77777777" w:rsidR="00B01DC7" w:rsidRDefault="00B01DC7" w:rsidP="006411E4">
      <w:pPr>
        <w:rPr>
          <w:rFonts w:ascii="Times New Roman" w:hAnsi="Times New Roman" w:cs="Times New Roman"/>
          <w:sz w:val="24"/>
          <w:szCs w:val="24"/>
        </w:rPr>
      </w:pPr>
    </w:p>
    <w:p w14:paraId="7B198850" w14:textId="77777777" w:rsidR="00B01DC7" w:rsidRDefault="00B01DC7" w:rsidP="006411E4">
      <w:pPr>
        <w:rPr>
          <w:rFonts w:ascii="Times New Roman" w:hAnsi="Times New Roman" w:cs="Times New Roman"/>
          <w:sz w:val="24"/>
          <w:szCs w:val="24"/>
        </w:rPr>
      </w:pPr>
    </w:p>
    <w:p w14:paraId="1EF0AD1D" w14:textId="77777777" w:rsidR="00B01DC7" w:rsidRDefault="00B01DC7" w:rsidP="006411E4">
      <w:pPr>
        <w:rPr>
          <w:rFonts w:ascii="Times New Roman" w:hAnsi="Times New Roman" w:cs="Times New Roman"/>
          <w:sz w:val="24"/>
          <w:szCs w:val="24"/>
        </w:rPr>
      </w:pPr>
    </w:p>
    <w:p w14:paraId="07D0FD95" w14:textId="77777777" w:rsidR="00B01DC7" w:rsidRDefault="00B01DC7" w:rsidP="006411E4">
      <w:pPr>
        <w:rPr>
          <w:rFonts w:ascii="Times New Roman" w:hAnsi="Times New Roman" w:cs="Times New Roman"/>
          <w:sz w:val="24"/>
          <w:szCs w:val="24"/>
        </w:rPr>
      </w:pPr>
    </w:p>
    <w:p w14:paraId="5A34A293" w14:textId="77777777" w:rsidR="00B01DC7" w:rsidRDefault="00B01DC7" w:rsidP="006411E4">
      <w:pPr>
        <w:rPr>
          <w:rFonts w:ascii="Times New Roman" w:hAnsi="Times New Roman" w:cs="Times New Roman"/>
          <w:sz w:val="24"/>
          <w:szCs w:val="24"/>
        </w:rPr>
      </w:pPr>
    </w:p>
    <w:p w14:paraId="33C6EC28" w14:textId="77777777" w:rsidR="00B01DC7" w:rsidRDefault="00B01DC7" w:rsidP="006411E4">
      <w:pPr>
        <w:rPr>
          <w:rFonts w:ascii="Times New Roman" w:hAnsi="Times New Roman" w:cs="Times New Roman"/>
          <w:sz w:val="24"/>
          <w:szCs w:val="24"/>
        </w:rPr>
      </w:pPr>
    </w:p>
    <w:p w14:paraId="559F8479" w14:textId="77777777" w:rsidR="00B01DC7" w:rsidRPr="006411E4" w:rsidRDefault="00B01DC7" w:rsidP="006411E4">
      <w:pPr>
        <w:rPr>
          <w:rFonts w:ascii="Times New Roman" w:hAnsi="Times New Roman" w:cs="Times New Roman"/>
          <w:sz w:val="24"/>
          <w:szCs w:val="24"/>
        </w:rPr>
      </w:pPr>
    </w:p>
    <w:p w14:paraId="0C70D0AA" w14:textId="581F49B7" w:rsidR="006411E4" w:rsidRPr="00B01DC7" w:rsidRDefault="006411E4" w:rsidP="006411E4">
      <w:pPr>
        <w:jc w:val="center"/>
        <w:rPr>
          <w:rFonts w:ascii="Times New Roman" w:hAnsi="Times New Roman" w:cs="Times New Roman"/>
          <w:b/>
          <w:bCs/>
          <w:sz w:val="24"/>
          <w:szCs w:val="24"/>
        </w:rPr>
      </w:pPr>
      <w:r w:rsidRPr="00B01DC7">
        <w:rPr>
          <w:rFonts w:ascii="Times New Roman" w:hAnsi="Times New Roman" w:cs="Times New Roman"/>
          <w:b/>
          <w:bCs/>
          <w:sz w:val="24"/>
          <w:szCs w:val="24"/>
        </w:rPr>
        <w:lastRenderedPageBreak/>
        <w:t>References</w:t>
      </w:r>
    </w:p>
    <w:p w14:paraId="3EE76FBB" w14:textId="77777777" w:rsidR="00B01DC7" w:rsidRPr="006411E4" w:rsidRDefault="00B01DC7" w:rsidP="00B01DC7">
      <w:pPr>
        <w:ind w:left="777" w:hanging="720"/>
        <w:rPr>
          <w:rFonts w:ascii="Times New Roman" w:hAnsi="Times New Roman" w:cs="Times New Roman"/>
          <w:sz w:val="24"/>
          <w:szCs w:val="24"/>
        </w:rPr>
      </w:pPr>
      <w:r w:rsidRPr="006411E4">
        <w:rPr>
          <w:rFonts w:ascii="Times New Roman" w:hAnsi="Times New Roman" w:cs="Times New Roman"/>
          <w:sz w:val="24"/>
          <w:szCs w:val="24"/>
        </w:rPr>
        <w:t xml:space="preserve">Chen, L. (2023). Students’ learning styles and preferences in a gamification-enhanced partially flipped classroom. </w:t>
      </w:r>
      <w:r w:rsidRPr="00B01DC7">
        <w:rPr>
          <w:rFonts w:ascii="Times New Roman" w:hAnsi="Times New Roman" w:cs="Times New Roman"/>
          <w:i/>
          <w:iCs/>
          <w:sz w:val="24"/>
          <w:szCs w:val="24"/>
        </w:rPr>
        <w:t>Educational Technology &amp; Society, 26</w:t>
      </w:r>
      <w:r w:rsidRPr="006411E4">
        <w:rPr>
          <w:rFonts w:ascii="Times New Roman" w:hAnsi="Times New Roman" w:cs="Times New Roman"/>
          <w:sz w:val="24"/>
          <w:szCs w:val="24"/>
        </w:rPr>
        <w:t>(3), 141-154. https://www.jstor.org/stable/48734327</w:t>
      </w:r>
    </w:p>
    <w:p w14:paraId="4FB62EF3" w14:textId="77777777" w:rsidR="00B01DC7" w:rsidRPr="006411E4" w:rsidRDefault="00B01DC7" w:rsidP="00B01DC7">
      <w:pPr>
        <w:ind w:left="777" w:hanging="720"/>
        <w:rPr>
          <w:rFonts w:ascii="Times New Roman" w:hAnsi="Times New Roman" w:cs="Times New Roman"/>
          <w:sz w:val="24"/>
          <w:szCs w:val="24"/>
        </w:rPr>
      </w:pPr>
      <w:r w:rsidRPr="006411E4">
        <w:rPr>
          <w:rFonts w:ascii="Times New Roman" w:hAnsi="Times New Roman" w:cs="Times New Roman"/>
          <w:sz w:val="24"/>
          <w:szCs w:val="24"/>
        </w:rPr>
        <w:t>Fernando, P. A., &amp; Premadasa, H. K. (2024). Use of gamification and game-based learning in educating Generation Alpha</w:t>
      </w:r>
      <w:r w:rsidRPr="00B01DC7">
        <w:rPr>
          <w:rFonts w:ascii="Times New Roman" w:hAnsi="Times New Roman" w:cs="Times New Roman"/>
          <w:i/>
          <w:iCs/>
          <w:sz w:val="24"/>
          <w:szCs w:val="24"/>
        </w:rPr>
        <w:t>. Educational Technology &amp; Society, 27</w:t>
      </w:r>
      <w:r w:rsidRPr="006411E4">
        <w:rPr>
          <w:rFonts w:ascii="Times New Roman" w:hAnsi="Times New Roman" w:cs="Times New Roman"/>
          <w:sz w:val="24"/>
          <w:szCs w:val="24"/>
        </w:rPr>
        <w:t>(2), 114-132. https://www.jstor.org/stable/10.2307/48766166</w:t>
      </w:r>
    </w:p>
    <w:p w14:paraId="1B340E33" w14:textId="77777777" w:rsidR="00B01DC7" w:rsidRPr="006411E4" w:rsidRDefault="00B01DC7" w:rsidP="00B01DC7">
      <w:pPr>
        <w:ind w:left="777" w:hanging="720"/>
        <w:rPr>
          <w:rFonts w:ascii="Times New Roman" w:hAnsi="Times New Roman" w:cs="Times New Roman"/>
          <w:sz w:val="24"/>
          <w:szCs w:val="24"/>
        </w:rPr>
      </w:pPr>
      <w:r w:rsidRPr="006411E4">
        <w:rPr>
          <w:rFonts w:ascii="Times New Roman" w:hAnsi="Times New Roman" w:cs="Times New Roman"/>
          <w:sz w:val="24"/>
          <w:szCs w:val="24"/>
        </w:rPr>
        <w:t xml:space="preserve">Huang, B., &amp; Hew, K. F. (2021). Using gamification to design courses. </w:t>
      </w:r>
      <w:r w:rsidRPr="00B01DC7">
        <w:rPr>
          <w:rFonts w:ascii="Times New Roman" w:hAnsi="Times New Roman" w:cs="Times New Roman"/>
          <w:i/>
          <w:iCs/>
          <w:sz w:val="24"/>
          <w:szCs w:val="24"/>
        </w:rPr>
        <w:t>Educational Technology &amp; Society, 24</w:t>
      </w:r>
      <w:r w:rsidRPr="006411E4">
        <w:rPr>
          <w:rFonts w:ascii="Times New Roman" w:hAnsi="Times New Roman" w:cs="Times New Roman"/>
          <w:sz w:val="24"/>
          <w:szCs w:val="24"/>
        </w:rPr>
        <w:t>(1), 44-63. https://www.jstor.org/stable/10.2307/26977856</w:t>
      </w:r>
    </w:p>
    <w:p w14:paraId="37117FE9" w14:textId="77777777" w:rsidR="00B01DC7" w:rsidRPr="006411E4" w:rsidRDefault="00B01DC7" w:rsidP="00B01DC7">
      <w:pPr>
        <w:ind w:left="777" w:hanging="720"/>
        <w:rPr>
          <w:rFonts w:ascii="Times New Roman" w:hAnsi="Times New Roman" w:cs="Times New Roman"/>
          <w:sz w:val="24"/>
          <w:szCs w:val="24"/>
        </w:rPr>
      </w:pPr>
      <w:r w:rsidRPr="006411E4">
        <w:rPr>
          <w:rFonts w:ascii="Times New Roman" w:hAnsi="Times New Roman" w:cs="Times New Roman"/>
          <w:sz w:val="24"/>
          <w:szCs w:val="24"/>
        </w:rPr>
        <w:t xml:space="preserve">Singh, K. (2022). First person: How I gamified my classroom. </w:t>
      </w:r>
      <w:r w:rsidRPr="00B01DC7">
        <w:rPr>
          <w:rFonts w:ascii="Times New Roman" w:hAnsi="Times New Roman" w:cs="Times New Roman"/>
          <w:i/>
          <w:iCs/>
          <w:sz w:val="24"/>
          <w:szCs w:val="24"/>
        </w:rPr>
        <w:t xml:space="preserve">Phi Delta </w:t>
      </w:r>
      <w:proofErr w:type="spellStart"/>
      <w:r w:rsidRPr="00B01DC7">
        <w:rPr>
          <w:rFonts w:ascii="Times New Roman" w:hAnsi="Times New Roman" w:cs="Times New Roman"/>
          <w:i/>
          <w:iCs/>
          <w:sz w:val="24"/>
          <w:szCs w:val="24"/>
        </w:rPr>
        <w:t>Kappan</w:t>
      </w:r>
      <w:proofErr w:type="spellEnd"/>
      <w:r w:rsidRPr="00B01DC7">
        <w:rPr>
          <w:rFonts w:ascii="Times New Roman" w:hAnsi="Times New Roman" w:cs="Times New Roman"/>
          <w:i/>
          <w:iCs/>
          <w:sz w:val="24"/>
          <w:szCs w:val="24"/>
        </w:rPr>
        <w:t>, 104</w:t>
      </w:r>
      <w:r w:rsidRPr="006411E4">
        <w:rPr>
          <w:rFonts w:ascii="Times New Roman" w:hAnsi="Times New Roman" w:cs="Times New Roman"/>
          <w:sz w:val="24"/>
          <w:szCs w:val="24"/>
        </w:rPr>
        <w:t>(4), 54-56. https://www.jstor.org/stable/10.2307/27185382</w:t>
      </w:r>
    </w:p>
    <w:sectPr w:rsidR="00B01DC7" w:rsidRPr="006411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7M0MzC0MDeytDQ1sTRW0lEKTi0uzszPAykwqgUAC8JhHCwAAAA="/>
  </w:docVars>
  <w:rsids>
    <w:rsidRoot w:val="006411E4"/>
    <w:rsid w:val="002268E1"/>
    <w:rsid w:val="006411E4"/>
    <w:rsid w:val="00685063"/>
    <w:rsid w:val="00827EB9"/>
    <w:rsid w:val="00A35799"/>
    <w:rsid w:val="00AA23A9"/>
    <w:rsid w:val="00B01DC7"/>
    <w:rsid w:val="00D06A53"/>
    <w:rsid w:val="00D13054"/>
    <w:rsid w:val="00D76D23"/>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C6B9660"/>
  <w15:chartTrackingRefBased/>
  <w15:docId w15:val="{24AE020F-CC32-4E11-BC9D-68FE254DCA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240" w:line="480" w:lineRule="auto"/>
        <w:ind w:left="57" w:right="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11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11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11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11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11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11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11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11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11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11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11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11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11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11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11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11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11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11E4"/>
    <w:rPr>
      <w:rFonts w:eastAsiaTheme="majorEastAsia" w:cstheme="majorBidi"/>
      <w:color w:val="272727" w:themeColor="text1" w:themeTint="D8"/>
    </w:rPr>
  </w:style>
  <w:style w:type="paragraph" w:styleId="Title">
    <w:name w:val="Title"/>
    <w:basedOn w:val="Normal"/>
    <w:next w:val="Normal"/>
    <w:link w:val="TitleChar"/>
    <w:uiPriority w:val="10"/>
    <w:qFormat/>
    <w:rsid w:val="006411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11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11E4"/>
    <w:pPr>
      <w:numPr>
        <w:ilvl w:val="1"/>
      </w:numPr>
      <w:spacing w:after="160"/>
      <w:ind w:left="57"/>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11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11E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411E4"/>
    <w:rPr>
      <w:i/>
      <w:iCs/>
      <w:color w:val="404040" w:themeColor="text1" w:themeTint="BF"/>
    </w:rPr>
  </w:style>
  <w:style w:type="paragraph" w:styleId="ListParagraph">
    <w:name w:val="List Paragraph"/>
    <w:basedOn w:val="Normal"/>
    <w:uiPriority w:val="34"/>
    <w:qFormat/>
    <w:rsid w:val="006411E4"/>
    <w:pPr>
      <w:ind w:left="720"/>
      <w:contextualSpacing/>
    </w:pPr>
  </w:style>
  <w:style w:type="character" w:styleId="IntenseEmphasis">
    <w:name w:val="Intense Emphasis"/>
    <w:basedOn w:val="DefaultParagraphFont"/>
    <w:uiPriority w:val="21"/>
    <w:qFormat/>
    <w:rsid w:val="006411E4"/>
    <w:rPr>
      <w:i/>
      <w:iCs/>
      <w:color w:val="0F4761" w:themeColor="accent1" w:themeShade="BF"/>
    </w:rPr>
  </w:style>
  <w:style w:type="paragraph" w:styleId="IntenseQuote">
    <w:name w:val="Intense Quote"/>
    <w:basedOn w:val="Normal"/>
    <w:next w:val="Normal"/>
    <w:link w:val="IntenseQuoteChar"/>
    <w:uiPriority w:val="30"/>
    <w:qFormat/>
    <w:rsid w:val="006411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11E4"/>
    <w:rPr>
      <w:i/>
      <w:iCs/>
      <w:color w:val="0F4761" w:themeColor="accent1" w:themeShade="BF"/>
    </w:rPr>
  </w:style>
  <w:style w:type="character" w:styleId="IntenseReference">
    <w:name w:val="Intense Reference"/>
    <w:basedOn w:val="DefaultParagraphFont"/>
    <w:uiPriority w:val="32"/>
    <w:qFormat/>
    <w:rsid w:val="006411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6ed0f46e-71ee-4cfd-b66e-6bc04fb176cf"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C69C56BBDFFA1489C2B1AF6910F1338" ma:contentTypeVersion="14" ma:contentTypeDescription="Create a new document." ma:contentTypeScope="" ma:versionID="d0d63694526a477374db63e2aa4e24d5">
  <xsd:schema xmlns:xsd="http://www.w3.org/2001/XMLSchema" xmlns:xs="http://www.w3.org/2001/XMLSchema" xmlns:p="http://schemas.microsoft.com/office/2006/metadata/properties" xmlns:ns3="6ed0f46e-71ee-4cfd-b66e-6bc04fb176cf" xmlns:ns4="19053cad-ef6f-458e-821f-efb54057fff2" targetNamespace="http://schemas.microsoft.com/office/2006/metadata/properties" ma:root="true" ma:fieldsID="ca25beba26b6a5cb381abe16ade27d10" ns3:_="" ns4:_="">
    <xsd:import namespace="6ed0f46e-71ee-4cfd-b66e-6bc04fb176cf"/>
    <xsd:import namespace="19053cad-ef6f-458e-821f-efb54057fff2"/>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OCR" minOccurs="0"/>
                <xsd:element ref="ns3:_activity" minOccurs="0"/>
                <xsd:element ref="ns3:MediaServiceSearchPropertie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d0f46e-71ee-4cfd-b66e-6bc04fb176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_activity" ma:index="17" nillable="true" ma:displayName="_activity" ma:hidden="true" ma:internalName="_activity">
      <xsd:simpleType>
        <xsd:restriction base="dms:Note"/>
      </xsd:simpleType>
    </xsd:element>
    <xsd:element name="MediaServiceSearchProperties" ma:index="18"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9053cad-ef6f-458e-821f-efb54057fff2" elementFormDefault="qualified">
    <xsd:import namespace="http://schemas.microsoft.com/office/2006/documentManagement/types"/>
    <xsd:import namespace="http://schemas.microsoft.com/office/infopath/2007/PartnerControls"/>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element name="SharingHintHash" ma:index="2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BBC3553-A0CC-4C92-9BC2-FF47B8450FBB}">
  <ds:schemaRefs>
    <ds:schemaRef ds:uri="http://purl.org/dc/terms/"/>
    <ds:schemaRef ds:uri="http://www.w3.org/XML/1998/namespace"/>
    <ds:schemaRef ds:uri="http://purl.org/dc/elements/1.1/"/>
    <ds:schemaRef ds:uri="http://schemas.microsoft.com/office/2006/metadata/properties"/>
    <ds:schemaRef ds:uri="http://purl.org/dc/dcmitype/"/>
    <ds:schemaRef ds:uri="http://schemas.microsoft.com/office/2006/documentManagement/types"/>
    <ds:schemaRef ds:uri="http://schemas.openxmlformats.org/package/2006/metadata/core-properties"/>
    <ds:schemaRef ds:uri="6ed0f46e-71ee-4cfd-b66e-6bc04fb176cf"/>
    <ds:schemaRef ds:uri="http://schemas.microsoft.com/office/infopath/2007/PartnerControls"/>
    <ds:schemaRef ds:uri="19053cad-ef6f-458e-821f-efb54057fff2"/>
  </ds:schemaRefs>
</ds:datastoreItem>
</file>

<file path=customXml/itemProps2.xml><?xml version="1.0" encoding="utf-8"?>
<ds:datastoreItem xmlns:ds="http://schemas.openxmlformats.org/officeDocument/2006/customXml" ds:itemID="{9A064A6B-CEE9-4DBA-99ED-14EAFA14E98E}">
  <ds:schemaRefs>
    <ds:schemaRef ds:uri="http://schemas.microsoft.com/sharepoint/v3/contenttype/forms"/>
  </ds:schemaRefs>
</ds:datastoreItem>
</file>

<file path=customXml/itemProps3.xml><?xml version="1.0" encoding="utf-8"?>
<ds:datastoreItem xmlns:ds="http://schemas.openxmlformats.org/officeDocument/2006/customXml" ds:itemID="{4E14CC6D-2963-4982-A906-6B90E1FA87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d0f46e-71ee-4cfd-b66e-6bc04fb176cf"/>
    <ds:schemaRef ds:uri="19053cad-ef6f-458e-821f-efb54057ff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652</Words>
  <Characters>4256</Characters>
  <Application>Microsoft Office Word</Application>
  <DocSecurity>0</DocSecurity>
  <Lines>94</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Godfrey Ouma</dc:creator>
  <cp:keywords/>
  <dc:description/>
  <cp:lastModifiedBy>Godfrey Ouma</cp:lastModifiedBy>
  <cp:revision>2</cp:revision>
  <dcterms:created xsi:type="dcterms:W3CDTF">2024-08-01T04:53:00Z</dcterms:created>
  <dcterms:modified xsi:type="dcterms:W3CDTF">2024-08-01T04:53:00Z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cee68290-9ee6-4322-ac49-e549d4a67a3f</vt:lpwstr>
  </property>
  <property fmtid="{D5CDD505-2E9C-101B-9397-08002B2CF9AE}" pid="3" name="ContentTypeId">
    <vt:lpwstr>0x0101009C69C56BBDFFA1489C2B1AF6910F1338</vt:lpwstr>
  </property>
</Properties>
</file>