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0012DD" w14:textId="6A1BE481" w:rsidR="00212558" w:rsidRPr="00883083" w:rsidRDefault="00212558" w:rsidP="002E5E7C">
      <w:pPr>
        <w:spacing w:after="0"/>
        <w:jc w:val="center"/>
        <w:rPr>
          <w:rFonts w:ascii="Times New Roman" w:hAnsi="Times New Roman" w:cs="Times New Roman"/>
          <w:b/>
          <w:bCs/>
          <w:sz w:val="24"/>
          <w:szCs w:val="24"/>
        </w:rPr>
      </w:pPr>
      <w:bookmarkStart w:id="0" w:name="_Hlk182885236"/>
      <w:r w:rsidRPr="00883083">
        <w:rPr>
          <w:rFonts w:ascii="Times New Roman" w:hAnsi="Times New Roman" w:cs="Times New Roman"/>
          <w:b/>
          <w:bCs/>
          <w:sz w:val="24"/>
          <w:szCs w:val="24"/>
        </w:rPr>
        <w:t>Social Media Surveillance by the U.S. Government</w:t>
      </w:r>
    </w:p>
    <w:bookmarkEnd w:id="0"/>
    <w:p w14:paraId="364EC960" w14:textId="32756C8A" w:rsidR="002E5E7C" w:rsidRDefault="00212558" w:rsidP="00883083">
      <w:pPr>
        <w:spacing w:after="0"/>
        <w:rPr>
          <w:rFonts w:ascii="Times New Roman" w:hAnsi="Times New Roman" w:cs="Times New Roman"/>
          <w:sz w:val="24"/>
          <w:szCs w:val="24"/>
        </w:rPr>
      </w:pPr>
      <w:r w:rsidRPr="00883083">
        <w:rPr>
          <w:rFonts w:ascii="Times New Roman" w:hAnsi="Times New Roman" w:cs="Times New Roman"/>
          <w:sz w:val="24"/>
          <w:szCs w:val="24"/>
        </w:rPr>
        <w:t xml:space="preserve">A growing and unregulated trend of online surveillance raises concerns for civil rights and liberties. </w:t>
      </w:r>
      <w:r w:rsidR="002E5E7C" w:rsidRPr="002E5E7C">
        <w:rPr>
          <w:rFonts w:ascii="Times New Roman" w:hAnsi="Times New Roman" w:cs="Times New Roman"/>
          <w:sz w:val="24"/>
          <w:szCs w:val="24"/>
        </w:rPr>
        <w:t>In the U.S., the top three federal agencies using social media for monitoring and data collection are the Department of Homeland Security, the Federal Bureau of Investigation, and the State Department. Other agencies involved include the Drug Enforcement Administration, U.S. Postal Service, Internal Revenue Service, Social Security Administration, U.S. Marshals Service, and the Bureau of Alcohol, Tobacco, Firearms, and Explosives</w:t>
      </w:r>
      <w:r w:rsidR="002E5E7C">
        <w:rPr>
          <w:rFonts w:ascii="Times New Roman" w:hAnsi="Times New Roman" w:cs="Times New Roman"/>
          <w:sz w:val="24"/>
          <w:szCs w:val="24"/>
        </w:rPr>
        <w:t xml:space="preserve"> </w:t>
      </w:r>
      <w:r w:rsidR="002E5E7C" w:rsidRPr="002E5E7C">
        <w:rPr>
          <w:rFonts w:ascii="Times New Roman" w:hAnsi="Times New Roman" w:cs="Times New Roman"/>
          <w:sz w:val="24"/>
          <w:szCs w:val="24"/>
        </w:rPr>
        <w:t xml:space="preserve">(Panduranga &amp; Pablo, 2022). </w:t>
      </w:r>
      <w:r w:rsidR="002E5E7C">
        <w:rPr>
          <w:rFonts w:ascii="Times New Roman" w:hAnsi="Times New Roman" w:cs="Times New Roman"/>
          <w:sz w:val="24"/>
          <w:szCs w:val="24"/>
        </w:rPr>
        <w:t xml:space="preserve">Although the </w:t>
      </w:r>
      <w:r w:rsidR="002E5E7C" w:rsidRPr="002E5E7C">
        <w:rPr>
          <w:rFonts w:ascii="Times New Roman" w:hAnsi="Times New Roman" w:cs="Times New Roman"/>
          <w:sz w:val="24"/>
          <w:szCs w:val="24"/>
        </w:rPr>
        <w:t>U.S. government social media surveillance impacts privacy, users can adopt security measures to mitigate risks.</w:t>
      </w:r>
    </w:p>
    <w:p w14:paraId="0AD94E01" w14:textId="4D92286C" w:rsidR="002E5E7C" w:rsidRDefault="002E5E7C" w:rsidP="00883083">
      <w:pPr>
        <w:spacing w:after="0"/>
        <w:rPr>
          <w:rFonts w:ascii="Times New Roman" w:hAnsi="Times New Roman" w:cs="Times New Roman"/>
          <w:sz w:val="24"/>
          <w:szCs w:val="24"/>
        </w:rPr>
      </w:pPr>
      <w:r w:rsidRPr="00883083">
        <w:rPr>
          <w:rFonts w:ascii="Times New Roman" w:hAnsi="Times New Roman" w:cs="Times New Roman"/>
          <w:b/>
          <w:bCs/>
          <w:sz w:val="24"/>
          <w:szCs w:val="24"/>
        </w:rPr>
        <w:t>Impact of the internet on privacy</w:t>
      </w:r>
    </w:p>
    <w:p w14:paraId="1EB243DB" w14:textId="29A19145" w:rsidR="00212558" w:rsidRPr="00883083" w:rsidRDefault="00212558" w:rsidP="00883083">
      <w:pPr>
        <w:spacing w:after="0"/>
        <w:rPr>
          <w:rFonts w:ascii="Times New Roman" w:hAnsi="Times New Roman" w:cs="Times New Roman"/>
          <w:sz w:val="24"/>
          <w:szCs w:val="24"/>
        </w:rPr>
      </w:pPr>
      <w:r w:rsidRPr="00883083">
        <w:rPr>
          <w:rFonts w:ascii="Times New Roman" w:hAnsi="Times New Roman" w:cs="Times New Roman"/>
          <w:sz w:val="24"/>
          <w:szCs w:val="24"/>
        </w:rPr>
        <w:t xml:space="preserve">The U.S. government's monitoring of social media can harm individuals in at least three significant ways. Firstly, it may lead to wrongful accusations. For example, a New York teenager, Jelani Henry, was falsely implicated in gang-related violence due to his "likes" and photos on social media, resulting in over a year in jail without bail (Waldman et al., 2022). Secondly, misinterpretations are common, where authorities misunderstand slang or jokes as genuine threats. In one case, British </w:t>
      </w:r>
      <w:proofErr w:type="gramStart"/>
      <w:r w:rsidRPr="00883083">
        <w:rPr>
          <w:rFonts w:ascii="Times New Roman" w:hAnsi="Times New Roman" w:cs="Times New Roman"/>
          <w:sz w:val="24"/>
          <w:szCs w:val="24"/>
        </w:rPr>
        <w:t>travellers</w:t>
      </w:r>
      <w:proofErr w:type="gramEnd"/>
      <w:r w:rsidRPr="00883083">
        <w:rPr>
          <w:rFonts w:ascii="Times New Roman" w:hAnsi="Times New Roman" w:cs="Times New Roman"/>
          <w:sz w:val="24"/>
          <w:szCs w:val="24"/>
        </w:rPr>
        <w:t xml:space="preserve"> were denied entry to the U.S. after a border agent misinterpreted a joke on Twitter as a threat (Waldman et al., 2022). Finally, government surveillance can create a chilling effect, where individuals self-censor to avoid potential scrutiny. Filmmakers and activists have reported refraining from political discussions on social media, fearing that their posts might be used against them during visa processes (Waldman et al., 2022). These examples illustrate the potential harm caused by unchecked social media monitoring.</w:t>
      </w:r>
    </w:p>
    <w:p w14:paraId="47097996" w14:textId="0399473D" w:rsidR="00492EA9" w:rsidRPr="00883083" w:rsidRDefault="00492EA9" w:rsidP="00883083">
      <w:pPr>
        <w:spacing w:after="0"/>
        <w:rPr>
          <w:rFonts w:ascii="Times New Roman" w:hAnsi="Times New Roman" w:cs="Times New Roman"/>
          <w:b/>
          <w:bCs/>
          <w:sz w:val="24"/>
          <w:szCs w:val="24"/>
        </w:rPr>
      </w:pPr>
      <w:r w:rsidRPr="00883083">
        <w:rPr>
          <w:rFonts w:ascii="Times New Roman" w:hAnsi="Times New Roman" w:cs="Times New Roman"/>
          <w:b/>
          <w:bCs/>
          <w:sz w:val="24"/>
          <w:szCs w:val="24"/>
        </w:rPr>
        <w:t>Why are users monitored?</w:t>
      </w:r>
    </w:p>
    <w:p w14:paraId="596E9AC2" w14:textId="2A4E9E4B" w:rsidR="00492EA9" w:rsidRPr="00883083" w:rsidRDefault="00492EA9" w:rsidP="00883083">
      <w:pPr>
        <w:spacing w:after="0"/>
        <w:rPr>
          <w:rFonts w:ascii="Times New Roman" w:hAnsi="Times New Roman" w:cs="Times New Roman"/>
          <w:sz w:val="24"/>
          <w:szCs w:val="24"/>
        </w:rPr>
      </w:pPr>
      <w:r w:rsidRPr="00883083">
        <w:rPr>
          <w:rFonts w:ascii="Times New Roman" w:hAnsi="Times New Roman" w:cs="Times New Roman"/>
          <w:sz w:val="24"/>
          <w:szCs w:val="24"/>
        </w:rPr>
        <w:t xml:space="preserve">Federal agencies monitor social media for several key reasons. Firstly, investigations: The FBI uses social media to gather information without prior evidence, initiating "assessments" </w:t>
      </w:r>
      <w:r w:rsidRPr="00883083">
        <w:rPr>
          <w:rFonts w:ascii="Times New Roman" w:hAnsi="Times New Roman" w:cs="Times New Roman"/>
          <w:sz w:val="24"/>
          <w:szCs w:val="24"/>
        </w:rPr>
        <w:lastRenderedPageBreak/>
        <w:t xml:space="preserve">to prevent crime or terrorism by scanning public content. For example, ICE agents can monitor social media, including private messages, to track potential illegal activities </w:t>
      </w:r>
      <w:bookmarkStart w:id="1" w:name="_Hlk182885075"/>
      <w:r w:rsidRPr="00883083">
        <w:rPr>
          <w:rFonts w:ascii="Times New Roman" w:hAnsi="Times New Roman" w:cs="Times New Roman"/>
          <w:sz w:val="24"/>
          <w:szCs w:val="24"/>
        </w:rPr>
        <w:t xml:space="preserve">(Panduranga &amp; Pablo, 2022). </w:t>
      </w:r>
      <w:bookmarkEnd w:id="1"/>
      <w:r w:rsidRPr="00883083">
        <w:rPr>
          <w:rFonts w:ascii="Times New Roman" w:hAnsi="Times New Roman" w:cs="Times New Roman"/>
          <w:sz w:val="24"/>
          <w:szCs w:val="24"/>
        </w:rPr>
        <w:t>Secondly, threat detection: Agencies like DHS monitor social media to identify potential threats of violence, as seen during the 2020 racial justice protests, where activists were tracked based on their online posts (Panduranga &amp; Pablo, 2022). Finally, situational awareness: Agencies like FEMA use social media during emergencies to coordinate responses. For instance, they monitor disaster-related keywords to quickly identify areas needing aid (Panduranga &amp; Pablo, 2022). These methods, while useful, raise significant privacy concerns.</w:t>
      </w:r>
    </w:p>
    <w:p w14:paraId="42E6A7AB" w14:textId="78E0F672" w:rsidR="00883083" w:rsidRPr="00883083" w:rsidRDefault="00883083" w:rsidP="00883083">
      <w:pPr>
        <w:spacing w:after="0"/>
        <w:rPr>
          <w:rFonts w:ascii="Times New Roman" w:hAnsi="Times New Roman" w:cs="Times New Roman"/>
          <w:b/>
          <w:bCs/>
          <w:sz w:val="24"/>
          <w:szCs w:val="24"/>
        </w:rPr>
      </w:pPr>
      <w:r w:rsidRPr="00883083">
        <w:rPr>
          <w:rFonts w:ascii="Times New Roman" w:hAnsi="Times New Roman" w:cs="Times New Roman"/>
          <w:b/>
          <w:bCs/>
          <w:sz w:val="24"/>
          <w:szCs w:val="24"/>
        </w:rPr>
        <w:t>How can they prevent this, can privacy be accomplished online?</w:t>
      </w:r>
    </w:p>
    <w:p w14:paraId="73733FAA" w14:textId="39269945" w:rsidR="00492EA9" w:rsidRPr="00883083" w:rsidRDefault="00883083" w:rsidP="00883083">
      <w:pPr>
        <w:spacing w:after="0"/>
        <w:rPr>
          <w:rFonts w:ascii="Times New Roman" w:hAnsi="Times New Roman" w:cs="Times New Roman"/>
          <w:sz w:val="24"/>
          <w:szCs w:val="24"/>
        </w:rPr>
      </w:pPr>
      <w:r w:rsidRPr="00883083">
        <w:rPr>
          <w:rFonts w:ascii="Times New Roman" w:hAnsi="Times New Roman" w:cs="Times New Roman"/>
          <w:sz w:val="24"/>
          <w:szCs w:val="24"/>
        </w:rPr>
        <w:t>Privacy International (2024) suggest several strategies for p</w:t>
      </w:r>
      <w:r w:rsidR="00492EA9" w:rsidRPr="00883083">
        <w:rPr>
          <w:rFonts w:ascii="Times New Roman" w:hAnsi="Times New Roman" w:cs="Times New Roman"/>
          <w:sz w:val="24"/>
          <w:szCs w:val="24"/>
        </w:rPr>
        <w:t xml:space="preserve">reventing social media monitoring and maintaining online privacy </w:t>
      </w:r>
      <w:r w:rsidRPr="00883083">
        <w:rPr>
          <w:rFonts w:ascii="Times New Roman" w:hAnsi="Times New Roman" w:cs="Times New Roman"/>
          <w:sz w:val="24"/>
          <w:szCs w:val="24"/>
        </w:rPr>
        <w:t xml:space="preserve">as follows:  </w:t>
      </w:r>
    </w:p>
    <w:p w14:paraId="65B76E03" w14:textId="0DAE80E1" w:rsidR="00492EA9" w:rsidRPr="00883083" w:rsidRDefault="00883083" w:rsidP="00883083">
      <w:pPr>
        <w:pStyle w:val="ListParagraph"/>
        <w:numPr>
          <w:ilvl w:val="0"/>
          <w:numId w:val="1"/>
        </w:numPr>
        <w:spacing w:after="0"/>
        <w:rPr>
          <w:rFonts w:ascii="Times New Roman" w:hAnsi="Times New Roman" w:cs="Times New Roman"/>
          <w:sz w:val="24"/>
          <w:szCs w:val="24"/>
        </w:rPr>
      </w:pPr>
      <w:r w:rsidRPr="00883083">
        <w:rPr>
          <w:rFonts w:ascii="Times New Roman" w:hAnsi="Times New Roman" w:cs="Times New Roman"/>
          <w:sz w:val="24"/>
          <w:szCs w:val="24"/>
        </w:rPr>
        <w:t>L</w:t>
      </w:r>
      <w:r w:rsidR="00492EA9" w:rsidRPr="00883083">
        <w:rPr>
          <w:rFonts w:ascii="Times New Roman" w:hAnsi="Times New Roman" w:cs="Times New Roman"/>
          <w:sz w:val="24"/>
          <w:szCs w:val="24"/>
        </w:rPr>
        <w:t>imiting the amount of personal information shared can reduce exposure. Activists, for example, can avoid posting sensitive details like their location or plans for protests. This minimizes the risk of surveillance and data scraping by third parties.</w:t>
      </w:r>
    </w:p>
    <w:p w14:paraId="46CCF080" w14:textId="40E04E10" w:rsidR="00492EA9" w:rsidRPr="00883083" w:rsidRDefault="00883083" w:rsidP="00883083">
      <w:pPr>
        <w:pStyle w:val="ListParagraph"/>
        <w:numPr>
          <w:ilvl w:val="0"/>
          <w:numId w:val="1"/>
        </w:numPr>
        <w:spacing w:after="0"/>
        <w:rPr>
          <w:rFonts w:ascii="Times New Roman" w:hAnsi="Times New Roman" w:cs="Times New Roman"/>
          <w:sz w:val="24"/>
          <w:szCs w:val="24"/>
        </w:rPr>
      </w:pPr>
      <w:r w:rsidRPr="00883083">
        <w:rPr>
          <w:rFonts w:ascii="Times New Roman" w:hAnsi="Times New Roman" w:cs="Times New Roman"/>
          <w:sz w:val="24"/>
          <w:szCs w:val="24"/>
        </w:rPr>
        <w:t>U</w:t>
      </w:r>
      <w:r w:rsidR="00492EA9" w:rsidRPr="00883083">
        <w:rPr>
          <w:rFonts w:ascii="Times New Roman" w:hAnsi="Times New Roman" w:cs="Times New Roman"/>
          <w:sz w:val="24"/>
          <w:szCs w:val="24"/>
        </w:rPr>
        <w:t>sing privacy-focused tools like VPNs and end-to-end encrypted messaging apps can help safeguard communications. For instance, climate activists often use Signal for its strong encryption, preventing unauthorized access to their discussions.</w:t>
      </w:r>
    </w:p>
    <w:p w14:paraId="264D9833" w14:textId="2E80983D" w:rsidR="00492EA9" w:rsidRDefault="00883083" w:rsidP="00883083">
      <w:pPr>
        <w:pStyle w:val="ListParagraph"/>
        <w:numPr>
          <w:ilvl w:val="0"/>
          <w:numId w:val="1"/>
        </w:numPr>
        <w:spacing w:after="0"/>
        <w:rPr>
          <w:rFonts w:ascii="Times New Roman" w:hAnsi="Times New Roman" w:cs="Times New Roman"/>
          <w:sz w:val="24"/>
          <w:szCs w:val="24"/>
        </w:rPr>
      </w:pPr>
      <w:r w:rsidRPr="00883083">
        <w:rPr>
          <w:rFonts w:ascii="Times New Roman" w:hAnsi="Times New Roman" w:cs="Times New Roman"/>
          <w:sz w:val="24"/>
          <w:szCs w:val="24"/>
        </w:rPr>
        <w:t>R</w:t>
      </w:r>
      <w:r w:rsidR="00492EA9" w:rsidRPr="00883083">
        <w:rPr>
          <w:rFonts w:ascii="Times New Roman" w:hAnsi="Times New Roman" w:cs="Times New Roman"/>
          <w:sz w:val="24"/>
          <w:szCs w:val="24"/>
        </w:rPr>
        <w:t>egularly reviewing privacy settings on social media accounts can limit data sharing. For example, by adjusting settings on platforms like Facebook, users can prevent third-party apps from accessing their data. While these measures can enhance privacy, complete anonymity online remains challenging due to the persistent nature of digital footprints.</w:t>
      </w:r>
    </w:p>
    <w:p w14:paraId="50279DDB" w14:textId="77777777" w:rsidR="002E5E7C" w:rsidRDefault="002E5E7C" w:rsidP="002E5E7C">
      <w:pPr>
        <w:spacing w:after="0"/>
        <w:rPr>
          <w:rFonts w:ascii="Times New Roman" w:hAnsi="Times New Roman" w:cs="Times New Roman"/>
          <w:sz w:val="24"/>
          <w:szCs w:val="24"/>
        </w:rPr>
      </w:pPr>
    </w:p>
    <w:p w14:paraId="1983063E" w14:textId="77777777" w:rsidR="002E5E7C" w:rsidRPr="002E5E7C" w:rsidRDefault="002E5E7C" w:rsidP="002E5E7C">
      <w:pPr>
        <w:spacing w:after="0"/>
        <w:rPr>
          <w:rFonts w:ascii="Times New Roman" w:hAnsi="Times New Roman" w:cs="Times New Roman"/>
          <w:sz w:val="24"/>
          <w:szCs w:val="24"/>
        </w:rPr>
      </w:pPr>
    </w:p>
    <w:p w14:paraId="7B8450FF" w14:textId="77777777" w:rsidR="00883083" w:rsidRPr="00883083" w:rsidRDefault="00883083" w:rsidP="00883083">
      <w:pPr>
        <w:shd w:val="clear" w:color="auto" w:fill="FFFFFF"/>
        <w:spacing w:after="0" w:line="240" w:lineRule="auto"/>
        <w:ind w:right="0"/>
        <w:jc w:val="center"/>
        <w:rPr>
          <w:rFonts w:ascii="Times New Roman" w:eastAsia="Times New Roman" w:hAnsi="Times New Roman" w:cs="Times New Roman"/>
          <w:b/>
          <w:bCs/>
          <w:color w:val="000000"/>
          <w:kern w:val="0"/>
          <w:sz w:val="24"/>
          <w:szCs w:val="24"/>
          <w:lang w:val="en-US"/>
          <w14:ligatures w14:val="none"/>
        </w:rPr>
      </w:pPr>
      <w:r w:rsidRPr="00883083">
        <w:rPr>
          <w:rFonts w:ascii="Times New Roman" w:eastAsia="Times New Roman" w:hAnsi="Times New Roman" w:cs="Times New Roman"/>
          <w:b/>
          <w:bCs/>
          <w:color w:val="000000"/>
          <w:kern w:val="0"/>
          <w:sz w:val="24"/>
          <w:szCs w:val="24"/>
          <w:lang w:val="en-US"/>
          <w14:ligatures w14:val="none"/>
        </w:rPr>
        <w:lastRenderedPageBreak/>
        <w:t>References</w:t>
      </w:r>
    </w:p>
    <w:p w14:paraId="1E242E1D" w14:textId="77777777" w:rsidR="00883083" w:rsidRPr="00883083" w:rsidRDefault="00883083" w:rsidP="00883083">
      <w:pPr>
        <w:shd w:val="clear" w:color="auto" w:fill="FFFFFF"/>
        <w:spacing w:after="0" w:line="550" w:lineRule="atLeast"/>
        <w:ind w:right="75"/>
        <w:rPr>
          <w:rFonts w:ascii="Times New Roman" w:eastAsia="Times New Roman" w:hAnsi="Times New Roman" w:cs="Times New Roman"/>
          <w:color w:val="000000"/>
          <w:kern w:val="0"/>
          <w:sz w:val="24"/>
          <w:szCs w:val="24"/>
          <w:lang w:val="en-US"/>
          <w14:ligatures w14:val="none"/>
        </w:rPr>
      </w:pPr>
      <w:r w:rsidRPr="00883083">
        <w:rPr>
          <w:rFonts w:ascii="Times New Roman" w:eastAsia="Times New Roman" w:hAnsi="Times New Roman" w:cs="Times New Roman"/>
          <w:color w:val="000000"/>
          <w:kern w:val="0"/>
          <w:sz w:val="24"/>
          <w:szCs w:val="24"/>
          <w:lang w:val="it-IT"/>
          <w14:ligatures w14:val="none"/>
        </w:rPr>
        <w:t>Panduranga H., &amp; Pablo E. (2022, February 9). </w:t>
      </w:r>
      <w:proofErr w:type="gramStart"/>
      <w:r w:rsidRPr="00883083">
        <w:rPr>
          <w:rFonts w:ascii="Times New Roman" w:eastAsia="Times New Roman" w:hAnsi="Times New Roman" w:cs="Times New Roman"/>
          <w:i/>
          <w:iCs/>
          <w:color w:val="000000"/>
          <w:kern w:val="0"/>
          <w:sz w:val="24"/>
          <w:szCs w:val="24"/>
          <w:lang w:val="en-US"/>
          <w14:ligatures w14:val="none"/>
        </w:rPr>
        <w:t>Federal</w:t>
      </w:r>
      <w:proofErr w:type="gramEnd"/>
      <w:r w:rsidRPr="00883083">
        <w:rPr>
          <w:rFonts w:ascii="Times New Roman" w:eastAsia="Times New Roman" w:hAnsi="Times New Roman" w:cs="Times New Roman"/>
          <w:i/>
          <w:iCs/>
          <w:color w:val="000000"/>
          <w:kern w:val="0"/>
          <w:sz w:val="24"/>
          <w:szCs w:val="24"/>
          <w:lang w:val="en-US"/>
          <w14:ligatures w14:val="none"/>
        </w:rPr>
        <w:t xml:space="preserve"> government social media surveillance, explained</w:t>
      </w:r>
      <w:r w:rsidRPr="00883083">
        <w:rPr>
          <w:rFonts w:ascii="Times New Roman" w:eastAsia="Times New Roman" w:hAnsi="Times New Roman" w:cs="Times New Roman"/>
          <w:color w:val="000000"/>
          <w:kern w:val="0"/>
          <w:sz w:val="24"/>
          <w:szCs w:val="24"/>
          <w:lang w:val="en-US"/>
          <w14:ligatures w14:val="none"/>
        </w:rPr>
        <w:t>. Brennan Center for Justice. </w:t>
      </w:r>
      <w:hyperlink r:id="rId5" w:history="1">
        <w:r w:rsidRPr="00883083">
          <w:rPr>
            <w:rFonts w:ascii="Times New Roman" w:eastAsia="Times New Roman" w:hAnsi="Times New Roman" w:cs="Times New Roman"/>
            <w:color w:val="000000"/>
            <w:kern w:val="0"/>
            <w:sz w:val="24"/>
            <w:szCs w:val="24"/>
            <w:u w:val="single"/>
            <w:lang w:val="en-US"/>
            <w14:ligatures w14:val="none"/>
          </w:rPr>
          <w:t>https://www.brennancenter.org/our-work/research-reports/federal-government-social-media-surveillance-explained</w:t>
        </w:r>
      </w:hyperlink>
    </w:p>
    <w:p w14:paraId="6D09E287" w14:textId="77777777" w:rsidR="00883083" w:rsidRPr="002E5E7C" w:rsidRDefault="00883083" w:rsidP="00883083">
      <w:pPr>
        <w:shd w:val="clear" w:color="auto" w:fill="FFFFFF"/>
        <w:spacing w:after="0" w:line="550" w:lineRule="atLeast"/>
        <w:ind w:right="75"/>
        <w:rPr>
          <w:rFonts w:ascii="Times New Roman" w:eastAsia="Times New Roman" w:hAnsi="Times New Roman" w:cs="Times New Roman"/>
          <w:color w:val="000000"/>
          <w:kern w:val="0"/>
          <w:sz w:val="24"/>
          <w:szCs w:val="24"/>
          <w14:ligatures w14:val="none"/>
        </w:rPr>
      </w:pPr>
      <w:r w:rsidRPr="00883083">
        <w:rPr>
          <w:rFonts w:ascii="Times New Roman" w:eastAsia="Times New Roman" w:hAnsi="Times New Roman" w:cs="Times New Roman"/>
          <w:color w:val="000000"/>
          <w:kern w:val="0"/>
          <w:sz w:val="24"/>
          <w:szCs w:val="24"/>
          <w:lang w:val="en-US"/>
          <w14:ligatures w14:val="none"/>
        </w:rPr>
        <w:t>Privacy International. (2024). </w:t>
      </w:r>
      <w:r w:rsidRPr="00883083">
        <w:rPr>
          <w:rFonts w:ascii="Times New Roman" w:eastAsia="Times New Roman" w:hAnsi="Times New Roman" w:cs="Times New Roman"/>
          <w:i/>
          <w:iCs/>
          <w:color w:val="000000"/>
          <w:kern w:val="0"/>
          <w:sz w:val="24"/>
          <w:szCs w:val="24"/>
          <w:lang w:val="en-US"/>
          <w14:ligatures w14:val="none"/>
        </w:rPr>
        <w:t>How to avoid social media monitoring: A guide for climate activists</w:t>
      </w:r>
      <w:r w:rsidRPr="00883083">
        <w:rPr>
          <w:rFonts w:ascii="Times New Roman" w:eastAsia="Times New Roman" w:hAnsi="Times New Roman" w:cs="Times New Roman"/>
          <w:color w:val="000000"/>
          <w:kern w:val="0"/>
          <w:sz w:val="24"/>
          <w:szCs w:val="24"/>
          <w:lang w:val="en-US"/>
          <w14:ligatures w14:val="none"/>
        </w:rPr>
        <w:t>. </w:t>
      </w:r>
      <w:hyperlink r:id="rId6" w:history="1">
        <w:r w:rsidRPr="002E5E7C">
          <w:rPr>
            <w:rFonts w:ascii="Times New Roman" w:eastAsia="Times New Roman" w:hAnsi="Times New Roman" w:cs="Times New Roman"/>
            <w:color w:val="000000"/>
            <w:kern w:val="0"/>
            <w:sz w:val="24"/>
            <w:szCs w:val="24"/>
            <w:u w:val="single"/>
            <w14:ligatures w14:val="none"/>
          </w:rPr>
          <w:t>https://privacyinternational.org/long-read/5000/how-avoid-social-media-monitoring-guide-climate-activists</w:t>
        </w:r>
      </w:hyperlink>
    </w:p>
    <w:p w14:paraId="019A3FD3" w14:textId="3FC43D7E" w:rsidR="00212558" w:rsidRPr="00883083" w:rsidRDefault="00883083" w:rsidP="00883083">
      <w:pPr>
        <w:shd w:val="clear" w:color="auto" w:fill="FFFFFF"/>
        <w:spacing w:after="0" w:line="550" w:lineRule="atLeast"/>
        <w:ind w:right="75"/>
        <w:rPr>
          <w:rFonts w:ascii="Times New Roman" w:hAnsi="Times New Roman" w:cs="Times New Roman"/>
          <w:sz w:val="24"/>
          <w:szCs w:val="24"/>
        </w:rPr>
      </w:pPr>
      <w:r w:rsidRPr="00883083">
        <w:rPr>
          <w:rFonts w:ascii="Times New Roman" w:eastAsia="Times New Roman" w:hAnsi="Times New Roman" w:cs="Times New Roman"/>
          <w:color w:val="000000"/>
          <w:kern w:val="0"/>
          <w:sz w:val="24"/>
          <w:szCs w:val="24"/>
          <w:lang w:val="en-US"/>
          <w14:ligatures w14:val="none"/>
        </w:rPr>
        <w:t>Waldman R., Panduranga H., &amp; Patel F. (2022, January 7). </w:t>
      </w:r>
      <w:r w:rsidRPr="00883083">
        <w:rPr>
          <w:rFonts w:ascii="Times New Roman" w:eastAsia="Times New Roman" w:hAnsi="Times New Roman" w:cs="Times New Roman"/>
          <w:i/>
          <w:iCs/>
          <w:color w:val="000000"/>
          <w:kern w:val="0"/>
          <w:sz w:val="24"/>
          <w:szCs w:val="24"/>
          <w:lang w:val="en-US"/>
          <w14:ligatures w14:val="none"/>
        </w:rPr>
        <w:t>Social media surveillance by the U.S. government</w:t>
      </w:r>
      <w:r w:rsidRPr="00883083">
        <w:rPr>
          <w:rFonts w:ascii="Times New Roman" w:eastAsia="Times New Roman" w:hAnsi="Times New Roman" w:cs="Times New Roman"/>
          <w:color w:val="000000"/>
          <w:kern w:val="0"/>
          <w:sz w:val="24"/>
          <w:szCs w:val="24"/>
          <w:lang w:val="en-US"/>
          <w14:ligatures w14:val="none"/>
        </w:rPr>
        <w:t>. Brennan Center for Justice. </w:t>
      </w:r>
      <w:hyperlink r:id="rId7" w:history="1">
        <w:r w:rsidRPr="00883083">
          <w:rPr>
            <w:rFonts w:ascii="Times New Roman" w:eastAsia="Times New Roman" w:hAnsi="Times New Roman" w:cs="Times New Roman"/>
            <w:color w:val="000000"/>
            <w:kern w:val="0"/>
            <w:sz w:val="24"/>
            <w:szCs w:val="24"/>
            <w:u w:val="single"/>
            <w:lang w:val="en-US"/>
            <w14:ligatures w14:val="none"/>
          </w:rPr>
          <w:t>https://www.brennancenter.org/our-work/research-reports/social-media-surveillance-us-government</w:t>
        </w:r>
      </w:hyperlink>
    </w:p>
    <w:sectPr w:rsidR="00212558" w:rsidRPr="008830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DA4DDD"/>
    <w:multiLevelType w:val="hybridMultilevel"/>
    <w:tmpl w:val="A26226A2"/>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138575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MxtjQ0sTAztrA0MTJW0lEKTi0uzszPAykwqgUAosGIMSwAAAA="/>
  </w:docVars>
  <w:rsids>
    <w:rsidRoot w:val="003344D9"/>
    <w:rsid w:val="00212558"/>
    <w:rsid w:val="002268E1"/>
    <w:rsid w:val="002E5E7C"/>
    <w:rsid w:val="003344D9"/>
    <w:rsid w:val="00492EA9"/>
    <w:rsid w:val="0053540D"/>
    <w:rsid w:val="00827EB9"/>
    <w:rsid w:val="00883083"/>
    <w:rsid w:val="00A15FC0"/>
    <w:rsid w:val="00A35799"/>
    <w:rsid w:val="00CA3813"/>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2E0CD"/>
  <w15:chartTrackingRefBased/>
  <w15:docId w15:val="{15567FC7-812B-4854-988E-B13089708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4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4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4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4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4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4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4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4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4D9"/>
    <w:rPr>
      <w:rFonts w:eastAsiaTheme="majorEastAsia" w:cstheme="majorBidi"/>
      <w:color w:val="272727" w:themeColor="text1" w:themeTint="D8"/>
    </w:rPr>
  </w:style>
  <w:style w:type="paragraph" w:styleId="Title">
    <w:name w:val="Title"/>
    <w:basedOn w:val="Normal"/>
    <w:next w:val="Normal"/>
    <w:link w:val="TitleChar"/>
    <w:uiPriority w:val="10"/>
    <w:qFormat/>
    <w:rsid w:val="00334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4D9"/>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4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44D9"/>
    <w:rPr>
      <w:i/>
      <w:iCs/>
      <w:color w:val="404040" w:themeColor="text1" w:themeTint="BF"/>
    </w:rPr>
  </w:style>
  <w:style w:type="paragraph" w:styleId="ListParagraph">
    <w:name w:val="List Paragraph"/>
    <w:basedOn w:val="Normal"/>
    <w:uiPriority w:val="34"/>
    <w:qFormat/>
    <w:rsid w:val="003344D9"/>
    <w:pPr>
      <w:ind w:left="720"/>
      <w:contextualSpacing/>
    </w:pPr>
  </w:style>
  <w:style w:type="character" w:styleId="IntenseEmphasis">
    <w:name w:val="Intense Emphasis"/>
    <w:basedOn w:val="DefaultParagraphFont"/>
    <w:uiPriority w:val="21"/>
    <w:qFormat/>
    <w:rsid w:val="003344D9"/>
    <w:rPr>
      <w:i/>
      <w:iCs/>
      <w:color w:val="0F4761" w:themeColor="accent1" w:themeShade="BF"/>
    </w:rPr>
  </w:style>
  <w:style w:type="paragraph" w:styleId="IntenseQuote">
    <w:name w:val="Intense Quote"/>
    <w:basedOn w:val="Normal"/>
    <w:next w:val="Normal"/>
    <w:link w:val="IntenseQuoteChar"/>
    <w:uiPriority w:val="30"/>
    <w:qFormat/>
    <w:rsid w:val="00334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4D9"/>
    <w:rPr>
      <w:i/>
      <w:iCs/>
      <w:color w:val="0F4761" w:themeColor="accent1" w:themeShade="BF"/>
    </w:rPr>
  </w:style>
  <w:style w:type="character" w:styleId="IntenseReference">
    <w:name w:val="Intense Reference"/>
    <w:basedOn w:val="DefaultParagraphFont"/>
    <w:uiPriority w:val="32"/>
    <w:qFormat/>
    <w:rsid w:val="003344D9"/>
    <w:rPr>
      <w:b/>
      <w:bCs/>
      <w:smallCaps/>
      <w:color w:val="0F4761" w:themeColor="accent1" w:themeShade="BF"/>
      <w:spacing w:val="5"/>
    </w:rPr>
  </w:style>
  <w:style w:type="paragraph" w:styleId="NormalWeb">
    <w:name w:val="Normal (Web)"/>
    <w:basedOn w:val="Normal"/>
    <w:uiPriority w:val="99"/>
    <w:semiHidden/>
    <w:unhideWhenUsed/>
    <w:rsid w:val="00883083"/>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883083"/>
    <w:rPr>
      <w:i/>
      <w:iCs/>
    </w:rPr>
  </w:style>
  <w:style w:type="character" w:styleId="Hyperlink">
    <w:name w:val="Hyperlink"/>
    <w:basedOn w:val="DefaultParagraphFont"/>
    <w:uiPriority w:val="99"/>
    <w:semiHidden/>
    <w:unhideWhenUsed/>
    <w:rsid w:val="0088308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6711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rennancenter.org/our-work/research-reports/social-media-surveillance-us-govern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ivacyinternational.org/long-read/5000/how-avoid-social-media-monitoring-guide-climate-activists" TargetMode="External"/><Relationship Id="rId5" Type="http://schemas.openxmlformats.org/officeDocument/2006/relationships/hyperlink" Target="https://www.brennancenter.org/our-work/research-reports/federal-government-social-media-surveillance-explaine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2024-11-18T21:32:00Z</dcterms:created>
  <dcterms:modified xsi:type="dcterms:W3CDTF">2024-11-18T22:11:00Z</dcterms:modified>
</cp:coreProperties>
</file>