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FF6D87" w14:textId="77777777" w:rsidR="0015251D" w:rsidRDefault="0015251D" w:rsidP="0015251D">
      <w:pPr>
        <w:ind w:left="360"/>
        <w:jc w:val="center"/>
        <w:rPr>
          <w:rFonts w:ascii="Times New Roman" w:hAnsi="Times New Roman" w:cs="Times New Roman"/>
          <w:b/>
          <w:sz w:val="24"/>
          <w:szCs w:val="24"/>
          <w:shd w:val="clear" w:color="auto" w:fill="FFFFFF"/>
        </w:rPr>
      </w:pPr>
    </w:p>
    <w:p w14:paraId="115A507B" w14:textId="77777777" w:rsidR="0015251D" w:rsidRDefault="0015251D" w:rsidP="0015251D">
      <w:pPr>
        <w:ind w:left="0"/>
        <w:rPr>
          <w:rFonts w:ascii="Times New Roman" w:hAnsi="Times New Roman" w:cs="Times New Roman"/>
          <w:b/>
          <w:sz w:val="24"/>
          <w:szCs w:val="24"/>
          <w:shd w:val="clear" w:color="auto" w:fill="FFFFFF"/>
        </w:rPr>
      </w:pPr>
    </w:p>
    <w:p w14:paraId="14BFBA08" w14:textId="77777777" w:rsidR="0015251D" w:rsidRDefault="0015251D" w:rsidP="0015251D">
      <w:pPr>
        <w:ind w:left="360"/>
        <w:jc w:val="center"/>
        <w:rPr>
          <w:rFonts w:ascii="Times New Roman" w:hAnsi="Times New Roman" w:cs="Times New Roman"/>
          <w:b/>
          <w:sz w:val="24"/>
          <w:szCs w:val="24"/>
          <w:shd w:val="clear" w:color="auto" w:fill="FFFFFF"/>
        </w:rPr>
      </w:pPr>
    </w:p>
    <w:p w14:paraId="27DA6791" w14:textId="50CE487D" w:rsidR="0015251D" w:rsidRPr="0015251D" w:rsidRDefault="0015251D" w:rsidP="0015251D">
      <w:pPr>
        <w:ind w:left="360"/>
        <w:jc w:val="center"/>
        <w:rPr>
          <w:rFonts w:ascii="Times New Roman" w:hAnsi="Times New Roman" w:cs="Times New Roman"/>
          <w:b/>
          <w:sz w:val="24"/>
          <w:szCs w:val="24"/>
          <w:shd w:val="clear" w:color="auto" w:fill="FFFFFF"/>
        </w:rPr>
      </w:pPr>
      <w:r w:rsidRPr="0015251D">
        <w:rPr>
          <w:rFonts w:ascii="Times New Roman" w:hAnsi="Times New Roman" w:cs="Times New Roman"/>
          <w:b/>
          <w:sz w:val="24"/>
          <w:szCs w:val="24"/>
          <w:shd w:val="clear" w:color="auto" w:fill="FFFFFF"/>
        </w:rPr>
        <w:t xml:space="preserve">Learning Journal Unit </w:t>
      </w:r>
      <w:r w:rsidRPr="0015251D">
        <w:rPr>
          <w:rFonts w:ascii="Times New Roman" w:hAnsi="Times New Roman" w:cs="Times New Roman"/>
          <w:b/>
          <w:sz w:val="24"/>
          <w:szCs w:val="24"/>
          <w:shd w:val="clear" w:color="auto" w:fill="FFFFFF"/>
        </w:rPr>
        <w:t>6</w:t>
      </w:r>
    </w:p>
    <w:p w14:paraId="00C3E25F" w14:textId="77777777" w:rsidR="0015251D" w:rsidRPr="0015251D" w:rsidRDefault="0015251D" w:rsidP="0015251D">
      <w:pPr>
        <w:ind w:left="360"/>
        <w:jc w:val="center"/>
        <w:rPr>
          <w:rFonts w:ascii="Times New Roman" w:hAnsi="Times New Roman" w:cs="Times New Roman"/>
          <w:b/>
          <w:sz w:val="24"/>
          <w:szCs w:val="24"/>
          <w:shd w:val="clear" w:color="auto" w:fill="FFFFFF"/>
        </w:rPr>
      </w:pPr>
    </w:p>
    <w:p w14:paraId="75D00EEE" w14:textId="77777777" w:rsidR="0015251D" w:rsidRPr="0015251D" w:rsidRDefault="0015251D" w:rsidP="0015251D">
      <w:pPr>
        <w:ind w:left="360"/>
        <w:jc w:val="center"/>
        <w:rPr>
          <w:rFonts w:ascii="Times New Roman" w:hAnsi="Times New Roman" w:cs="Times New Roman"/>
          <w:b/>
          <w:sz w:val="24"/>
          <w:szCs w:val="24"/>
          <w:shd w:val="clear" w:color="auto" w:fill="FFFFFF"/>
        </w:rPr>
      </w:pPr>
    </w:p>
    <w:p w14:paraId="49D9B80C" w14:textId="77777777" w:rsidR="0015251D" w:rsidRPr="0015251D" w:rsidRDefault="0015251D" w:rsidP="0015251D">
      <w:pPr>
        <w:pStyle w:val="NoSpacing"/>
        <w:ind w:left="360"/>
        <w:jc w:val="center"/>
        <w:rPr>
          <w:rFonts w:ascii="Times New Roman" w:hAnsi="Times New Roman" w:cs="Times New Roman"/>
          <w:sz w:val="24"/>
          <w:szCs w:val="24"/>
          <w:shd w:val="clear" w:color="auto" w:fill="FFFFFF"/>
        </w:rPr>
      </w:pPr>
      <w:r w:rsidRPr="0015251D">
        <w:rPr>
          <w:rFonts w:ascii="Times New Roman" w:hAnsi="Times New Roman" w:cs="Times New Roman"/>
          <w:sz w:val="24"/>
          <w:szCs w:val="24"/>
          <w:shd w:val="clear" w:color="auto" w:fill="FFFFFF"/>
        </w:rPr>
        <w:t xml:space="preserve">An Assignment </w:t>
      </w:r>
      <w:proofErr w:type="gramStart"/>
      <w:r w:rsidRPr="0015251D">
        <w:rPr>
          <w:rFonts w:ascii="Times New Roman" w:hAnsi="Times New Roman" w:cs="Times New Roman"/>
          <w:sz w:val="24"/>
          <w:szCs w:val="24"/>
          <w:shd w:val="clear" w:color="auto" w:fill="FFFFFF"/>
        </w:rPr>
        <w:t>submitted</w:t>
      </w:r>
      <w:proofErr w:type="gramEnd"/>
      <w:r w:rsidRPr="0015251D">
        <w:rPr>
          <w:rFonts w:ascii="Times New Roman" w:hAnsi="Times New Roman" w:cs="Times New Roman"/>
          <w:sz w:val="24"/>
          <w:szCs w:val="24"/>
          <w:shd w:val="clear" w:color="auto" w:fill="FFFFFF"/>
        </w:rPr>
        <w:t xml:space="preserve"> in partial fulfillment                                                                                            of the requirements for the degree of</w:t>
      </w:r>
    </w:p>
    <w:p w14:paraId="407685D7" w14:textId="77777777" w:rsidR="0015251D" w:rsidRPr="0015251D" w:rsidRDefault="0015251D" w:rsidP="0015251D">
      <w:pPr>
        <w:pStyle w:val="NoSpacing"/>
        <w:ind w:left="360"/>
        <w:jc w:val="center"/>
        <w:rPr>
          <w:rFonts w:ascii="Times New Roman" w:hAnsi="Times New Roman" w:cs="Times New Roman"/>
          <w:sz w:val="24"/>
          <w:szCs w:val="24"/>
          <w:shd w:val="clear" w:color="auto" w:fill="FFFFFF"/>
        </w:rPr>
      </w:pPr>
      <w:r w:rsidRPr="0015251D">
        <w:rPr>
          <w:rFonts w:ascii="Times New Roman" w:hAnsi="Times New Roman" w:cs="Times New Roman"/>
          <w:sz w:val="24"/>
          <w:szCs w:val="24"/>
          <w:shd w:val="clear" w:color="auto" w:fill="FFFFFF"/>
        </w:rPr>
        <w:t>Bachelor of Science</w:t>
      </w:r>
    </w:p>
    <w:p w14:paraId="1DF96F03" w14:textId="77777777" w:rsidR="0015251D" w:rsidRPr="0015251D" w:rsidRDefault="0015251D" w:rsidP="0015251D">
      <w:pPr>
        <w:pStyle w:val="NoSpacing"/>
        <w:ind w:left="360"/>
        <w:jc w:val="center"/>
        <w:rPr>
          <w:rFonts w:ascii="Times New Roman" w:hAnsi="Times New Roman" w:cs="Times New Roman"/>
          <w:sz w:val="24"/>
          <w:szCs w:val="24"/>
          <w:shd w:val="clear" w:color="auto" w:fill="FFFFFF"/>
        </w:rPr>
      </w:pPr>
      <w:r w:rsidRPr="0015251D">
        <w:rPr>
          <w:rFonts w:ascii="Times New Roman" w:hAnsi="Times New Roman" w:cs="Times New Roman"/>
          <w:sz w:val="24"/>
          <w:szCs w:val="24"/>
          <w:shd w:val="clear" w:color="auto" w:fill="FFFFFF"/>
        </w:rPr>
        <w:t>in</w:t>
      </w:r>
    </w:p>
    <w:p w14:paraId="05247AC5" w14:textId="77777777" w:rsidR="0015251D" w:rsidRPr="0015251D" w:rsidRDefault="0015251D" w:rsidP="0015251D">
      <w:pPr>
        <w:pStyle w:val="NoSpacing"/>
        <w:ind w:left="360"/>
        <w:jc w:val="center"/>
        <w:rPr>
          <w:rFonts w:ascii="Times New Roman" w:hAnsi="Times New Roman" w:cs="Times New Roman"/>
          <w:sz w:val="24"/>
          <w:szCs w:val="24"/>
          <w:shd w:val="clear" w:color="auto" w:fill="FFFFFF"/>
        </w:rPr>
      </w:pPr>
      <w:r w:rsidRPr="0015251D">
        <w:rPr>
          <w:rFonts w:ascii="Times New Roman" w:hAnsi="Times New Roman" w:cs="Times New Roman"/>
          <w:sz w:val="24"/>
          <w:szCs w:val="24"/>
          <w:shd w:val="clear" w:color="auto" w:fill="FFFFFF"/>
        </w:rPr>
        <w:t>Computer Science</w:t>
      </w:r>
    </w:p>
    <w:p w14:paraId="63867F47" w14:textId="77777777" w:rsidR="0015251D" w:rsidRPr="0015251D" w:rsidRDefault="0015251D" w:rsidP="0015251D">
      <w:pPr>
        <w:ind w:left="360"/>
        <w:jc w:val="center"/>
        <w:rPr>
          <w:rFonts w:ascii="Times New Roman" w:hAnsi="Times New Roman" w:cs="Times New Roman"/>
          <w:b/>
          <w:sz w:val="24"/>
          <w:szCs w:val="24"/>
          <w:shd w:val="clear" w:color="auto" w:fill="FFFFFF"/>
        </w:rPr>
      </w:pPr>
    </w:p>
    <w:p w14:paraId="39CDAAF9" w14:textId="77777777" w:rsidR="0015251D" w:rsidRPr="0015251D" w:rsidRDefault="0015251D" w:rsidP="0015251D">
      <w:pPr>
        <w:ind w:left="360"/>
        <w:jc w:val="center"/>
        <w:rPr>
          <w:rFonts w:ascii="Times New Roman" w:hAnsi="Times New Roman" w:cs="Times New Roman"/>
          <w:b/>
          <w:sz w:val="24"/>
          <w:szCs w:val="24"/>
          <w:shd w:val="clear" w:color="auto" w:fill="FFFFFF"/>
        </w:rPr>
      </w:pPr>
    </w:p>
    <w:p w14:paraId="2224E6AE" w14:textId="77777777" w:rsidR="0015251D" w:rsidRPr="0015251D" w:rsidRDefault="0015251D" w:rsidP="0015251D">
      <w:pPr>
        <w:ind w:left="0"/>
        <w:rPr>
          <w:rFonts w:ascii="Times New Roman" w:hAnsi="Times New Roman" w:cs="Times New Roman"/>
          <w:b/>
          <w:sz w:val="24"/>
          <w:szCs w:val="24"/>
          <w:shd w:val="clear" w:color="auto" w:fill="FFFFFF"/>
        </w:rPr>
      </w:pPr>
    </w:p>
    <w:p w14:paraId="7CB25AFA" w14:textId="77777777" w:rsidR="0015251D" w:rsidRPr="0015251D" w:rsidRDefault="0015251D" w:rsidP="0015251D">
      <w:pPr>
        <w:ind w:left="360"/>
        <w:jc w:val="center"/>
        <w:rPr>
          <w:rFonts w:ascii="Times New Roman" w:hAnsi="Times New Roman" w:cs="Times New Roman"/>
          <w:b/>
          <w:sz w:val="24"/>
          <w:szCs w:val="24"/>
          <w:shd w:val="clear" w:color="auto" w:fill="FFFFFF"/>
        </w:rPr>
      </w:pPr>
    </w:p>
    <w:p w14:paraId="61592ABF" w14:textId="77777777" w:rsidR="0015251D" w:rsidRPr="0015251D" w:rsidRDefault="0015251D" w:rsidP="0015251D">
      <w:pPr>
        <w:ind w:left="360"/>
        <w:jc w:val="center"/>
        <w:rPr>
          <w:rFonts w:ascii="Times New Roman" w:hAnsi="Times New Roman" w:cs="Times New Roman"/>
          <w:b/>
          <w:sz w:val="24"/>
          <w:szCs w:val="24"/>
          <w:shd w:val="clear" w:color="auto" w:fill="FFFFFF"/>
        </w:rPr>
      </w:pPr>
    </w:p>
    <w:p w14:paraId="34C9BA07" w14:textId="77777777" w:rsidR="0015251D" w:rsidRPr="0015251D" w:rsidRDefault="0015251D" w:rsidP="0015251D">
      <w:pPr>
        <w:pStyle w:val="NoSpacing"/>
        <w:ind w:left="360"/>
        <w:jc w:val="center"/>
        <w:rPr>
          <w:rFonts w:ascii="Times New Roman" w:hAnsi="Times New Roman" w:cs="Times New Roman"/>
          <w:sz w:val="24"/>
          <w:szCs w:val="24"/>
          <w:shd w:val="clear" w:color="auto" w:fill="FFFFFF"/>
        </w:rPr>
      </w:pPr>
      <w:r w:rsidRPr="0015251D">
        <w:rPr>
          <w:rFonts w:ascii="Times New Roman" w:hAnsi="Times New Roman" w:cs="Times New Roman"/>
          <w:sz w:val="24"/>
          <w:szCs w:val="24"/>
          <w:shd w:val="clear" w:color="auto" w:fill="FFFFFF"/>
        </w:rPr>
        <w:t xml:space="preserve">CS 2204 – Communication and Networking </w:t>
      </w:r>
    </w:p>
    <w:p w14:paraId="39F273D0" w14:textId="77777777" w:rsidR="0015251D" w:rsidRPr="0015251D" w:rsidRDefault="0015251D" w:rsidP="0015251D">
      <w:pPr>
        <w:pStyle w:val="NoSpacing"/>
        <w:ind w:left="360"/>
        <w:jc w:val="center"/>
        <w:rPr>
          <w:rFonts w:ascii="Times New Roman" w:hAnsi="Times New Roman" w:cs="Times New Roman"/>
          <w:sz w:val="24"/>
          <w:szCs w:val="24"/>
          <w:shd w:val="clear" w:color="auto" w:fill="FFFFFF"/>
        </w:rPr>
      </w:pPr>
      <w:r w:rsidRPr="0015251D">
        <w:rPr>
          <w:rFonts w:ascii="Times New Roman" w:hAnsi="Times New Roman" w:cs="Times New Roman"/>
          <w:sz w:val="24"/>
          <w:szCs w:val="24"/>
          <w:shd w:val="clear" w:color="auto" w:fill="FFFFFF"/>
        </w:rPr>
        <w:t>Term 1</w:t>
      </w:r>
      <w:r w:rsidRPr="0015251D">
        <w:rPr>
          <w:rFonts w:ascii="Times New Roman" w:hAnsi="Times New Roman" w:cs="Times New Roman"/>
          <w:b/>
          <w:bCs/>
          <w:sz w:val="24"/>
          <w:szCs w:val="24"/>
          <w:shd w:val="clear" w:color="auto" w:fill="FFFFFF"/>
        </w:rPr>
        <w:t xml:space="preserve"> - </w:t>
      </w:r>
      <w:r w:rsidRPr="0015251D">
        <w:rPr>
          <w:rFonts w:ascii="Times New Roman" w:hAnsi="Times New Roman" w:cs="Times New Roman"/>
          <w:sz w:val="24"/>
          <w:szCs w:val="24"/>
          <w:shd w:val="clear" w:color="auto" w:fill="FFFFFF"/>
        </w:rPr>
        <w:t>2024</w:t>
      </w:r>
    </w:p>
    <w:p w14:paraId="2551C12A" w14:textId="77777777" w:rsidR="0015251D" w:rsidRPr="0015251D" w:rsidRDefault="0015251D" w:rsidP="0015251D">
      <w:pPr>
        <w:pStyle w:val="NoSpacing"/>
        <w:ind w:left="360"/>
        <w:jc w:val="center"/>
        <w:rPr>
          <w:rFonts w:ascii="Times New Roman" w:hAnsi="Times New Roman" w:cs="Times New Roman"/>
          <w:sz w:val="24"/>
          <w:szCs w:val="24"/>
          <w:shd w:val="clear" w:color="auto" w:fill="FFFFFF"/>
        </w:rPr>
      </w:pPr>
      <w:r w:rsidRPr="0015251D">
        <w:rPr>
          <w:rFonts w:ascii="Times New Roman" w:hAnsi="Times New Roman" w:cs="Times New Roman"/>
          <w:sz w:val="24"/>
          <w:szCs w:val="24"/>
          <w:shd w:val="clear" w:color="auto" w:fill="FFFFFF"/>
        </w:rPr>
        <w:t>University of The People</w:t>
      </w:r>
    </w:p>
    <w:p w14:paraId="4C6C307D" w14:textId="77777777" w:rsidR="0015251D" w:rsidRPr="0015251D" w:rsidRDefault="0015251D" w:rsidP="0015251D">
      <w:pPr>
        <w:pStyle w:val="NoSpacing"/>
        <w:ind w:left="360"/>
        <w:jc w:val="center"/>
        <w:rPr>
          <w:rFonts w:ascii="Times New Roman" w:hAnsi="Times New Roman" w:cs="Times New Roman"/>
          <w:sz w:val="24"/>
          <w:szCs w:val="24"/>
          <w:shd w:val="clear" w:color="auto" w:fill="FFFFFF"/>
        </w:rPr>
      </w:pPr>
    </w:p>
    <w:p w14:paraId="6D8D0925" w14:textId="77777777" w:rsidR="0015251D" w:rsidRPr="0015251D" w:rsidRDefault="0015251D" w:rsidP="0015251D">
      <w:pPr>
        <w:pStyle w:val="NoSpacing"/>
        <w:ind w:left="360"/>
        <w:jc w:val="center"/>
        <w:rPr>
          <w:rFonts w:ascii="Times New Roman" w:hAnsi="Times New Roman" w:cs="Times New Roman"/>
          <w:sz w:val="24"/>
          <w:szCs w:val="24"/>
          <w:shd w:val="clear" w:color="auto" w:fill="FFFFFF"/>
        </w:rPr>
      </w:pPr>
    </w:p>
    <w:p w14:paraId="56A4B332" w14:textId="77777777" w:rsidR="0015251D" w:rsidRPr="0015251D" w:rsidRDefault="0015251D" w:rsidP="0015251D">
      <w:pPr>
        <w:pStyle w:val="NoSpacing"/>
        <w:ind w:left="360"/>
        <w:jc w:val="center"/>
        <w:rPr>
          <w:rFonts w:ascii="Times New Roman" w:hAnsi="Times New Roman" w:cs="Times New Roman"/>
          <w:sz w:val="24"/>
          <w:szCs w:val="24"/>
          <w:shd w:val="clear" w:color="auto" w:fill="FFFFFF"/>
        </w:rPr>
      </w:pPr>
    </w:p>
    <w:p w14:paraId="077B6E98" w14:textId="77777777" w:rsidR="0015251D" w:rsidRPr="0015251D" w:rsidRDefault="0015251D" w:rsidP="0015251D">
      <w:pPr>
        <w:pStyle w:val="NoSpacing"/>
        <w:ind w:left="360"/>
        <w:jc w:val="center"/>
        <w:rPr>
          <w:rFonts w:ascii="Times New Roman" w:hAnsi="Times New Roman" w:cs="Times New Roman"/>
          <w:sz w:val="24"/>
          <w:szCs w:val="24"/>
          <w:shd w:val="clear" w:color="auto" w:fill="FFFFFF"/>
        </w:rPr>
      </w:pPr>
    </w:p>
    <w:p w14:paraId="254E6023" w14:textId="77777777" w:rsidR="0015251D" w:rsidRPr="0015251D" w:rsidRDefault="0015251D" w:rsidP="0015251D">
      <w:pPr>
        <w:pStyle w:val="NoSpacing"/>
        <w:ind w:left="360"/>
        <w:jc w:val="center"/>
        <w:rPr>
          <w:rFonts w:ascii="Times New Roman" w:hAnsi="Times New Roman" w:cs="Times New Roman"/>
          <w:sz w:val="24"/>
          <w:szCs w:val="24"/>
          <w:shd w:val="clear" w:color="auto" w:fill="FFFFFF"/>
        </w:rPr>
      </w:pPr>
    </w:p>
    <w:p w14:paraId="4ACAEAEB" w14:textId="77777777" w:rsidR="0015251D" w:rsidRPr="0015251D" w:rsidRDefault="0015251D" w:rsidP="0015251D">
      <w:pPr>
        <w:pStyle w:val="NoSpacing"/>
        <w:ind w:left="360"/>
        <w:jc w:val="center"/>
        <w:rPr>
          <w:rFonts w:ascii="Times New Roman" w:hAnsi="Times New Roman" w:cs="Times New Roman"/>
          <w:sz w:val="24"/>
          <w:szCs w:val="24"/>
          <w:shd w:val="clear" w:color="auto" w:fill="FFFFFF"/>
        </w:rPr>
      </w:pPr>
    </w:p>
    <w:p w14:paraId="65A308CB" w14:textId="10F13123" w:rsidR="0015251D" w:rsidRDefault="0015251D" w:rsidP="0015251D">
      <w:pPr>
        <w:ind w:left="360"/>
        <w:jc w:val="center"/>
        <w:rPr>
          <w:rFonts w:ascii="Times New Roman" w:hAnsi="Times New Roman" w:cs="Times New Roman"/>
          <w:sz w:val="24"/>
          <w:szCs w:val="24"/>
        </w:rPr>
      </w:pPr>
      <w:r w:rsidRPr="0015251D">
        <w:rPr>
          <w:rFonts w:ascii="Times New Roman" w:hAnsi="Times New Roman" w:cs="Times New Roman"/>
          <w:sz w:val="24"/>
          <w:szCs w:val="24"/>
        </w:rPr>
        <w:t>October 1</w:t>
      </w:r>
      <w:r w:rsidRPr="0015251D">
        <w:rPr>
          <w:rFonts w:ascii="Times New Roman" w:hAnsi="Times New Roman" w:cs="Times New Roman"/>
          <w:sz w:val="24"/>
          <w:szCs w:val="24"/>
        </w:rPr>
        <w:t>7</w:t>
      </w:r>
      <w:r w:rsidRPr="0015251D">
        <w:rPr>
          <w:rFonts w:ascii="Times New Roman" w:hAnsi="Times New Roman" w:cs="Times New Roman"/>
          <w:sz w:val="24"/>
          <w:szCs w:val="24"/>
        </w:rPr>
        <w:t>, 2024</w:t>
      </w:r>
    </w:p>
    <w:p w14:paraId="09F8A31C" w14:textId="77777777" w:rsidR="0015251D" w:rsidRPr="0015251D" w:rsidRDefault="0015251D" w:rsidP="0015251D">
      <w:pPr>
        <w:ind w:left="360"/>
        <w:jc w:val="center"/>
        <w:rPr>
          <w:rFonts w:ascii="Times New Roman" w:hAnsi="Times New Roman" w:cs="Times New Roman"/>
          <w:sz w:val="24"/>
          <w:szCs w:val="24"/>
        </w:rPr>
      </w:pPr>
    </w:p>
    <w:p w14:paraId="5574690C" w14:textId="6C9708F9" w:rsidR="00873F6E" w:rsidRPr="0015251D" w:rsidRDefault="00AF777E" w:rsidP="0015251D">
      <w:pPr>
        <w:jc w:val="center"/>
        <w:rPr>
          <w:rFonts w:ascii="Times New Roman" w:eastAsia="Times New Roman" w:hAnsi="Times New Roman" w:cs="Times New Roman"/>
          <w:b/>
          <w:bCs/>
          <w:color w:val="1D2125"/>
          <w:kern w:val="0"/>
          <w:sz w:val="24"/>
          <w:szCs w:val="24"/>
          <w:lang w:val="en-US"/>
          <w14:ligatures w14:val="none"/>
        </w:rPr>
      </w:pPr>
      <w:r w:rsidRPr="0015251D">
        <w:rPr>
          <w:rFonts w:ascii="Times New Roman" w:eastAsia="Times New Roman" w:hAnsi="Times New Roman" w:cs="Times New Roman"/>
          <w:b/>
          <w:bCs/>
          <w:color w:val="1D2125"/>
          <w:kern w:val="0"/>
          <w:sz w:val="24"/>
          <w:szCs w:val="24"/>
          <w:lang w:val="en-US"/>
          <w14:ligatures w14:val="none"/>
        </w:rPr>
        <w:lastRenderedPageBreak/>
        <w:t>Learning Journal Unit 6</w:t>
      </w:r>
    </w:p>
    <w:p w14:paraId="5BAD4A74" w14:textId="77777777" w:rsidR="00AF34D6" w:rsidRPr="00AF34D6" w:rsidRDefault="00AF34D6" w:rsidP="00AF34D6">
      <w:pPr>
        <w:rPr>
          <w:rFonts w:ascii="Times New Roman" w:hAnsi="Times New Roman" w:cs="Times New Roman"/>
          <w:b/>
          <w:bCs/>
          <w:sz w:val="24"/>
          <w:szCs w:val="24"/>
          <w:lang w:val="en-US"/>
        </w:rPr>
      </w:pPr>
      <w:r w:rsidRPr="00AF34D6">
        <w:rPr>
          <w:rFonts w:ascii="Times New Roman" w:hAnsi="Times New Roman" w:cs="Times New Roman"/>
          <w:b/>
          <w:bCs/>
          <w:sz w:val="24"/>
          <w:szCs w:val="24"/>
          <w:lang w:val="en-US"/>
        </w:rPr>
        <w:t>Understanding TFTP Port Changes and Duplicate Packets</w:t>
      </w:r>
    </w:p>
    <w:p w14:paraId="220E3B6E" w14:textId="07A57396" w:rsidR="00AF34D6" w:rsidRPr="00AF34D6" w:rsidRDefault="00AF34D6" w:rsidP="00AF34D6">
      <w:pPr>
        <w:rPr>
          <w:rFonts w:ascii="Times New Roman" w:hAnsi="Times New Roman" w:cs="Times New Roman"/>
          <w:sz w:val="24"/>
          <w:szCs w:val="24"/>
          <w:lang w:val="en-US"/>
        </w:rPr>
      </w:pPr>
      <w:r w:rsidRPr="00AF34D6">
        <w:rPr>
          <w:rFonts w:ascii="Times New Roman" w:hAnsi="Times New Roman" w:cs="Times New Roman"/>
          <w:sz w:val="24"/>
          <w:szCs w:val="24"/>
          <w:lang w:val="en-US"/>
        </w:rPr>
        <w:t>Trivial File Transfer Protocol</w:t>
      </w:r>
      <w:r w:rsidRPr="0015251D">
        <w:rPr>
          <w:rFonts w:ascii="Times New Roman" w:hAnsi="Times New Roman" w:cs="Times New Roman"/>
          <w:sz w:val="24"/>
          <w:szCs w:val="24"/>
          <w:lang w:val="en-US"/>
        </w:rPr>
        <w:t xml:space="preserve"> (TFTP</w:t>
      </w:r>
      <w:r w:rsidRPr="00AF34D6">
        <w:rPr>
          <w:rFonts w:ascii="Times New Roman" w:hAnsi="Times New Roman" w:cs="Times New Roman"/>
          <w:sz w:val="24"/>
          <w:szCs w:val="24"/>
          <w:lang w:val="en-US"/>
        </w:rPr>
        <w:t>) is a simple protocol used for transferring files between a client and a server</w:t>
      </w:r>
      <w:r w:rsidRPr="0015251D">
        <w:rPr>
          <w:rFonts w:ascii="Times New Roman" w:hAnsi="Times New Roman" w:cs="Times New Roman"/>
          <w:sz w:val="24"/>
          <w:szCs w:val="24"/>
          <w:lang w:val="en-US"/>
        </w:rPr>
        <w:t xml:space="preserve"> </w:t>
      </w:r>
      <w:r w:rsidRPr="0015251D">
        <w:rPr>
          <w:rFonts w:ascii="Times New Roman" w:hAnsi="Times New Roman" w:cs="Times New Roman"/>
          <w:sz w:val="24"/>
          <w:szCs w:val="24"/>
          <w:lang w:val="en-US"/>
        </w:rPr>
        <w:t>(Park et al., 2021</w:t>
      </w:r>
      <w:r w:rsidRPr="0015251D">
        <w:rPr>
          <w:rFonts w:ascii="Times New Roman" w:hAnsi="Times New Roman" w:cs="Times New Roman"/>
          <w:sz w:val="24"/>
          <w:szCs w:val="24"/>
          <w:lang w:val="en-US"/>
        </w:rPr>
        <w:t>)</w:t>
      </w:r>
      <w:r w:rsidRPr="00AF34D6">
        <w:rPr>
          <w:rFonts w:ascii="Times New Roman" w:hAnsi="Times New Roman" w:cs="Times New Roman"/>
          <w:sz w:val="24"/>
          <w:szCs w:val="24"/>
          <w:lang w:val="en-US"/>
        </w:rPr>
        <w:t xml:space="preserve">. It is essential to understand how TFTP </w:t>
      </w:r>
      <w:proofErr w:type="gramStart"/>
      <w:r w:rsidRPr="00AF34D6">
        <w:rPr>
          <w:rFonts w:ascii="Times New Roman" w:hAnsi="Times New Roman" w:cs="Times New Roman"/>
          <w:sz w:val="24"/>
          <w:szCs w:val="24"/>
          <w:lang w:val="en-US"/>
        </w:rPr>
        <w:t>handles</w:t>
      </w:r>
      <w:proofErr w:type="gramEnd"/>
      <w:r w:rsidRPr="00AF34D6">
        <w:rPr>
          <w:rFonts w:ascii="Times New Roman" w:hAnsi="Times New Roman" w:cs="Times New Roman"/>
          <w:sz w:val="24"/>
          <w:szCs w:val="24"/>
          <w:lang w:val="en-US"/>
        </w:rPr>
        <w:t xml:space="preserve"> the issue of port changes and duplicate data packets to ensure the reliability of file transfers.</w:t>
      </w:r>
    </w:p>
    <w:p w14:paraId="170AA508" w14:textId="77777777" w:rsidR="00AF34D6" w:rsidRPr="00AF34D6" w:rsidRDefault="00AF34D6" w:rsidP="00AF34D6">
      <w:pPr>
        <w:rPr>
          <w:rFonts w:ascii="Times New Roman" w:hAnsi="Times New Roman" w:cs="Times New Roman"/>
          <w:b/>
          <w:bCs/>
          <w:sz w:val="24"/>
          <w:szCs w:val="24"/>
          <w:lang w:val="en-US"/>
        </w:rPr>
      </w:pPr>
      <w:r w:rsidRPr="00AF34D6">
        <w:rPr>
          <w:rFonts w:ascii="Times New Roman" w:hAnsi="Times New Roman" w:cs="Times New Roman"/>
          <w:b/>
          <w:bCs/>
          <w:sz w:val="24"/>
          <w:szCs w:val="24"/>
          <w:lang w:val="en-US"/>
        </w:rPr>
        <w:t>Client Port Change and Duplicate Packets</w:t>
      </w:r>
    </w:p>
    <w:p w14:paraId="0E69F4FB" w14:textId="7CF3BABD" w:rsidR="00AF34D6" w:rsidRPr="00AF34D6" w:rsidRDefault="00AF34D6" w:rsidP="00AF34D6">
      <w:pPr>
        <w:rPr>
          <w:rFonts w:ascii="Times New Roman" w:hAnsi="Times New Roman" w:cs="Times New Roman"/>
          <w:sz w:val="24"/>
          <w:szCs w:val="24"/>
          <w:lang w:val="en-US"/>
        </w:rPr>
      </w:pPr>
      <w:r w:rsidRPr="00AF34D6">
        <w:rPr>
          <w:rFonts w:ascii="Times New Roman" w:hAnsi="Times New Roman" w:cs="Times New Roman"/>
          <w:sz w:val="24"/>
          <w:szCs w:val="24"/>
          <w:lang w:val="en-US"/>
        </w:rPr>
        <w:t>When a client changes its port number </w:t>
      </w:r>
      <w:proofErr w:type="gramStart"/>
      <w:r w:rsidRPr="00AF34D6">
        <w:rPr>
          <w:rFonts w:ascii="Times New Roman" w:hAnsi="Times New Roman" w:cs="Times New Roman"/>
          <w:sz w:val="24"/>
          <w:szCs w:val="24"/>
          <w:lang w:val="en-US"/>
        </w:rPr>
        <w:t>on</w:t>
      </w:r>
      <w:proofErr w:type="gramEnd"/>
      <w:r w:rsidRPr="00AF34D6">
        <w:rPr>
          <w:rFonts w:ascii="Times New Roman" w:hAnsi="Times New Roman" w:cs="Times New Roman"/>
          <w:sz w:val="24"/>
          <w:szCs w:val="24"/>
          <w:lang w:val="en-US"/>
        </w:rPr>
        <w:t xml:space="preserve"> a </w:t>
      </w:r>
      <w:proofErr w:type="gramStart"/>
      <w:r w:rsidRPr="00AF34D6">
        <w:rPr>
          <w:rFonts w:ascii="Times New Roman" w:hAnsi="Times New Roman" w:cs="Times New Roman"/>
          <w:sz w:val="24"/>
          <w:szCs w:val="24"/>
          <w:lang w:val="en-US"/>
        </w:rPr>
        <w:t>subsequent</w:t>
      </w:r>
      <w:proofErr w:type="gramEnd"/>
      <w:r w:rsidRPr="00AF34D6">
        <w:rPr>
          <w:rFonts w:ascii="Times New Roman" w:hAnsi="Times New Roman" w:cs="Times New Roman"/>
          <w:sz w:val="24"/>
          <w:szCs w:val="24"/>
          <w:lang w:val="en-US"/>
        </w:rPr>
        <w:t xml:space="preserve"> connection, but the server remains on its original port, there is a mechanism to prevent the acceptance of old-duplicate packets. According to TFTP specifications, if an old duplicate packet from the server arrives at the client </w:t>
      </w:r>
      <w:proofErr w:type="gramStart"/>
      <w:r w:rsidRPr="00AF34D6">
        <w:rPr>
          <w:rFonts w:ascii="Times New Roman" w:hAnsi="Times New Roman" w:cs="Times New Roman"/>
          <w:sz w:val="24"/>
          <w:szCs w:val="24"/>
          <w:lang w:val="en-US"/>
        </w:rPr>
        <w:t>on</w:t>
      </w:r>
      <w:proofErr w:type="gramEnd"/>
      <w:r w:rsidRPr="00AF34D6">
        <w:rPr>
          <w:rFonts w:ascii="Times New Roman" w:hAnsi="Times New Roman" w:cs="Times New Roman"/>
          <w:sz w:val="24"/>
          <w:szCs w:val="24"/>
          <w:lang w:val="en-US"/>
        </w:rPr>
        <w:t xml:space="preserve"> a port that is no longer in use by the client, the client will discard the packet</w:t>
      </w:r>
      <w:r w:rsidRPr="0015251D">
        <w:rPr>
          <w:rFonts w:ascii="Times New Roman" w:hAnsi="Times New Roman" w:cs="Times New Roman"/>
          <w:sz w:val="24"/>
          <w:szCs w:val="24"/>
          <w:lang w:val="en-US"/>
        </w:rPr>
        <w:t xml:space="preserve"> </w:t>
      </w:r>
      <w:r w:rsidRPr="0015251D">
        <w:rPr>
          <w:rFonts w:ascii="Times New Roman" w:hAnsi="Times New Roman" w:cs="Times New Roman"/>
          <w:sz w:val="24"/>
          <w:szCs w:val="24"/>
          <w:lang w:val="en-US"/>
        </w:rPr>
        <w:t>(Park et al., 2021)</w:t>
      </w:r>
      <w:r w:rsidRPr="00AF34D6">
        <w:rPr>
          <w:rFonts w:ascii="Times New Roman" w:hAnsi="Times New Roman" w:cs="Times New Roman"/>
          <w:sz w:val="24"/>
          <w:szCs w:val="24"/>
          <w:lang w:val="en-US"/>
        </w:rPr>
        <w:t xml:space="preserve">. The client </w:t>
      </w:r>
      <w:proofErr w:type="gramStart"/>
      <w:r w:rsidRPr="00AF34D6">
        <w:rPr>
          <w:rFonts w:ascii="Times New Roman" w:hAnsi="Times New Roman" w:cs="Times New Roman"/>
          <w:sz w:val="24"/>
          <w:szCs w:val="24"/>
          <w:lang w:val="en-US"/>
        </w:rPr>
        <w:t>identifies</w:t>
      </w:r>
      <w:proofErr w:type="gramEnd"/>
      <w:r w:rsidRPr="00AF34D6">
        <w:rPr>
          <w:rFonts w:ascii="Times New Roman" w:hAnsi="Times New Roman" w:cs="Times New Roman"/>
          <w:sz w:val="24"/>
          <w:szCs w:val="24"/>
          <w:lang w:val="en-US"/>
        </w:rPr>
        <w:t xml:space="preserve"> this situation by recognizing that the port associated with the incoming packet is different from the one currently in use. Consequently, the client sends an ERROR packet to the server, which is a part of TFTP error-handling procedures.</w:t>
      </w:r>
    </w:p>
    <w:p w14:paraId="11E80931" w14:textId="77777777" w:rsidR="00AF34D6" w:rsidRPr="00AF34D6" w:rsidRDefault="00AF34D6" w:rsidP="00AF34D6">
      <w:pPr>
        <w:rPr>
          <w:rFonts w:ascii="Times New Roman" w:hAnsi="Times New Roman" w:cs="Times New Roman"/>
          <w:b/>
          <w:bCs/>
          <w:sz w:val="24"/>
          <w:szCs w:val="24"/>
          <w:lang w:val="en-US"/>
        </w:rPr>
      </w:pPr>
      <w:r w:rsidRPr="00AF34D6">
        <w:rPr>
          <w:rFonts w:ascii="Times New Roman" w:hAnsi="Times New Roman" w:cs="Times New Roman"/>
          <w:b/>
          <w:bCs/>
          <w:sz w:val="24"/>
          <w:szCs w:val="24"/>
          <w:lang w:val="en-US"/>
        </w:rPr>
        <w:t>Server Port Change and Duplicate Packets</w:t>
      </w:r>
    </w:p>
    <w:p w14:paraId="0DB565A2" w14:textId="5294C946" w:rsidR="00AF34D6" w:rsidRPr="0015251D" w:rsidRDefault="00AF34D6" w:rsidP="00AF34D6">
      <w:pPr>
        <w:rPr>
          <w:rFonts w:ascii="Times New Roman" w:hAnsi="Times New Roman" w:cs="Times New Roman"/>
          <w:sz w:val="24"/>
          <w:szCs w:val="24"/>
          <w:lang w:val="en-US"/>
        </w:rPr>
      </w:pPr>
      <w:r w:rsidRPr="00AF34D6">
        <w:rPr>
          <w:rFonts w:ascii="Times New Roman" w:hAnsi="Times New Roman" w:cs="Times New Roman"/>
          <w:sz w:val="24"/>
          <w:szCs w:val="24"/>
          <w:lang w:val="en-US"/>
        </w:rPr>
        <w:t>In the scenario where the </w:t>
      </w:r>
      <w:r w:rsidRPr="00AF34D6">
        <w:rPr>
          <w:rFonts w:ascii="Times New Roman" w:hAnsi="Times New Roman" w:cs="Times New Roman"/>
          <w:b/>
          <w:bCs/>
          <w:sz w:val="24"/>
          <w:szCs w:val="24"/>
          <w:lang w:val="en-US"/>
        </w:rPr>
        <w:t xml:space="preserve">server changes its port </w:t>
      </w:r>
      <w:proofErr w:type="gramStart"/>
      <w:r w:rsidRPr="00AF34D6">
        <w:rPr>
          <w:rFonts w:ascii="Times New Roman" w:hAnsi="Times New Roman" w:cs="Times New Roman"/>
          <w:b/>
          <w:bCs/>
          <w:sz w:val="24"/>
          <w:szCs w:val="24"/>
          <w:lang w:val="en-US"/>
        </w:rPr>
        <w:t>number</w:t>
      </w:r>
      <w:proofErr w:type="gramEnd"/>
      <w:r w:rsidRPr="00AF34D6">
        <w:rPr>
          <w:rFonts w:ascii="Times New Roman" w:hAnsi="Times New Roman" w:cs="Times New Roman"/>
          <w:sz w:val="24"/>
          <w:szCs w:val="24"/>
          <w:lang w:val="en-US"/>
        </w:rPr>
        <w:t> but the </w:t>
      </w:r>
      <w:r w:rsidRPr="00AF34D6">
        <w:rPr>
          <w:rFonts w:ascii="Times New Roman" w:hAnsi="Times New Roman" w:cs="Times New Roman"/>
          <w:b/>
          <w:bCs/>
          <w:sz w:val="24"/>
          <w:szCs w:val="24"/>
          <w:lang w:val="en-US"/>
        </w:rPr>
        <w:t>client does not</w:t>
      </w:r>
      <w:r w:rsidRPr="00AF34D6">
        <w:rPr>
          <w:rFonts w:ascii="Times New Roman" w:hAnsi="Times New Roman" w:cs="Times New Roman"/>
          <w:sz w:val="24"/>
          <w:szCs w:val="24"/>
          <w:lang w:val="en-US"/>
        </w:rPr>
        <w:t xml:space="preserve">, the handling of old-duplicate packets is similar. The mismatch in port numbers would mean that any duplicate packet sent by the server would arrive at a port no longer relevant for the client, thus preventing the packet from </w:t>
      </w:r>
      <w:proofErr w:type="gramStart"/>
      <w:r w:rsidRPr="00AF34D6">
        <w:rPr>
          <w:rFonts w:ascii="Times New Roman" w:hAnsi="Times New Roman" w:cs="Times New Roman"/>
          <w:sz w:val="24"/>
          <w:szCs w:val="24"/>
          <w:lang w:val="en-US"/>
        </w:rPr>
        <w:t>being accepted</w:t>
      </w:r>
      <w:proofErr w:type="gramEnd"/>
      <w:r w:rsidRPr="0015251D">
        <w:rPr>
          <w:rFonts w:ascii="Times New Roman" w:hAnsi="Times New Roman" w:cs="Times New Roman"/>
          <w:sz w:val="24"/>
          <w:szCs w:val="24"/>
          <w:lang w:val="en-US"/>
        </w:rPr>
        <w:t xml:space="preserve"> </w:t>
      </w:r>
      <w:r w:rsidRPr="0015251D">
        <w:rPr>
          <w:rFonts w:ascii="Times New Roman" w:hAnsi="Times New Roman" w:cs="Times New Roman"/>
          <w:sz w:val="24"/>
          <w:szCs w:val="24"/>
          <w:lang w:val="en-US"/>
        </w:rPr>
        <w:t>(Park et al., 2021)</w:t>
      </w:r>
      <w:r w:rsidRPr="00AF34D6">
        <w:rPr>
          <w:rFonts w:ascii="Times New Roman" w:hAnsi="Times New Roman" w:cs="Times New Roman"/>
          <w:sz w:val="24"/>
          <w:szCs w:val="24"/>
          <w:lang w:val="en-US"/>
        </w:rPr>
        <w:t xml:space="preserve">. This mechanism ensures that only packets from the current session, matching the expected port numbers, are processed, </w:t>
      </w:r>
      <w:proofErr w:type="gramStart"/>
      <w:r w:rsidRPr="00AF34D6">
        <w:rPr>
          <w:rFonts w:ascii="Times New Roman" w:hAnsi="Times New Roman" w:cs="Times New Roman"/>
          <w:sz w:val="24"/>
          <w:szCs w:val="24"/>
          <w:lang w:val="en-US"/>
        </w:rPr>
        <w:t>maintaining</w:t>
      </w:r>
      <w:proofErr w:type="gramEnd"/>
      <w:r w:rsidRPr="00AF34D6">
        <w:rPr>
          <w:rFonts w:ascii="Times New Roman" w:hAnsi="Times New Roman" w:cs="Times New Roman"/>
          <w:sz w:val="24"/>
          <w:szCs w:val="24"/>
          <w:lang w:val="en-US"/>
        </w:rPr>
        <w:t xml:space="preserve"> the integrity of the data transfer.</w:t>
      </w:r>
    </w:p>
    <w:p w14:paraId="2C4DCFA5" w14:textId="77777777" w:rsidR="0054585D" w:rsidRPr="0015251D" w:rsidRDefault="0054585D" w:rsidP="00AF34D6">
      <w:pPr>
        <w:rPr>
          <w:rFonts w:ascii="Times New Roman" w:hAnsi="Times New Roman" w:cs="Times New Roman"/>
          <w:b/>
          <w:bCs/>
          <w:sz w:val="24"/>
          <w:szCs w:val="24"/>
        </w:rPr>
      </w:pPr>
      <w:r w:rsidRPr="0015251D">
        <w:rPr>
          <w:rFonts w:ascii="Times New Roman" w:hAnsi="Times New Roman" w:cs="Times New Roman"/>
          <w:b/>
          <w:bCs/>
          <w:sz w:val="24"/>
          <w:szCs w:val="24"/>
        </w:rPr>
        <w:t xml:space="preserve">Handling </w:t>
      </w:r>
      <w:proofErr w:type="spellStart"/>
      <w:r w:rsidRPr="0015251D">
        <w:rPr>
          <w:rFonts w:ascii="Times New Roman" w:hAnsi="Times New Roman" w:cs="Times New Roman"/>
          <w:b/>
          <w:bCs/>
          <w:sz w:val="24"/>
          <w:szCs w:val="24"/>
        </w:rPr>
        <w:t>ACKs</w:t>
      </w:r>
      <w:proofErr w:type="spellEnd"/>
      <w:r w:rsidRPr="0015251D">
        <w:rPr>
          <w:rFonts w:ascii="Times New Roman" w:hAnsi="Times New Roman" w:cs="Times New Roman"/>
          <w:b/>
          <w:bCs/>
          <w:sz w:val="24"/>
          <w:szCs w:val="24"/>
        </w:rPr>
        <w:t xml:space="preserve"> in an RPC Protocol with Multiple Outstanding Requests</w:t>
      </w:r>
    </w:p>
    <w:p w14:paraId="34247687" w14:textId="21D48A06" w:rsidR="0054585D" w:rsidRPr="0054585D" w:rsidRDefault="0054585D" w:rsidP="0054585D">
      <w:pPr>
        <w:rPr>
          <w:rFonts w:ascii="Times New Roman" w:hAnsi="Times New Roman" w:cs="Times New Roman"/>
          <w:sz w:val="24"/>
          <w:szCs w:val="24"/>
          <w:lang w:val="en-US"/>
        </w:rPr>
      </w:pPr>
      <w:r w:rsidRPr="0054585D">
        <w:rPr>
          <w:rFonts w:ascii="Times New Roman" w:hAnsi="Times New Roman" w:cs="Times New Roman"/>
          <w:sz w:val="24"/>
          <w:szCs w:val="24"/>
          <w:lang w:val="en-US"/>
        </w:rPr>
        <w:lastRenderedPageBreak/>
        <w:t xml:space="preserve">In an RPC-like protocol where multiple requests can be outstanding, and replies may arrive out of order, cumulative acknowledgments (ACKs) </w:t>
      </w:r>
      <w:proofErr w:type="gramStart"/>
      <w:r w:rsidRPr="0054585D">
        <w:rPr>
          <w:rFonts w:ascii="Times New Roman" w:hAnsi="Times New Roman" w:cs="Times New Roman"/>
          <w:sz w:val="24"/>
          <w:szCs w:val="24"/>
          <w:lang w:val="en-US"/>
        </w:rPr>
        <w:t>are not recommended</w:t>
      </w:r>
      <w:proofErr w:type="gramEnd"/>
      <w:r w:rsidRPr="0054585D">
        <w:rPr>
          <w:rFonts w:ascii="Times New Roman" w:hAnsi="Times New Roman" w:cs="Times New Roman"/>
          <w:sz w:val="24"/>
          <w:szCs w:val="24"/>
          <w:lang w:val="en-US"/>
        </w:rPr>
        <w:t xml:space="preserve">. Each request </w:t>
      </w:r>
      <w:proofErr w:type="gramStart"/>
      <w:r w:rsidRPr="0054585D">
        <w:rPr>
          <w:rFonts w:ascii="Times New Roman" w:hAnsi="Times New Roman" w:cs="Times New Roman"/>
          <w:sz w:val="24"/>
          <w:szCs w:val="24"/>
          <w:lang w:val="en-US"/>
        </w:rPr>
        <w:t>is uniquely numbered</w:t>
      </w:r>
      <w:proofErr w:type="gramEnd"/>
      <w:r w:rsidRPr="0054585D">
        <w:rPr>
          <w:rFonts w:ascii="Times New Roman" w:hAnsi="Times New Roman" w:cs="Times New Roman"/>
          <w:sz w:val="24"/>
          <w:szCs w:val="24"/>
          <w:lang w:val="en-US"/>
        </w:rPr>
        <w:t>, and each ACK acknowledges a specific reply (ACK[N] for reply[N]). Using cumulative ACKs could lead to confusion or missed acknowledgments when replies are delivered out of sequence</w:t>
      </w:r>
      <w:r w:rsidR="0015251D" w:rsidRPr="0015251D">
        <w:rPr>
          <w:rFonts w:ascii="Times New Roman" w:hAnsi="Times New Roman" w:cs="Times New Roman"/>
          <w:sz w:val="24"/>
          <w:szCs w:val="24"/>
          <w:lang w:val="en-US"/>
        </w:rPr>
        <w:t xml:space="preserve"> </w:t>
      </w:r>
      <w:r w:rsidR="0015251D" w:rsidRPr="0015251D">
        <w:rPr>
          <w:rFonts w:ascii="Times New Roman" w:hAnsi="Times New Roman" w:cs="Times New Roman"/>
          <w:sz w:val="24"/>
          <w:szCs w:val="24"/>
          <w:lang w:val="en-US"/>
        </w:rPr>
        <w:t>(IBM, 2023)</w:t>
      </w:r>
      <w:proofErr w:type="gramStart"/>
      <w:r w:rsidR="0015251D" w:rsidRPr="0015251D">
        <w:rPr>
          <w:rFonts w:ascii="Times New Roman" w:hAnsi="Times New Roman" w:cs="Times New Roman"/>
          <w:sz w:val="24"/>
          <w:szCs w:val="24"/>
          <w:lang w:val="en-US"/>
        </w:rPr>
        <w:t xml:space="preserve">. </w:t>
      </w:r>
      <w:r w:rsidRPr="0054585D">
        <w:rPr>
          <w:rFonts w:ascii="Times New Roman" w:hAnsi="Times New Roman" w:cs="Times New Roman"/>
          <w:sz w:val="24"/>
          <w:szCs w:val="24"/>
          <w:lang w:val="en-US"/>
        </w:rPr>
        <w:t xml:space="preserve"> </w:t>
      </w:r>
      <w:proofErr w:type="gramEnd"/>
      <w:r w:rsidRPr="0054585D">
        <w:rPr>
          <w:rFonts w:ascii="Times New Roman" w:hAnsi="Times New Roman" w:cs="Times New Roman"/>
          <w:sz w:val="24"/>
          <w:szCs w:val="24"/>
          <w:lang w:val="en-US"/>
        </w:rPr>
        <w:t xml:space="preserve">For example, if reply[N] and reply[N+1] </w:t>
      </w:r>
      <w:proofErr w:type="gramStart"/>
      <w:r w:rsidRPr="0054585D">
        <w:rPr>
          <w:rFonts w:ascii="Times New Roman" w:hAnsi="Times New Roman" w:cs="Times New Roman"/>
          <w:sz w:val="24"/>
          <w:szCs w:val="24"/>
          <w:lang w:val="en-US"/>
        </w:rPr>
        <w:t>are received</w:t>
      </w:r>
      <w:proofErr w:type="gramEnd"/>
      <w:r w:rsidRPr="0054585D">
        <w:rPr>
          <w:rFonts w:ascii="Times New Roman" w:hAnsi="Times New Roman" w:cs="Times New Roman"/>
          <w:sz w:val="24"/>
          <w:szCs w:val="24"/>
          <w:lang w:val="en-US"/>
        </w:rPr>
        <w:t>, and only ACK[N+1] is sent while ACK[N] is lost, the server might assume both replies were acknowledged, leaving reply[N] unacknowledged and creating potential communication errors.</w:t>
      </w:r>
      <w:r w:rsidR="0015251D" w:rsidRPr="0015251D">
        <w:rPr>
          <w:rFonts w:ascii="Times New Roman" w:hAnsi="Times New Roman" w:cs="Times New Roman"/>
          <w:sz w:val="24"/>
          <w:szCs w:val="24"/>
          <w:lang w:val="en-US"/>
        </w:rPr>
        <w:t xml:space="preserve"> </w:t>
      </w:r>
      <w:r w:rsidRPr="0054585D">
        <w:rPr>
          <w:rFonts w:ascii="Times New Roman" w:hAnsi="Times New Roman" w:cs="Times New Roman"/>
          <w:sz w:val="24"/>
          <w:szCs w:val="24"/>
          <w:lang w:val="en-US"/>
        </w:rPr>
        <w:t xml:space="preserve">To </w:t>
      </w:r>
      <w:proofErr w:type="gramStart"/>
      <w:r w:rsidRPr="0054585D">
        <w:rPr>
          <w:rFonts w:ascii="Times New Roman" w:hAnsi="Times New Roman" w:cs="Times New Roman"/>
          <w:sz w:val="24"/>
          <w:szCs w:val="24"/>
          <w:lang w:val="en-US"/>
        </w:rPr>
        <w:t>handle</w:t>
      </w:r>
      <w:proofErr w:type="gramEnd"/>
      <w:r w:rsidRPr="0054585D">
        <w:rPr>
          <w:rFonts w:ascii="Times New Roman" w:hAnsi="Times New Roman" w:cs="Times New Roman"/>
          <w:sz w:val="24"/>
          <w:szCs w:val="24"/>
          <w:lang w:val="en-US"/>
        </w:rPr>
        <w:t xml:space="preserve"> this, if an ACK is lost, the client should retransmit the ACK after detecting the loss through mechanisms like timeouts or retransmission requests from the server</w:t>
      </w:r>
      <w:r w:rsidR="0015251D" w:rsidRPr="0015251D">
        <w:rPr>
          <w:rFonts w:ascii="Times New Roman" w:hAnsi="Times New Roman" w:cs="Times New Roman"/>
          <w:sz w:val="24"/>
          <w:szCs w:val="24"/>
          <w:lang w:val="en-US"/>
        </w:rPr>
        <w:t xml:space="preserve"> </w:t>
      </w:r>
      <w:r w:rsidR="0015251D" w:rsidRPr="0015251D">
        <w:rPr>
          <w:rFonts w:ascii="Times New Roman" w:hAnsi="Times New Roman" w:cs="Times New Roman"/>
          <w:sz w:val="24"/>
          <w:szCs w:val="24"/>
          <w:lang w:val="en-US"/>
        </w:rPr>
        <w:t>(IBM, 2023)</w:t>
      </w:r>
      <w:r w:rsidRPr="0054585D">
        <w:rPr>
          <w:rFonts w:ascii="Times New Roman" w:hAnsi="Times New Roman" w:cs="Times New Roman"/>
          <w:sz w:val="24"/>
          <w:szCs w:val="24"/>
          <w:lang w:val="en-US"/>
        </w:rPr>
        <w:t>. This ensures reliable communication by properly acknowledging each individual reply and preventing unnecessary server resends.</w:t>
      </w:r>
    </w:p>
    <w:p w14:paraId="0308C09C" w14:textId="6D247FF5" w:rsidR="00AF34D6" w:rsidRPr="00AF34D6" w:rsidRDefault="00AF34D6" w:rsidP="00AF34D6">
      <w:pPr>
        <w:rPr>
          <w:rFonts w:ascii="Times New Roman" w:hAnsi="Times New Roman" w:cs="Times New Roman"/>
          <w:b/>
          <w:bCs/>
          <w:sz w:val="24"/>
          <w:szCs w:val="24"/>
          <w:lang w:val="en-US"/>
        </w:rPr>
      </w:pPr>
      <w:r w:rsidRPr="00AF34D6">
        <w:rPr>
          <w:rFonts w:ascii="Times New Roman" w:hAnsi="Times New Roman" w:cs="Times New Roman"/>
          <w:b/>
          <w:bCs/>
          <w:sz w:val="24"/>
          <w:szCs w:val="24"/>
          <w:lang w:val="en-US"/>
        </w:rPr>
        <w:t>Conclusion</w:t>
      </w:r>
    </w:p>
    <w:p w14:paraId="7A1744D2" w14:textId="00745A11" w:rsidR="00AF34D6" w:rsidRDefault="00AF34D6" w:rsidP="00AF34D6">
      <w:pPr>
        <w:rPr>
          <w:rFonts w:ascii="Times New Roman" w:hAnsi="Times New Roman" w:cs="Times New Roman"/>
          <w:sz w:val="24"/>
          <w:szCs w:val="24"/>
        </w:rPr>
      </w:pPr>
      <w:r w:rsidRPr="00AF34D6">
        <w:rPr>
          <w:rFonts w:ascii="Times New Roman" w:hAnsi="Times New Roman" w:cs="Times New Roman"/>
          <w:sz w:val="24"/>
          <w:szCs w:val="24"/>
          <w:lang w:val="en-US"/>
        </w:rPr>
        <w:t xml:space="preserve">TFTP's reliance on port-based differentiation acts as a safeguard against the acceptance of old-duplicate packets in </w:t>
      </w:r>
      <w:proofErr w:type="gramStart"/>
      <w:r w:rsidRPr="00AF34D6">
        <w:rPr>
          <w:rFonts w:ascii="Times New Roman" w:hAnsi="Times New Roman" w:cs="Times New Roman"/>
          <w:sz w:val="24"/>
          <w:szCs w:val="24"/>
          <w:lang w:val="en-US"/>
        </w:rPr>
        <w:t>subsequent</w:t>
      </w:r>
      <w:proofErr w:type="gramEnd"/>
      <w:r w:rsidRPr="00AF34D6">
        <w:rPr>
          <w:rFonts w:ascii="Times New Roman" w:hAnsi="Times New Roman" w:cs="Times New Roman"/>
          <w:sz w:val="24"/>
          <w:szCs w:val="24"/>
          <w:lang w:val="en-US"/>
        </w:rPr>
        <w:t xml:space="preserve"> connections, whether the port change occurs on the client or server side.</w:t>
      </w:r>
      <w:r w:rsidR="0054585D" w:rsidRPr="0015251D">
        <w:rPr>
          <w:rFonts w:ascii="Times New Roman" w:hAnsi="Times New Roman" w:cs="Times New Roman"/>
          <w:sz w:val="24"/>
          <w:szCs w:val="24"/>
          <w:lang w:val="en-US"/>
        </w:rPr>
        <w:t xml:space="preserve"> </w:t>
      </w:r>
      <w:r w:rsidR="0054585D" w:rsidRPr="0015251D">
        <w:rPr>
          <w:rFonts w:ascii="Times New Roman" w:hAnsi="Times New Roman" w:cs="Times New Roman"/>
          <w:sz w:val="24"/>
          <w:szCs w:val="24"/>
        </w:rPr>
        <w:t xml:space="preserve">In RPC protocols where replies can be received out of order, </w:t>
      </w:r>
      <w:proofErr w:type="spellStart"/>
      <w:r w:rsidR="0054585D" w:rsidRPr="0015251D">
        <w:rPr>
          <w:rFonts w:ascii="Times New Roman" w:hAnsi="Times New Roman" w:cs="Times New Roman"/>
          <w:sz w:val="24"/>
          <w:szCs w:val="24"/>
        </w:rPr>
        <w:t>ACKs</w:t>
      </w:r>
      <w:proofErr w:type="spellEnd"/>
      <w:r w:rsidR="0054585D" w:rsidRPr="0015251D">
        <w:rPr>
          <w:rFonts w:ascii="Times New Roman" w:hAnsi="Times New Roman" w:cs="Times New Roman"/>
          <w:sz w:val="24"/>
          <w:szCs w:val="24"/>
        </w:rPr>
        <w:t xml:space="preserve"> should not be cumulative. Instead, individual acknowledgments should be sent for each reply, and any lost </w:t>
      </w:r>
      <w:proofErr w:type="spellStart"/>
      <w:r w:rsidR="0054585D" w:rsidRPr="0015251D">
        <w:rPr>
          <w:rFonts w:ascii="Times New Roman" w:hAnsi="Times New Roman" w:cs="Times New Roman"/>
          <w:sz w:val="24"/>
          <w:szCs w:val="24"/>
        </w:rPr>
        <w:t>ACKs</w:t>
      </w:r>
      <w:proofErr w:type="spellEnd"/>
      <w:r w:rsidR="0054585D" w:rsidRPr="0015251D">
        <w:rPr>
          <w:rFonts w:ascii="Times New Roman" w:hAnsi="Times New Roman" w:cs="Times New Roman"/>
          <w:sz w:val="24"/>
          <w:szCs w:val="24"/>
        </w:rPr>
        <w:t xml:space="preserve"> must be retransmitted to ensure data integrity and proper synchronization between client and server​</w:t>
      </w:r>
      <w:r w:rsidR="0015251D" w:rsidRPr="0015251D">
        <w:rPr>
          <w:rFonts w:ascii="Times New Roman" w:hAnsi="Times New Roman" w:cs="Times New Roman"/>
          <w:sz w:val="24"/>
          <w:szCs w:val="24"/>
        </w:rPr>
        <w:t>.</w:t>
      </w:r>
    </w:p>
    <w:p w14:paraId="761A83DA" w14:textId="77777777" w:rsidR="0015251D" w:rsidRDefault="0015251D" w:rsidP="00AF34D6">
      <w:pPr>
        <w:rPr>
          <w:rFonts w:ascii="Times New Roman" w:hAnsi="Times New Roman" w:cs="Times New Roman"/>
          <w:sz w:val="24"/>
          <w:szCs w:val="24"/>
        </w:rPr>
      </w:pPr>
    </w:p>
    <w:p w14:paraId="4886C3E0" w14:textId="77777777" w:rsidR="0015251D" w:rsidRDefault="0015251D" w:rsidP="00AF34D6">
      <w:pPr>
        <w:rPr>
          <w:rFonts w:ascii="Times New Roman" w:hAnsi="Times New Roman" w:cs="Times New Roman"/>
          <w:sz w:val="24"/>
          <w:szCs w:val="24"/>
        </w:rPr>
      </w:pPr>
    </w:p>
    <w:p w14:paraId="4D2C778C" w14:textId="77777777" w:rsidR="0015251D" w:rsidRDefault="0015251D" w:rsidP="00AF34D6">
      <w:pPr>
        <w:rPr>
          <w:rFonts w:ascii="Times New Roman" w:hAnsi="Times New Roman" w:cs="Times New Roman"/>
          <w:sz w:val="24"/>
          <w:szCs w:val="24"/>
        </w:rPr>
      </w:pPr>
    </w:p>
    <w:p w14:paraId="30691ACE" w14:textId="77777777" w:rsidR="0015251D" w:rsidRPr="0015251D" w:rsidRDefault="0015251D" w:rsidP="00AF34D6">
      <w:pPr>
        <w:rPr>
          <w:rFonts w:ascii="Times New Roman" w:hAnsi="Times New Roman" w:cs="Times New Roman"/>
          <w:sz w:val="24"/>
          <w:szCs w:val="24"/>
        </w:rPr>
      </w:pPr>
    </w:p>
    <w:p w14:paraId="5FEAB1C7" w14:textId="77777777" w:rsidR="0015251D" w:rsidRPr="0015251D" w:rsidRDefault="0015251D" w:rsidP="0015251D">
      <w:pPr>
        <w:pStyle w:val="NormalWeb"/>
        <w:shd w:val="clear" w:color="auto" w:fill="FFFFFF"/>
        <w:spacing w:before="0" w:beforeAutospacing="0" w:after="0" w:afterAutospacing="0" w:line="550" w:lineRule="atLeast"/>
        <w:ind w:left="720" w:right="75" w:hanging="720"/>
        <w:jc w:val="center"/>
        <w:rPr>
          <w:color w:val="000000"/>
        </w:rPr>
      </w:pPr>
      <w:r w:rsidRPr="0015251D">
        <w:rPr>
          <w:color w:val="000000"/>
        </w:rPr>
        <w:lastRenderedPageBreak/>
        <w:t>References</w:t>
      </w:r>
    </w:p>
    <w:p w14:paraId="07A70912" w14:textId="4D415F1D" w:rsidR="0015251D" w:rsidRPr="0015251D" w:rsidRDefault="0015251D" w:rsidP="0015251D">
      <w:pPr>
        <w:pStyle w:val="NormalWeb"/>
        <w:shd w:val="clear" w:color="auto" w:fill="FFFFFF"/>
        <w:spacing w:before="0" w:beforeAutospacing="0" w:after="0" w:afterAutospacing="0" w:line="550" w:lineRule="atLeast"/>
        <w:ind w:left="720" w:right="75" w:hanging="720"/>
        <w:rPr>
          <w:color w:val="000000"/>
        </w:rPr>
      </w:pPr>
      <w:r w:rsidRPr="0015251D">
        <w:rPr>
          <w:color w:val="000000"/>
        </w:rPr>
        <w:t>IBM. (2023, November 3). </w:t>
      </w:r>
      <w:r w:rsidRPr="0015251D">
        <w:rPr>
          <w:rStyle w:val="Emphasis"/>
          <w:rFonts w:eastAsiaTheme="majorEastAsia"/>
          <w:color w:val="000000"/>
        </w:rPr>
        <w:t>Remote Procedure Call</w:t>
      </w:r>
      <w:r w:rsidRPr="0015251D">
        <w:rPr>
          <w:color w:val="000000"/>
        </w:rPr>
        <w:t>. IBM - United States. </w:t>
      </w:r>
      <w:hyperlink r:id="rId7" w:history="1">
        <w:r w:rsidRPr="0015251D">
          <w:rPr>
            <w:rStyle w:val="Hyperlink"/>
            <w:rFonts w:eastAsiaTheme="majorEastAsia"/>
            <w:color w:val="000000"/>
          </w:rPr>
          <w:t>https://www.ibm.com/docs/en/aix/7.3?topic=concepts-remote-procedure-call</w:t>
        </w:r>
      </w:hyperlink>
    </w:p>
    <w:p w14:paraId="2E13B0B6" w14:textId="77777777" w:rsidR="0015251D" w:rsidRPr="0015251D" w:rsidRDefault="0015251D" w:rsidP="0015251D">
      <w:pPr>
        <w:pStyle w:val="NormalWeb"/>
        <w:shd w:val="clear" w:color="auto" w:fill="FFFFFF"/>
        <w:spacing w:before="0" w:beforeAutospacing="0" w:after="0" w:afterAutospacing="0" w:line="550" w:lineRule="atLeast"/>
        <w:ind w:left="720" w:right="75" w:hanging="720"/>
        <w:rPr>
          <w:color w:val="000000"/>
        </w:rPr>
      </w:pPr>
      <w:r w:rsidRPr="0015251D">
        <w:rPr>
          <w:color w:val="000000"/>
        </w:rPr>
        <w:t>Park, K., Kim, S., Yun, J., Lim, S., &amp; Park, K. (2021). FLEX-IoT: Secure and resource-efficient network boot system for Flexible-IoT platform. </w:t>
      </w:r>
      <w:r w:rsidRPr="0015251D">
        <w:rPr>
          <w:rStyle w:val="Emphasis"/>
          <w:rFonts w:eastAsiaTheme="majorEastAsia"/>
          <w:color w:val="000000"/>
        </w:rPr>
        <w:t>Sensors</w:t>
      </w:r>
      <w:r w:rsidRPr="0015251D">
        <w:rPr>
          <w:color w:val="000000"/>
        </w:rPr>
        <w:t>, </w:t>
      </w:r>
      <w:r w:rsidRPr="0015251D">
        <w:rPr>
          <w:rStyle w:val="Emphasis"/>
          <w:rFonts w:eastAsiaTheme="majorEastAsia"/>
          <w:color w:val="000000"/>
        </w:rPr>
        <w:t>21</w:t>
      </w:r>
      <w:r w:rsidRPr="0015251D">
        <w:rPr>
          <w:color w:val="000000"/>
        </w:rPr>
        <w:t>(6), 2060. </w:t>
      </w:r>
      <w:hyperlink r:id="rId8" w:history="1">
        <w:r w:rsidRPr="0015251D">
          <w:rPr>
            <w:rStyle w:val="Hyperlink"/>
            <w:rFonts w:eastAsiaTheme="majorEastAsia"/>
            <w:color w:val="000000"/>
          </w:rPr>
          <w:t>https://doi.org/10.3390/s21062060</w:t>
        </w:r>
      </w:hyperlink>
    </w:p>
    <w:p w14:paraId="66D927CF" w14:textId="77777777" w:rsidR="0015251D" w:rsidRPr="00AF34D6" w:rsidRDefault="0015251D" w:rsidP="00AF34D6">
      <w:pPr>
        <w:rPr>
          <w:rFonts w:ascii="Times New Roman" w:hAnsi="Times New Roman" w:cs="Times New Roman"/>
          <w:sz w:val="24"/>
          <w:szCs w:val="24"/>
          <w:lang w:val="en-US"/>
        </w:rPr>
      </w:pPr>
    </w:p>
    <w:p w14:paraId="69B8316F" w14:textId="796A9E52" w:rsidR="00AF34D6" w:rsidRPr="00AF34D6" w:rsidRDefault="00AF34D6" w:rsidP="00AF34D6">
      <w:pPr>
        <w:rPr>
          <w:rFonts w:ascii="Times New Roman" w:hAnsi="Times New Roman" w:cs="Times New Roman"/>
          <w:sz w:val="24"/>
          <w:szCs w:val="24"/>
          <w:lang w:val="en-US"/>
        </w:rPr>
      </w:pPr>
      <w:r w:rsidRPr="0015251D">
        <w:rPr>
          <w:rFonts w:ascii="Times New Roman" w:hAnsi="Times New Roman" w:cs="Times New Roman"/>
          <w:sz w:val="24"/>
          <w:szCs w:val="24"/>
          <w:lang w:val="en-US"/>
        </w:rPr>
        <mc:AlternateContent>
          <mc:Choice Requires="wps">
            <w:drawing>
              <wp:inline distT="0" distB="0" distL="0" distR="0" wp14:anchorId="712EEB1E" wp14:editId="1D665229">
                <wp:extent cx="304800" cy="304800"/>
                <wp:effectExtent l="0" t="0" r="0" b="0"/>
                <wp:docPr id="91231296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D1B5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5251D">
        <w:rPr>
          <w:rFonts w:ascii="Times New Roman" w:hAnsi="Times New Roman" w:cs="Times New Roman"/>
          <w:sz w:val="24"/>
          <w:szCs w:val="24"/>
          <w:lang w:val="en-US"/>
        </w:rPr>
        <mc:AlternateContent>
          <mc:Choice Requires="wps">
            <w:drawing>
              <wp:inline distT="0" distB="0" distL="0" distR="0" wp14:anchorId="2FFEC3E1" wp14:editId="702DD0B1">
                <wp:extent cx="304800" cy="304800"/>
                <wp:effectExtent l="0" t="0" r="0" b="0"/>
                <wp:docPr id="92121783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507D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9F11DA" w14:textId="77777777" w:rsidR="00AF34D6" w:rsidRPr="0015251D" w:rsidRDefault="00AF34D6">
      <w:pPr>
        <w:rPr>
          <w:rFonts w:ascii="Times New Roman" w:hAnsi="Times New Roman" w:cs="Times New Roman"/>
          <w:sz w:val="24"/>
          <w:szCs w:val="24"/>
          <w:lang w:val="en-US"/>
        </w:rPr>
      </w:pPr>
    </w:p>
    <w:sectPr w:rsidR="00AF34D6" w:rsidRPr="0015251D">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1A61E3" w14:textId="77777777" w:rsidR="00674346" w:rsidRDefault="00674346" w:rsidP="0015251D">
      <w:pPr>
        <w:spacing w:after="0" w:line="240" w:lineRule="auto"/>
      </w:pPr>
      <w:r>
        <w:separator/>
      </w:r>
    </w:p>
  </w:endnote>
  <w:endnote w:type="continuationSeparator" w:id="0">
    <w:p w14:paraId="1BF915ED" w14:textId="77777777" w:rsidR="00674346" w:rsidRDefault="00674346" w:rsidP="00152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8F3513" w14:textId="77777777" w:rsidR="00674346" w:rsidRDefault="00674346" w:rsidP="0015251D">
      <w:pPr>
        <w:spacing w:after="0" w:line="240" w:lineRule="auto"/>
      </w:pPr>
      <w:r>
        <w:separator/>
      </w:r>
    </w:p>
  </w:footnote>
  <w:footnote w:type="continuationSeparator" w:id="0">
    <w:p w14:paraId="072E1975" w14:textId="77777777" w:rsidR="00674346" w:rsidRDefault="00674346" w:rsidP="00152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24105454"/>
      <w:docPartObj>
        <w:docPartGallery w:val="Page Numbers (Top of Page)"/>
        <w:docPartUnique/>
      </w:docPartObj>
    </w:sdtPr>
    <w:sdtEndPr>
      <w:rPr>
        <w:rFonts w:ascii="Times New Roman" w:hAnsi="Times New Roman" w:cs="Times New Roman"/>
        <w:noProof/>
        <w:sz w:val="24"/>
        <w:szCs w:val="24"/>
      </w:rPr>
    </w:sdtEndPr>
    <w:sdtContent>
      <w:p w14:paraId="343072B7" w14:textId="22A511C7" w:rsidR="0015251D" w:rsidRPr="0015251D" w:rsidRDefault="0015251D" w:rsidP="0015251D">
        <w:pPr>
          <w:pStyle w:val="Header"/>
          <w:jc w:val="right"/>
          <w:rPr>
            <w:rFonts w:ascii="Times New Roman" w:hAnsi="Times New Roman" w:cs="Times New Roman"/>
            <w:sz w:val="24"/>
            <w:szCs w:val="24"/>
          </w:rPr>
        </w:pPr>
        <w:r w:rsidRPr="0015251D">
          <w:rPr>
            <w:rFonts w:ascii="Times New Roman" w:hAnsi="Times New Roman" w:cs="Times New Roman"/>
            <w:sz w:val="24"/>
            <w:szCs w:val="24"/>
          </w:rPr>
          <w:fldChar w:fldCharType="begin"/>
        </w:r>
        <w:r w:rsidRPr="0015251D">
          <w:rPr>
            <w:rFonts w:ascii="Times New Roman" w:hAnsi="Times New Roman" w:cs="Times New Roman"/>
            <w:sz w:val="24"/>
            <w:szCs w:val="24"/>
          </w:rPr>
          <w:instrText xml:space="preserve"> PAGE   \* MERGEFORMAT </w:instrText>
        </w:r>
        <w:r w:rsidRPr="0015251D">
          <w:rPr>
            <w:rFonts w:ascii="Times New Roman" w:hAnsi="Times New Roman" w:cs="Times New Roman"/>
            <w:sz w:val="24"/>
            <w:szCs w:val="24"/>
          </w:rPr>
          <w:fldChar w:fldCharType="separate"/>
        </w:r>
        <w:r w:rsidRPr="0015251D">
          <w:rPr>
            <w:rFonts w:ascii="Times New Roman" w:hAnsi="Times New Roman" w:cs="Times New Roman"/>
            <w:noProof/>
            <w:sz w:val="24"/>
            <w:szCs w:val="24"/>
          </w:rPr>
          <w:t>2</w:t>
        </w:r>
        <w:r w:rsidRPr="0015251D">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2C03FF"/>
    <w:multiLevelType w:val="multilevel"/>
    <w:tmpl w:val="07A8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10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a1MDcxMrQwMzW3MDFQ0lEKTi0uzszPAykwqgUAlOJAsSwAAAA="/>
  </w:docVars>
  <w:rsids>
    <w:rsidRoot w:val="00873F6E"/>
    <w:rsid w:val="0015251D"/>
    <w:rsid w:val="002268E1"/>
    <w:rsid w:val="0053540D"/>
    <w:rsid w:val="0054585D"/>
    <w:rsid w:val="00674346"/>
    <w:rsid w:val="00827EB9"/>
    <w:rsid w:val="00873F6E"/>
    <w:rsid w:val="00A35799"/>
    <w:rsid w:val="00AF34D6"/>
    <w:rsid w:val="00AF777E"/>
    <w:rsid w:val="00D13054"/>
    <w:rsid w:val="00D61307"/>
    <w:rsid w:val="00D76D23"/>
    <w:rsid w:val="00FE5DF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4129B0"/>
  <w15:chartTrackingRefBased/>
  <w15:docId w15:val="{9C16374D-5C98-44BA-90E4-D77BDA41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3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3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F6E"/>
    <w:rPr>
      <w:rFonts w:eastAsiaTheme="majorEastAsia" w:cstheme="majorBidi"/>
      <w:color w:val="272727" w:themeColor="text1" w:themeTint="D8"/>
    </w:rPr>
  </w:style>
  <w:style w:type="paragraph" w:styleId="Title">
    <w:name w:val="Title"/>
    <w:basedOn w:val="Normal"/>
    <w:next w:val="Normal"/>
    <w:link w:val="TitleChar"/>
    <w:uiPriority w:val="10"/>
    <w:qFormat/>
    <w:rsid w:val="00873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F6E"/>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F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3F6E"/>
    <w:rPr>
      <w:i/>
      <w:iCs/>
      <w:color w:val="404040" w:themeColor="text1" w:themeTint="BF"/>
    </w:rPr>
  </w:style>
  <w:style w:type="paragraph" w:styleId="ListParagraph">
    <w:name w:val="List Paragraph"/>
    <w:basedOn w:val="Normal"/>
    <w:uiPriority w:val="34"/>
    <w:qFormat/>
    <w:rsid w:val="00873F6E"/>
    <w:pPr>
      <w:ind w:left="720"/>
      <w:contextualSpacing/>
    </w:pPr>
  </w:style>
  <w:style w:type="character" w:styleId="IntenseEmphasis">
    <w:name w:val="Intense Emphasis"/>
    <w:basedOn w:val="DefaultParagraphFont"/>
    <w:uiPriority w:val="21"/>
    <w:qFormat/>
    <w:rsid w:val="00873F6E"/>
    <w:rPr>
      <w:i/>
      <w:iCs/>
      <w:color w:val="0F4761" w:themeColor="accent1" w:themeShade="BF"/>
    </w:rPr>
  </w:style>
  <w:style w:type="paragraph" w:styleId="IntenseQuote">
    <w:name w:val="Intense Quote"/>
    <w:basedOn w:val="Normal"/>
    <w:next w:val="Normal"/>
    <w:link w:val="IntenseQuoteChar"/>
    <w:uiPriority w:val="30"/>
    <w:qFormat/>
    <w:rsid w:val="00873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F6E"/>
    <w:rPr>
      <w:i/>
      <w:iCs/>
      <w:color w:val="0F4761" w:themeColor="accent1" w:themeShade="BF"/>
    </w:rPr>
  </w:style>
  <w:style w:type="character" w:styleId="IntenseReference">
    <w:name w:val="Intense Reference"/>
    <w:basedOn w:val="DefaultParagraphFont"/>
    <w:uiPriority w:val="32"/>
    <w:qFormat/>
    <w:rsid w:val="00873F6E"/>
    <w:rPr>
      <w:b/>
      <w:bCs/>
      <w:smallCaps/>
      <w:color w:val="0F4761" w:themeColor="accent1" w:themeShade="BF"/>
      <w:spacing w:val="5"/>
    </w:rPr>
  </w:style>
  <w:style w:type="character" w:customStyle="1" w:styleId="wiseone-analysis-result">
    <w:name w:val="wiseone-analysis-result"/>
    <w:basedOn w:val="DefaultParagraphFont"/>
    <w:rsid w:val="00873F6E"/>
  </w:style>
  <w:style w:type="paragraph" w:styleId="NormalWeb">
    <w:name w:val="Normal (Web)"/>
    <w:basedOn w:val="Normal"/>
    <w:uiPriority w:val="99"/>
    <w:semiHidden/>
    <w:unhideWhenUsed/>
    <w:rsid w:val="00873F6E"/>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AF34D6"/>
    <w:rPr>
      <w:color w:val="467886" w:themeColor="hyperlink"/>
      <w:u w:val="single"/>
    </w:rPr>
  </w:style>
  <w:style w:type="character" w:styleId="UnresolvedMention">
    <w:name w:val="Unresolved Mention"/>
    <w:basedOn w:val="DefaultParagraphFont"/>
    <w:uiPriority w:val="99"/>
    <w:semiHidden/>
    <w:unhideWhenUsed/>
    <w:rsid w:val="00AF34D6"/>
    <w:rPr>
      <w:color w:val="605E5C"/>
      <w:shd w:val="clear" w:color="auto" w:fill="E1DFDD"/>
    </w:rPr>
  </w:style>
  <w:style w:type="character" w:styleId="Emphasis">
    <w:name w:val="Emphasis"/>
    <w:basedOn w:val="DefaultParagraphFont"/>
    <w:uiPriority w:val="20"/>
    <w:qFormat/>
    <w:rsid w:val="0015251D"/>
    <w:rPr>
      <w:i/>
      <w:iCs/>
    </w:rPr>
  </w:style>
  <w:style w:type="paragraph" w:styleId="NoSpacing">
    <w:name w:val="No Spacing"/>
    <w:uiPriority w:val="1"/>
    <w:qFormat/>
    <w:rsid w:val="0015251D"/>
    <w:pPr>
      <w:spacing w:after="0" w:line="240" w:lineRule="auto"/>
      <w:ind w:left="0" w:right="0"/>
    </w:pPr>
    <w:rPr>
      <w:kern w:val="0"/>
      <w:lang w:val="en-US"/>
      <w14:ligatures w14:val="none"/>
    </w:rPr>
  </w:style>
  <w:style w:type="paragraph" w:styleId="Header">
    <w:name w:val="header"/>
    <w:basedOn w:val="Normal"/>
    <w:link w:val="HeaderChar"/>
    <w:uiPriority w:val="99"/>
    <w:unhideWhenUsed/>
    <w:rsid w:val="00152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51D"/>
  </w:style>
  <w:style w:type="paragraph" w:styleId="Footer">
    <w:name w:val="footer"/>
    <w:basedOn w:val="Normal"/>
    <w:link w:val="FooterChar"/>
    <w:uiPriority w:val="99"/>
    <w:unhideWhenUsed/>
    <w:rsid w:val="00152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173954">
      <w:bodyDiv w:val="1"/>
      <w:marLeft w:val="0"/>
      <w:marRight w:val="0"/>
      <w:marTop w:val="0"/>
      <w:marBottom w:val="0"/>
      <w:divBdr>
        <w:top w:val="none" w:sz="0" w:space="0" w:color="auto"/>
        <w:left w:val="none" w:sz="0" w:space="0" w:color="auto"/>
        <w:bottom w:val="none" w:sz="0" w:space="0" w:color="auto"/>
        <w:right w:val="none" w:sz="0" w:space="0" w:color="auto"/>
      </w:divBdr>
    </w:div>
    <w:div w:id="560868687">
      <w:bodyDiv w:val="1"/>
      <w:marLeft w:val="0"/>
      <w:marRight w:val="0"/>
      <w:marTop w:val="0"/>
      <w:marBottom w:val="0"/>
      <w:divBdr>
        <w:top w:val="none" w:sz="0" w:space="0" w:color="auto"/>
        <w:left w:val="none" w:sz="0" w:space="0" w:color="auto"/>
        <w:bottom w:val="none" w:sz="0" w:space="0" w:color="auto"/>
        <w:right w:val="none" w:sz="0" w:space="0" w:color="auto"/>
      </w:divBdr>
    </w:div>
    <w:div w:id="622227614">
      <w:bodyDiv w:val="1"/>
      <w:marLeft w:val="0"/>
      <w:marRight w:val="0"/>
      <w:marTop w:val="0"/>
      <w:marBottom w:val="0"/>
      <w:divBdr>
        <w:top w:val="none" w:sz="0" w:space="0" w:color="auto"/>
        <w:left w:val="none" w:sz="0" w:space="0" w:color="auto"/>
        <w:bottom w:val="none" w:sz="0" w:space="0" w:color="auto"/>
        <w:right w:val="none" w:sz="0" w:space="0" w:color="auto"/>
      </w:divBdr>
    </w:div>
    <w:div w:id="800656947">
      <w:bodyDiv w:val="1"/>
      <w:marLeft w:val="0"/>
      <w:marRight w:val="0"/>
      <w:marTop w:val="0"/>
      <w:marBottom w:val="0"/>
      <w:divBdr>
        <w:top w:val="none" w:sz="0" w:space="0" w:color="auto"/>
        <w:left w:val="none" w:sz="0" w:space="0" w:color="auto"/>
        <w:bottom w:val="none" w:sz="0" w:space="0" w:color="auto"/>
        <w:right w:val="none" w:sz="0" w:space="0" w:color="auto"/>
      </w:divBdr>
    </w:div>
    <w:div w:id="1012103728">
      <w:bodyDiv w:val="1"/>
      <w:marLeft w:val="0"/>
      <w:marRight w:val="0"/>
      <w:marTop w:val="0"/>
      <w:marBottom w:val="0"/>
      <w:divBdr>
        <w:top w:val="none" w:sz="0" w:space="0" w:color="auto"/>
        <w:left w:val="none" w:sz="0" w:space="0" w:color="auto"/>
        <w:bottom w:val="none" w:sz="0" w:space="0" w:color="auto"/>
        <w:right w:val="none" w:sz="0" w:space="0" w:color="auto"/>
      </w:divBdr>
    </w:div>
    <w:div w:id="1844852844">
      <w:bodyDiv w:val="1"/>
      <w:marLeft w:val="0"/>
      <w:marRight w:val="0"/>
      <w:marTop w:val="0"/>
      <w:marBottom w:val="0"/>
      <w:divBdr>
        <w:top w:val="none" w:sz="0" w:space="0" w:color="auto"/>
        <w:left w:val="none" w:sz="0" w:space="0" w:color="auto"/>
        <w:bottom w:val="none" w:sz="0" w:space="0" w:color="auto"/>
        <w:right w:val="none" w:sz="0" w:space="0" w:color="auto"/>
      </w:divBdr>
      <w:divsChild>
        <w:div w:id="976373971">
          <w:marLeft w:val="0"/>
          <w:marRight w:val="0"/>
          <w:marTop w:val="0"/>
          <w:marBottom w:val="0"/>
          <w:divBdr>
            <w:top w:val="none" w:sz="0" w:space="0" w:color="auto"/>
            <w:left w:val="none" w:sz="0" w:space="0" w:color="auto"/>
            <w:bottom w:val="none" w:sz="0" w:space="0" w:color="auto"/>
            <w:right w:val="none" w:sz="0" w:space="0" w:color="auto"/>
          </w:divBdr>
          <w:divsChild>
            <w:div w:id="1084885444">
              <w:marLeft w:val="0"/>
              <w:marRight w:val="0"/>
              <w:marTop w:val="0"/>
              <w:marBottom w:val="0"/>
              <w:divBdr>
                <w:top w:val="none" w:sz="0" w:space="0" w:color="auto"/>
                <w:left w:val="none" w:sz="0" w:space="0" w:color="auto"/>
                <w:bottom w:val="none" w:sz="0" w:space="0" w:color="auto"/>
                <w:right w:val="none" w:sz="0" w:space="0" w:color="auto"/>
              </w:divBdr>
              <w:divsChild>
                <w:div w:id="1050031323">
                  <w:marLeft w:val="0"/>
                  <w:marRight w:val="0"/>
                  <w:marTop w:val="0"/>
                  <w:marBottom w:val="0"/>
                  <w:divBdr>
                    <w:top w:val="none" w:sz="0" w:space="0" w:color="auto"/>
                    <w:left w:val="none" w:sz="0" w:space="0" w:color="auto"/>
                    <w:bottom w:val="none" w:sz="0" w:space="0" w:color="auto"/>
                    <w:right w:val="none" w:sz="0" w:space="0" w:color="auto"/>
                  </w:divBdr>
                  <w:divsChild>
                    <w:div w:id="1428110438">
                      <w:marLeft w:val="0"/>
                      <w:marRight w:val="0"/>
                      <w:marTop w:val="0"/>
                      <w:marBottom w:val="0"/>
                      <w:divBdr>
                        <w:top w:val="none" w:sz="0" w:space="0" w:color="auto"/>
                        <w:left w:val="none" w:sz="0" w:space="0" w:color="auto"/>
                        <w:bottom w:val="none" w:sz="0" w:space="0" w:color="auto"/>
                        <w:right w:val="none" w:sz="0" w:space="0" w:color="auto"/>
                      </w:divBdr>
                      <w:divsChild>
                        <w:div w:id="95561662">
                          <w:marLeft w:val="0"/>
                          <w:marRight w:val="0"/>
                          <w:marTop w:val="0"/>
                          <w:marBottom w:val="0"/>
                          <w:divBdr>
                            <w:top w:val="none" w:sz="0" w:space="0" w:color="auto"/>
                            <w:left w:val="none" w:sz="0" w:space="0" w:color="auto"/>
                            <w:bottom w:val="none" w:sz="0" w:space="0" w:color="auto"/>
                            <w:right w:val="none" w:sz="0" w:space="0" w:color="auto"/>
                          </w:divBdr>
                          <w:divsChild>
                            <w:div w:id="1196508188">
                              <w:marLeft w:val="0"/>
                              <w:marRight w:val="0"/>
                              <w:marTop w:val="0"/>
                              <w:marBottom w:val="0"/>
                              <w:divBdr>
                                <w:top w:val="none" w:sz="0" w:space="0" w:color="auto"/>
                                <w:left w:val="none" w:sz="0" w:space="0" w:color="auto"/>
                                <w:bottom w:val="none" w:sz="0" w:space="0" w:color="auto"/>
                                <w:right w:val="none" w:sz="0" w:space="0" w:color="auto"/>
                              </w:divBdr>
                              <w:divsChild>
                                <w:div w:id="1224147263">
                                  <w:marLeft w:val="0"/>
                                  <w:marRight w:val="0"/>
                                  <w:marTop w:val="0"/>
                                  <w:marBottom w:val="0"/>
                                  <w:divBdr>
                                    <w:top w:val="none" w:sz="0" w:space="0" w:color="auto"/>
                                    <w:left w:val="none" w:sz="0" w:space="0" w:color="auto"/>
                                    <w:bottom w:val="none" w:sz="0" w:space="0" w:color="auto"/>
                                    <w:right w:val="none" w:sz="0" w:space="0" w:color="auto"/>
                                  </w:divBdr>
                                  <w:divsChild>
                                    <w:div w:id="366414871">
                                      <w:marLeft w:val="0"/>
                                      <w:marRight w:val="0"/>
                                      <w:marTop w:val="0"/>
                                      <w:marBottom w:val="0"/>
                                      <w:divBdr>
                                        <w:top w:val="none" w:sz="0" w:space="0" w:color="auto"/>
                                        <w:left w:val="none" w:sz="0" w:space="0" w:color="auto"/>
                                        <w:bottom w:val="none" w:sz="0" w:space="0" w:color="auto"/>
                                        <w:right w:val="none" w:sz="0" w:space="0" w:color="auto"/>
                                      </w:divBdr>
                                      <w:divsChild>
                                        <w:div w:id="1714888365">
                                          <w:marLeft w:val="0"/>
                                          <w:marRight w:val="0"/>
                                          <w:marTop w:val="0"/>
                                          <w:marBottom w:val="0"/>
                                          <w:divBdr>
                                            <w:top w:val="none" w:sz="0" w:space="0" w:color="auto"/>
                                            <w:left w:val="none" w:sz="0" w:space="0" w:color="auto"/>
                                            <w:bottom w:val="none" w:sz="0" w:space="0" w:color="auto"/>
                                            <w:right w:val="none" w:sz="0" w:space="0" w:color="auto"/>
                                          </w:divBdr>
                                        </w:div>
                                        <w:div w:id="151402674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92762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21062060" TargetMode="External"/><Relationship Id="rId3" Type="http://schemas.openxmlformats.org/officeDocument/2006/relationships/settings" Target="settings.xml"/><Relationship Id="rId7" Type="http://schemas.openxmlformats.org/officeDocument/2006/relationships/hyperlink" Target="https://www.ibm.com/docs/en/aix/7.3?topic=concepts-remote-procedure-ca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597</Words>
  <Characters>3352</Characters>
  <Application>Microsoft Office Word</Application>
  <DocSecurity>0</DocSecurity>
  <Lines>79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2024-10-16T21:23:00Z</dcterms:created>
  <dcterms:modified xsi:type="dcterms:W3CDTF">2024-10-17T11:50:00Z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45ba84b5-4381-4277-972c-027fcd8d80c2</vt:lpwstr>
  </property>
</Properties>
</file>