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A16D2" w14:textId="6F27B661" w:rsidR="005F43D2" w:rsidRPr="00E059E9" w:rsidRDefault="005F43D2" w:rsidP="00E059E9">
      <w:pPr>
        <w:jc w:val="center"/>
        <w:rPr>
          <w:rFonts w:ascii="Times New Roman" w:hAnsi="Times New Roman" w:cs="Times New Roman"/>
          <w:sz w:val="24"/>
          <w:szCs w:val="24"/>
          <w:lang w:val="en-US"/>
        </w:rPr>
      </w:pPr>
      <w:r w:rsidRPr="00E059E9">
        <w:rPr>
          <w:rFonts w:ascii="Times New Roman" w:hAnsi="Times New Roman" w:cs="Times New Roman"/>
          <w:sz w:val="24"/>
          <w:szCs w:val="24"/>
        </w:rPr>
        <w:t>Discussion Assignment</w:t>
      </w:r>
      <w:r w:rsidRPr="00E059E9">
        <w:rPr>
          <w:rFonts w:ascii="Times New Roman" w:hAnsi="Times New Roman" w:cs="Times New Roman"/>
          <w:sz w:val="24"/>
          <w:szCs w:val="24"/>
          <w:lang w:val="en-US"/>
        </w:rPr>
        <w:t xml:space="preserve"> 8</w:t>
      </w:r>
    </w:p>
    <w:p w14:paraId="2BD68D73" w14:textId="77777777" w:rsidR="005F43D2" w:rsidRPr="00E059E9" w:rsidRDefault="005F43D2" w:rsidP="00787617">
      <w:pPr>
        <w:pStyle w:val="ListParagraph"/>
        <w:numPr>
          <w:ilvl w:val="0"/>
          <w:numId w:val="1"/>
        </w:numPr>
        <w:rPr>
          <w:rFonts w:ascii="Times New Roman" w:hAnsi="Times New Roman" w:cs="Times New Roman"/>
          <w:b/>
          <w:bCs/>
          <w:sz w:val="24"/>
          <w:szCs w:val="24"/>
        </w:rPr>
      </w:pPr>
      <w:r w:rsidRPr="00E059E9">
        <w:rPr>
          <w:rFonts w:ascii="Times New Roman" w:hAnsi="Times New Roman" w:cs="Times New Roman"/>
          <w:b/>
          <w:bCs/>
          <w:sz w:val="24"/>
          <w:szCs w:val="24"/>
        </w:rPr>
        <w:t>Define the central limit theorem provide an example from your field of interest.</w:t>
      </w:r>
    </w:p>
    <w:p w14:paraId="18BFCC87" w14:textId="3953ECB0" w:rsidR="001C2AAB" w:rsidRPr="00E059E9" w:rsidRDefault="001C2AAB" w:rsidP="00D903B1">
      <w:pPr>
        <w:pStyle w:val="ListParagraph"/>
        <w:ind w:left="777"/>
        <w:rPr>
          <w:rFonts w:ascii="Times New Roman" w:hAnsi="Times New Roman" w:cs="Times New Roman"/>
          <w:sz w:val="24"/>
          <w:szCs w:val="24"/>
          <w:lang w:val="en-US"/>
        </w:rPr>
      </w:pPr>
      <w:r w:rsidRPr="00E059E9">
        <w:rPr>
          <w:rFonts w:ascii="Times New Roman" w:hAnsi="Times New Roman" w:cs="Times New Roman"/>
          <w:b/>
          <w:bCs/>
          <w:sz w:val="24"/>
          <w:szCs w:val="24"/>
          <w:lang w:val="en-US"/>
        </w:rPr>
        <w:t>Definition:</w:t>
      </w:r>
      <w:r w:rsidRPr="00E059E9">
        <w:rPr>
          <w:rFonts w:ascii="Times New Roman" w:hAnsi="Times New Roman" w:cs="Times New Roman"/>
          <w:sz w:val="24"/>
          <w:szCs w:val="24"/>
          <w:lang w:val="en-US"/>
        </w:rPr>
        <w:t xml:space="preserve"> </w:t>
      </w:r>
      <w:r w:rsidR="00D903B1" w:rsidRPr="00E059E9">
        <w:rPr>
          <w:rFonts w:ascii="Times New Roman" w:hAnsi="Times New Roman" w:cs="Times New Roman"/>
          <w:sz w:val="24"/>
          <w:szCs w:val="24"/>
          <w:lang w:val="en-US"/>
        </w:rPr>
        <w:t>C</w:t>
      </w:r>
      <w:r w:rsidR="00787617" w:rsidRPr="00E059E9">
        <w:rPr>
          <w:rFonts w:ascii="Times New Roman" w:hAnsi="Times New Roman" w:cs="Times New Roman"/>
          <w:sz w:val="24"/>
          <w:szCs w:val="24"/>
        </w:rPr>
        <w:t xml:space="preserve">entral limit theorem </w:t>
      </w:r>
      <w:r w:rsidR="00787617" w:rsidRPr="00E059E9">
        <w:rPr>
          <w:rFonts w:ascii="Times New Roman" w:hAnsi="Times New Roman" w:cs="Times New Roman"/>
          <w:sz w:val="24"/>
          <w:szCs w:val="24"/>
          <w:lang w:val="en-US"/>
        </w:rPr>
        <w:t xml:space="preserve">states that </w:t>
      </w:r>
      <w:r w:rsidR="00787617" w:rsidRPr="00E059E9">
        <w:rPr>
          <w:rFonts w:ascii="Times New Roman" w:hAnsi="Times New Roman" w:cs="Times New Roman"/>
          <w:sz w:val="24"/>
          <w:szCs w:val="24"/>
        </w:rPr>
        <w:t>the sample means form their own normal distribution (the sampling distribution)</w:t>
      </w:r>
      <w:r w:rsidR="00787617" w:rsidRPr="00E059E9">
        <w:rPr>
          <w:rFonts w:ascii="Times New Roman" w:hAnsi="Times New Roman" w:cs="Times New Roman"/>
          <w:sz w:val="24"/>
          <w:szCs w:val="24"/>
          <w:lang w:val="en-US"/>
        </w:rPr>
        <w:t xml:space="preserve"> when drawing </w:t>
      </w:r>
      <w:r w:rsidR="00787617" w:rsidRPr="00E059E9">
        <w:rPr>
          <w:rFonts w:ascii="Times New Roman" w:hAnsi="Times New Roman" w:cs="Times New Roman"/>
          <w:sz w:val="24"/>
          <w:szCs w:val="24"/>
        </w:rPr>
        <w:t>larger and larger samples and calculating their means</w:t>
      </w:r>
      <w:r w:rsidR="00787617" w:rsidRPr="00E059E9">
        <w:rPr>
          <w:rFonts w:ascii="Times New Roman" w:hAnsi="Times New Roman" w:cs="Times New Roman"/>
          <w:sz w:val="24"/>
          <w:szCs w:val="24"/>
          <w:lang w:val="en-US"/>
        </w:rPr>
        <w:t xml:space="preserve">. </w:t>
      </w:r>
    </w:p>
    <w:p w14:paraId="08C4CD52" w14:textId="63ABEB82" w:rsidR="00D903B1" w:rsidRPr="00E059E9" w:rsidRDefault="001C2AAB" w:rsidP="00D903B1">
      <w:pPr>
        <w:pStyle w:val="ListParagraph"/>
        <w:ind w:left="777"/>
        <w:rPr>
          <w:rFonts w:ascii="Times New Roman" w:hAnsi="Times New Roman" w:cs="Times New Roman"/>
          <w:sz w:val="24"/>
          <w:szCs w:val="24"/>
          <w:lang w:val="en-US"/>
        </w:rPr>
      </w:pPr>
      <w:r w:rsidRPr="00E059E9">
        <w:rPr>
          <w:rFonts w:ascii="Times New Roman" w:hAnsi="Times New Roman" w:cs="Times New Roman"/>
          <w:b/>
          <w:bCs/>
          <w:sz w:val="24"/>
          <w:szCs w:val="24"/>
          <w:lang w:val="en-US"/>
        </w:rPr>
        <w:t>For example:</w:t>
      </w:r>
      <w:r w:rsidRPr="00E059E9">
        <w:rPr>
          <w:rFonts w:ascii="Times New Roman" w:hAnsi="Times New Roman" w:cs="Times New Roman"/>
          <w:sz w:val="24"/>
          <w:szCs w:val="24"/>
          <w:lang w:val="en-US"/>
        </w:rPr>
        <w:t xml:space="preserve"> </w:t>
      </w:r>
      <w:r w:rsidR="00601CBE" w:rsidRPr="00E059E9">
        <w:rPr>
          <w:rFonts w:ascii="Times New Roman" w:hAnsi="Times New Roman" w:cs="Times New Roman"/>
          <w:sz w:val="24"/>
          <w:szCs w:val="24"/>
          <w:lang w:val="en-US"/>
        </w:rPr>
        <w:t xml:space="preserve">In the field of education, the Central Limit Theorem (CLT) can be observed when analyzing the distribution of student test scores from a large population of students. </w:t>
      </w:r>
      <w:r w:rsidR="00D903B1" w:rsidRPr="00E059E9">
        <w:rPr>
          <w:rFonts w:ascii="Times New Roman" w:hAnsi="Times New Roman" w:cs="Times New Roman"/>
          <w:sz w:val="24"/>
          <w:szCs w:val="24"/>
          <w:lang w:val="en-US"/>
        </w:rPr>
        <w:t>Let's consider an example:</w:t>
      </w:r>
      <w:r w:rsidR="00D903B1" w:rsidRPr="00E059E9">
        <w:rPr>
          <w:rFonts w:ascii="Times New Roman" w:hAnsi="Times New Roman" w:cs="Times New Roman"/>
          <w:sz w:val="24"/>
          <w:szCs w:val="24"/>
        </w:rPr>
        <w:t xml:space="preserve"> </w:t>
      </w:r>
      <w:r w:rsidR="00D903B1" w:rsidRPr="00E059E9">
        <w:rPr>
          <w:rFonts w:ascii="Times New Roman" w:hAnsi="Times New Roman" w:cs="Times New Roman"/>
          <w:sz w:val="24"/>
          <w:szCs w:val="24"/>
          <w:lang w:val="en-US"/>
        </w:rPr>
        <w:t>Suppose a school has a total population of 2,000 students who take various standardized tests throughout the year, when drawing random samples of students and calculate the sample means, the CLT comes into play. Let's say we are withdrawing different sample sizes, such as two, five, ten, and finally, twenty students at a time, from the school population and calculate the mean scores for each sample. As the sample size increases, the distribution of sample means will start to approximate a normal distribution, even if the original test score distributions were not normally distributed. This phenomenon occurs because the CLT tells us that as the sample size grows, the distribution of sample means becomes more and more normal, regardless of the shape of the original population distribution.</w:t>
      </w:r>
    </w:p>
    <w:p w14:paraId="60FD4F37" w14:textId="4E9FE05B" w:rsidR="005F43D2" w:rsidRPr="00E059E9" w:rsidRDefault="005F43D2" w:rsidP="001C2AAB">
      <w:pPr>
        <w:pStyle w:val="ListParagraph"/>
        <w:numPr>
          <w:ilvl w:val="0"/>
          <w:numId w:val="1"/>
        </w:numPr>
        <w:rPr>
          <w:rFonts w:ascii="Times New Roman" w:hAnsi="Times New Roman" w:cs="Times New Roman"/>
          <w:b/>
          <w:bCs/>
          <w:sz w:val="24"/>
          <w:szCs w:val="24"/>
        </w:rPr>
      </w:pPr>
      <w:r w:rsidRPr="00E059E9">
        <w:rPr>
          <w:rFonts w:ascii="Times New Roman" w:hAnsi="Times New Roman" w:cs="Times New Roman"/>
          <w:b/>
          <w:bCs/>
          <w:sz w:val="24"/>
          <w:szCs w:val="24"/>
        </w:rPr>
        <w:t>Define the Law of large number and provide an example from your field of interest.</w:t>
      </w:r>
    </w:p>
    <w:p w14:paraId="6EB5756B" w14:textId="275419C0" w:rsidR="001C2AAB" w:rsidRPr="00E059E9" w:rsidRDefault="001C2AAB" w:rsidP="001C2AAB">
      <w:pPr>
        <w:pStyle w:val="ListParagraph"/>
        <w:ind w:left="777"/>
        <w:rPr>
          <w:rFonts w:ascii="Times New Roman" w:hAnsi="Times New Roman" w:cs="Times New Roman"/>
          <w:sz w:val="24"/>
          <w:szCs w:val="24"/>
          <w:lang w:val="en-US"/>
        </w:rPr>
      </w:pPr>
      <w:r w:rsidRPr="00E059E9">
        <w:rPr>
          <w:rFonts w:ascii="Times New Roman" w:hAnsi="Times New Roman" w:cs="Times New Roman"/>
          <w:b/>
          <w:bCs/>
          <w:sz w:val="24"/>
          <w:szCs w:val="24"/>
          <w:lang w:val="en-US"/>
        </w:rPr>
        <w:t>Definition:</w:t>
      </w:r>
      <w:r w:rsidRPr="00E059E9">
        <w:rPr>
          <w:rFonts w:ascii="Times New Roman" w:hAnsi="Times New Roman" w:cs="Times New Roman"/>
          <w:sz w:val="24"/>
          <w:szCs w:val="24"/>
          <w:lang w:val="en-US"/>
        </w:rPr>
        <w:t xml:space="preserve"> </w:t>
      </w:r>
      <w:r w:rsidRPr="00E059E9">
        <w:rPr>
          <w:rFonts w:ascii="Times New Roman" w:hAnsi="Times New Roman" w:cs="Times New Roman"/>
          <w:sz w:val="24"/>
          <w:szCs w:val="24"/>
        </w:rPr>
        <w:t xml:space="preserve">The law of large numbers says that if samples of larger and larger size </w:t>
      </w:r>
      <w:r w:rsidRPr="00E059E9">
        <w:rPr>
          <w:rFonts w:ascii="Times New Roman" w:hAnsi="Times New Roman" w:cs="Times New Roman"/>
          <w:sz w:val="24"/>
          <w:szCs w:val="24"/>
          <w:lang w:val="en-US"/>
        </w:rPr>
        <w:t xml:space="preserve">are taken </w:t>
      </w:r>
      <w:r w:rsidRPr="00E059E9">
        <w:rPr>
          <w:rFonts w:ascii="Times New Roman" w:hAnsi="Times New Roman" w:cs="Times New Roman"/>
          <w:sz w:val="24"/>
          <w:szCs w:val="24"/>
        </w:rPr>
        <w:t xml:space="preserve">from any population, then the mean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oMath>
      <w:r w:rsidRPr="00E059E9">
        <w:rPr>
          <w:rFonts w:ascii="Times New Roman" w:hAnsi="Times New Roman" w:cs="Times New Roman"/>
          <w:sz w:val="24"/>
          <w:szCs w:val="24"/>
        </w:rPr>
        <w:t xml:space="preserve"> of the sample tends to get closer and closer to</w:t>
      </w:r>
      <w:r w:rsidRPr="00E059E9">
        <w:rPr>
          <w:rFonts w:ascii="Times New Roman" w:hAnsi="Times New Roman" w:cs="Times New Roman"/>
          <w:sz w:val="24"/>
          <w:szCs w:val="24"/>
          <w:lang w:val="en-US"/>
        </w:rPr>
        <w:t xml:space="preserve"> the mean,</w:t>
      </w:r>
      <w:r w:rsidRPr="00E059E9">
        <w:rPr>
          <w:rFonts w:ascii="Times New Roman" w:hAnsi="Times New Roman" w:cs="Times New Roman"/>
          <w:sz w:val="24"/>
          <w:szCs w:val="24"/>
        </w:rPr>
        <w:t xml:space="preserve"> μ</w:t>
      </w:r>
      <w:r w:rsidRPr="00E059E9">
        <w:rPr>
          <w:rFonts w:ascii="Times New Roman" w:hAnsi="Times New Roman" w:cs="Times New Roman"/>
          <w:sz w:val="24"/>
          <w:szCs w:val="24"/>
          <w:lang w:val="en-US"/>
        </w:rPr>
        <w:t xml:space="preserve">. </w:t>
      </w:r>
    </w:p>
    <w:p w14:paraId="1640BA0D" w14:textId="52EDC82B" w:rsidR="001C2AAB" w:rsidRPr="00E059E9" w:rsidRDefault="001C2AAB" w:rsidP="001C2AAB">
      <w:pPr>
        <w:pStyle w:val="ListParagraph"/>
        <w:ind w:left="777"/>
        <w:rPr>
          <w:rFonts w:ascii="Times New Roman" w:hAnsi="Times New Roman" w:cs="Times New Roman"/>
          <w:sz w:val="24"/>
          <w:szCs w:val="24"/>
          <w:lang w:val="en-US"/>
        </w:rPr>
      </w:pPr>
      <w:r w:rsidRPr="00E059E9">
        <w:rPr>
          <w:rFonts w:ascii="Times New Roman" w:hAnsi="Times New Roman" w:cs="Times New Roman"/>
          <w:b/>
          <w:bCs/>
          <w:sz w:val="24"/>
          <w:szCs w:val="24"/>
          <w:lang w:val="en-US"/>
        </w:rPr>
        <w:t>For example:</w:t>
      </w:r>
      <w:r w:rsidRPr="00E059E9">
        <w:rPr>
          <w:rFonts w:ascii="Times New Roman" w:hAnsi="Times New Roman" w:cs="Times New Roman"/>
          <w:sz w:val="24"/>
          <w:szCs w:val="24"/>
          <w:lang w:val="en-US"/>
        </w:rPr>
        <w:t xml:space="preserve"> In the field of educational research, the law of large numbers is a fundamental concept when dealing with student assessments. Let's consider an </w:t>
      </w:r>
      <w:r w:rsidRPr="00E059E9">
        <w:rPr>
          <w:rFonts w:ascii="Times New Roman" w:hAnsi="Times New Roman" w:cs="Times New Roman"/>
          <w:sz w:val="24"/>
          <w:szCs w:val="24"/>
          <w:lang w:val="en-US"/>
        </w:rPr>
        <w:lastRenderedPageBreak/>
        <w:t>example involving standardized testing scores in a large school district.</w:t>
      </w:r>
      <w:r w:rsidRPr="00E059E9">
        <w:rPr>
          <w:rFonts w:ascii="Times New Roman" w:hAnsi="Times New Roman" w:cs="Times New Roman"/>
          <w:sz w:val="24"/>
          <w:szCs w:val="24"/>
        </w:rPr>
        <w:t xml:space="preserve"> </w:t>
      </w:r>
      <w:r w:rsidRPr="00E059E9">
        <w:rPr>
          <w:rFonts w:ascii="Times New Roman" w:hAnsi="Times New Roman" w:cs="Times New Roman"/>
          <w:sz w:val="24"/>
          <w:szCs w:val="24"/>
          <w:lang w:val="en-US"/>
        </w:rPr>
        <w:t>Imagine a school district with tens of thousands of students, and the district is interested in assessing the average performance of its students in standardized math tests. The district decides to conduct four different studies, each with a different sample size.</w:t>
      </w:r>
    </w:p>
    <w:p w14:paraId="4C2E3A4C" w14:textId="77777777" w:rsidR="001C2AAB" w:rsidRPr="00E059E9" w:rsidRDefault="001C2AAB" w:rsidP="001C2AAB">
      <w:pPr>
        <w:pStyle w:val="ListParagraph"/>
        <w:numPr>
          <w:ilvl w:val="0"/>
          <w:numId w:val="2"/>
        </w:numPr>
        <w:rPr>
          <w:rFonts w:ascii="Times New Roman" w:hAnsi="Times New Roman" w:cs="Times New Roman"/>
          <w:sz w:val="24"/>
          <w:szCs w:val="24"/>
          <w:lang w:val="en-US"/>
        </w:rPr>
      </w:pPr>
      <w:r w:rsidRPr="00E059E9">
        <w:rPr>
          <w:rFonts w:ascii="Times New Roman" w:hAnsi="Times New Roman" w:cs="Times New Roman"/>
          <w:b/>
          <w:bCs/>
          <w:sz w:val="24"/>
          <w:szCs w:val="24"/>
          <w:lang w:val="en-US"/>
        </w:rPr>
        <w:t>Study 1:</w:t>
      </w:r>
      <w:r w:rsidRPr="00E059E9">
        <w:rPr>
          <w:rFonts w:ascii="Times New Roman" w:hAnsi="Times New Roman" w:cs="Times New Roman"/>
          <w:sz w:val="24"/>
          <w:szCs w:val="24"/>
          <w:lang w:val="en-US"/>
        </w:rPr>
        <w:t xml:space="preserve"> In this initial study, the district randomly selects only </w:t>
      </w:r>
      <w:r w:rsidRPr="00E059E9">
        <w:rPr>
          <w:rFonts w:ascii="Times New Roman" w:hAnsi="Times New Roman" w:cs="Times New Roman"/>
          <w:b/>
          <w:bCs/>
          <w:sz w:val="24"/>
          <w:szCs w:val="24"/>
          <w:lang w:val="en-US"/>
        </w:rPr>
        <w:t>two students</w:t>
      </w:r>
      <w:r w:rsidRPr="00E059E9">
        <w:rPr>
          <w:rFonts w:ascii="Times New Roman" w:hAnsi="Times New Roman" w:cs="Times New Roman"/>
          <w:sz w:val="24"/>
          <w:szCs w:val="24"/>
          <w:lang w:val="en-US"/>
        </w:rPr>
        <w:t xml:space="preserve"> from each school within the district and calculates the average math test score of these two students. The result shows an average score, but it might not be very representative of the entire district's performance since the sample size is very small.</w:t>
      </w:r>
    </w:p>
    <w:p w14:paraId="425CE8DB" w14:textId="77777777" w:rsidR="001C2AAB" w:rsidRPr="00E059E9" w:rsidRDefault="001C2AAB" w:rsidP="001C2AAB">
      <w:pPr>
        <w:pStyle w:val="ListParagraph"/>
        <w:numPr>
          <w:ilvl w:val="0"/>
          <w:numId w:val="2"/>
        </w:numPr>
        <w:rPr>
          <w:rFonts w:ascii="Times New Roman" w:hAnsi="Times New Roman" w:cs="Times New Roman"/>
          <w:sz w:val="24"/>
          <w:szCs w:val="24"/>
          <w:lang w:val="en-US"/>
        </w:rPr>
      </w:pPr>
      <w:r w:rsidRPr="00E059E9">
        <w:rPr>
          <w:rFonts w:ascii="Times New Roman" w:hAnsi="Times New Roman" w:cs="Times New Roman"/>
          <w:b/>
          <w:bCs/>
          <w:sz w:val="24"/>
          <w:szCs w:val="24"/>
          <w:lang w:val="en-US"/>
        </w:rPr>
        <w:t>Study 2:</w:t>
      </w:r>
      <w:r w:rsidRPr="00E059E9">
        <w:rPr>
          <w:rFonts w:ascii="Times New Roman" w:hAnsi="Times New Roman" w:cs="Times New Roman"/>
          <w:sz w:val="24"/>
          <w:szCs w:val="24"/>
          <w:lang w:val="en-US"/>
        </w:rPr>
        <w:t xml:space="preserve"> To improve the reliability of the assessment, the district now selects </w:t>
      </w:r>
      <w:r w:rsidRPr="00E059E9">
        <w:rPr>
          <w:rFonts w:ascii="Times New Roman" w:hAnsi="Times New Roman" w:cs="Times New Roman"/>
          <w:b/>
          <w:bCs/>
          <w:sz w:val="24"/>
          <w:szCs w:val="24"/>
          <w:lang w:val="en-US"/>
        </w:rPr>
        <w:t>five students</w:t>
      </w:r>
      <w:r w:rsidRPr="00E059E9">
        <w:rPr>
          <w:rFonts w:ascii="Times New Roman" w:hAnsi="Times New Roman" w:cs="Times New Roman"/>
          <w:sz w:val="24"/>
          <w:szCs w:val="24"/>
          <w:lang w:val="en-US"/>
        </w:rPr>
        <w:t xml:space="preserve"> randomly from each school and calculates the average math test score. With a larger sample size, the average score should better reflect the district's overall performance, but there might still be some variability.</w:t>
      </w:r>
    </w:p>
    <w:p w14:paraId="0C2443AB" w14:textId="77777777" w:rsidR="001C2AAB" w:rsidRPr="00E059E9" w:rsidRDefault="001C2AAB" w:rsidP="001C2AAB">
      <w:pPr>
        <w:pStyle w:val="ListParagraph"/>
        <w:numPr>
          <w:ilvl w:val="0"/>
          <w:numId w:val="2"/>
        </w:numPr>
        <w:rPr>
          <w:rFonts w:ascii="Times New Roman" w:hAnsi="Times New Roman" w:cs="Times New Roman"/>
          <w:sz w:val="24"/>
          <w:szCs w:val="24"/>
          <w:lang w:val="en-US"/>
        </w:rPr>
      </w:pPr>
      <w:r w:rsidRPr="00E059E9">
        <w:rPr>
          <w:rFonts w:ascii="Times New Roman" w:hAnsi="Times New Roman" w:cs="Times New Roman"/>
          <w:b/>
          <w:bCs/>
          <w:sz w:val="24"/>
          <w:szCs w:val="24"/>
          <w:lang w:val="en-US"/>
        </w:rPr>
        <w:t>Study 3:</w:t>
      </w:r>
      <w:r w:rsidRPr="00E059E9">
        <w:rPr>
          <w:rFonts w:ascii="Times New Roman" w:hAnsi="Times New Roman" w:cs="Times New Roman"/>
          <w:sz w:val="24"/>
          <w:szCs w:val="24"/>
          <w:lang w:val="en-US"/>
        </w:rPr>
        <w:t xml:space="preserve"> In the third study, the district increases the sample size to </w:t>
      </w:r>
      <w:r w:rsidRPr="00E059E9">
        <w:rPr>
          <w:rFonts w:ascii="Times New Roman" w:hAnsi="Times New Roman" w:cs="Times New Roman"/>
          <w:b/>
          <w:bCs/>
          <w:sz w:val="24"/>
          <w:szCs w:val="24"/>
          <w:lang w:val="en-US"/>
        </w:rPr>
        <w:t>ten students</w:t>
      </w:r>
      <w:r w:rsidRPr="00E059E9">
        <w:rPr>
          <w:rFonts w:ascii="Times New Roman" w:hAnsi="Times New Roman" w:cs="Times New Roman"/>
          <w:sz w:val="24"/>
          <w:szCs w:val="24"/>
          <w:lang w:val="en-US"/>
        </w:rPr>
        <w:t xml:space="preserve"> from each school. This larger sample size leads to a more stable and accurate estimate of the average math test score for the entire district, reducing the impact of outliers.</w:t>
      </w:r>
    </w:p>
    <w:p w14:paraId="76C4050D" w14:textId="77777777" w:rsidR="001C2AAB" w:rsidRPr="00E059E9" w:rsidRDefault="001C2AAB" w:rsidP="001C2AAB">
      <w:pPr>
        <w:pStyle w:val="ListParagraph"/>
        <w:numPr>
          <w:ilvl w:val="0"/>
          <w:numId w:val="2"/>
        </w:numPr>
        <w:rPr>
          <w:rFonts w:ascii="Times New Roman" w:hAnsi="Times New Roman" w:cs="Times New Roman"/>
          <w:sz w:val="24"/>
          <w:szCs w:val="24"/>
          <w:lang w:val="en-US"/>
        </w:rPr>
      </w:pPr>
      <w:r w:rsidRPr="00E059E9">
        <w:rPr>
          <w:rFonts w:ascii="Times New Roman" w:hAnsi="Times New Roman" w:cs="Times New Roman"/>
          <w:b/>
          <w:bCs/>
          <w:sz w:val="24"/>
          <w:szCs w:val="24"/>
          <w:lang w:val="en-US"/>
        </w:rPr>
        <w:t>Study 4:</w:t>
      </w:r>
      <w:r w:rsidRPr="00E059E9">
        <w:rPr>
          <w:rFonts w:ascii="Times New Roman" w:hAnsi="Times New Roman" w:cs="Times New Roman"/>
          <w:sz w:val="24"/>
          <w:szCs w:val="24"/>
          <w:lang w:val="en-US"/>
        </w:rPr>
        <w:t xml:space="preserve"> Finally, in the fourth study, the district decides to sample </w:t>
      </w:r>
      <w:r w:rsidRPr="00E059E9">
        <w:rPr>
          <w:rFonts w:ascii="Times New Roman" w:hAnsi="Times New Roman" w:cs="Times New Roman"/>
          <w:b/>
          <w:bCs/>
          <w:sz w:val="24"/>
          <w:szCs w:val="24"/>
          <w:lang w:val="en-US"/>
        </w:rPr>
        <w:t>twenty students</w:t>
      </w:r>
      <w:r w:rsidRPr="00E059E9">
        <w:rPr>
          <w:rFonts w:ascii="Times New Roman" w:hAnsi="Times New Roman" w:cs="Times New Roman"/>
          <w:sz w:val="24"/>
          <w:szCs w:val="24"/>
          <w:lang w:val="en-US"/>
        </w:rPr>
        <w:t xml:space="preserve"> from each school. With this significantly larger sample size, the average math test score obtained should closely represent the overall performance of all students in the district.</w:t>
      </w:r>
    </w:p>
    <w:p w14:paraId="42005412" w14:textId="6F5F1EC7" w:rsidR="001C2AAB" w:rsidRPr="00E059E9" w:rsidRDefault="001C2AAB" w:rsidP="001C2AAB">
      <w:pPr>
        <w:pStyle w:val="ListParagraph"/>
        <w:ind w:left="777"/>
        <w:rPr>
          <w:rFonts w:ascii="Times New Roman" w:hAnsi="Times New Roman" w:cs="Times New Roman"/>
          <w:sz w:val="24"/>
          <w:szCs w:val="24"/>
          <w:lang w:val="en-US"/>
        </w:rPr>
      </w:pPr>
      <w:r w:rsidRPr="00E059E9">
        <w:rPr>
          <w:rFonts w:ascii="Times New Roman" w:hAnsi="Times New Roman" w:cs="Times New Roman"/>
          <w:sz w:val="24"/>
          <w:szCs w:val="24"/>
          <w:lang w:val="en-US"/>
        </w:rPr>
        <w:t xml:space="preserve">The law of large numbers tells us that as the sample size increases, the average score from these samples becomes a more reliable estimate of the true average score of the entire student population. In other words, the larger the sample, the closer the sample mean gets to the population mean. This principle is especially important when </w:t>
      </w:r>
      <w:r w:rsidRPr="00E059E9">
        <w:rPr>
          <w:rFonts w:ascii="Times New Roman" w:hAnsi="Times New Roman" w:cs="Times New Roman"/>
          <w:sz w:val="24"/>
          <w:szCs w:val="24"/>
          <w:lang w:val="en-US"/>
        </w:rPr>
        <w:lastRenderedPageBreak/>
        <w:t>making high-stakes decisions about educational policies and interventions based on test scores.</w:t>
      </w:r>
    </w:p>
    <w:p w14:paraId="1B484588" w14:textId="70D4D408" w:rsidR="00D13054" w:rsidRPr="00E059E9" w:rsidRDefault="005F43D2" w:rsidP="00787617">
      <w:pPr>
        <w:pStyle w:val="ListParagraph"/>
        <w:numPr>
          <w:ilvl w:val="0"/>
          <w:numId w:val="1"/>
        </w:numPr>
        <w:rPr>
          <w:rFonts w:ascii="Times New Roman" w:hAnsi="Times New Roman" w:cs="Times New Roman"/>
          <w:b/>
          <w:bCs/>
          <w:sz w:val="24"/>
          <w:szCs w:val="24"/>
        </w:rPr>
      </w:pPr>
      <w:r w:rsidRPr="00E059E9">
        <w:rPr>
          <w:rFonts w:ascii="Times New Roman" w:hAnsi="Times New Roman" w:cs="Times New Roman"/>
          <w:b/>
          <w:bCs/>
          <w:sz w:val="24"/>
          <w:szCs w:val="24"/>
        </w:rPr>
        <w:t>Both the central limit theorem and law of large number rely on the sample being sufficiently large. How large should the sample be? Does it have to be infinite, or a finite sample size is enough?</w:t>
      </w:r>
    </w:p>
    <w:p w14:paraId="62E1C827" w14:textId="1F298A82" w:rsidR="00E059E9" w:rsidRPr="00E059E9" w:rsidRDefault="00E059E9" w:rsidP="00E059E9">
      <w:pPr>
        <w:pStyle w:val="ListParagraph"/>
        <w:ind w:left="777"/>
        <w:rPr>
          <w:rFonts w:ascii="Times New Roman" w:hAnsi="Times New Roman" w:cs="Times New Roman"/>
          <w:sz w:val="24"/>
          <w:szCs w:val="24"/>
        </w:rPr>
      </w:pPr>
      <w:r w:rsidRPr="00E059E9">
        <w:rPr>
          <w:rFonts w:ascii="Times New Roman" w:hAnsi="Times New Roman" w:cs="Times New Roman"/>
          <w:sz w:val="24"/>
          <w:szCs w:val="24"/>
        </w:rPr>
        <w:t>The sample size required for both the central limit theorem (CLT) and the law of large numbers (LLN) to hold does not have to be infinite. In fact, a finite sample size is enough, but the specific size required depends on the context and the level of confidence desired. The choice of sample size is closely related to the concept of a confidence level. In practice, larger sample sizes often provide more reliable estimates, narrower confidence intervals, and a closer approximation to normality in the sampling distribution.</w:t>
      </w:r>
    </w:p>
    <w:sectPr w:rsidR="00E059E9" w:rsidRPr="00E059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C6FA"/>
      </v:shape>
    </w:pict>
  </w:numPicBullet>
  <w:abstractNum w:abstractNumId="0" w15:restartNumberingAfterBreak="0">
    <w:nsid w:val="091A486A"/>
    <w:multiLevelType w:val="hybridMultilevel"/>
    <w:tmpl w:val="9D6A99E4"/>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 w15:restartNumberingAfterBreak="0">
    <w:nsid w:val="199C19D3"/>
    <w:multiLevelType w:val="hybridMultilevel"/>
    <w:tmpl w:val="AD6ED2A8"/>
    <w:lvl w:ilvl="0" w:tplc="04090007">
      <w:start w:val="1"/>
      <w:numFmt w:val="bullet"/>
      <w:lvlText w:val=""/>
      <w:lvlPicBulletId w:val="0"/>
      <w:lvlJc w:val="left"/>
      <w:pPr>
        <w:ind w:left="1497" w:hanging="360"/>
      </w:pPr>
      <w:rPr>
        <w:rFonts w:ascii="Symbol" w:hAnsi="Symbol" w:hint="default"/>
      </w:rPr>
    </w:lvl>
    <w:lvl w:ilvl="1" w:tplc="04090003" w:tentative="1">
      <w:start w:val="1"/>
      <w:numFmt w:val="bullet"/>
      <w:lvlText w:val="o"/>
      <w:lvlJc w:val="left"/>
      <w:pPr>
        <w:ind w:left="2217" w:hanging="360"/>
      </w:pPr>
      <w:rPr>
        <w:rFonts w:ascii="Courier New" w:hAnsi="Courier New" w:cs="Courier New" w:hint="default"/>
      </w:rPr>
    </w:lvl>
    <w:lvl w:ilvl="2" w:tplc="04090005" w:tentative="1">
      <w:start w:val="1"/>
      <w:numFmt w:val="bullet"/>
      <w:lvlText w:val=""/>
      <w:lvlJc w:val="left"/>
      <w:pPr>
        <w:ind w:left="2937" w:hanging="360"/>
      </w:pPr>
      <w:rPr>
        <w:rFonts w:ascii="Wingdings" w:hAnsi="Wingdings" w:hint="default"/>
      </w:rPr>
    </w:lvl>
    <w:lvl w:ilvl="3" w:tplc="04090001" w:tentative="1">
      <w:start w:val="1"/>
      <w:numFmt w:val="bullet"/>
      <w:lvlText w:val=""/>
      <w:lvlJc w:val="left"/>
      <w:pPr>
        <w:ind w:left="3657" w:hanging="360"/>
      </w:pPr>
      <w:rPr>
        <w:rFonts w:ascii="Symbol" w:hAnsi="Symbol" w:hint="default"/>
      </w:rPr>
    </w:lvl>
    <w:lvl w:ilvl="4" w:tplc="04090003" w:tentative="1">
      <w:start w:val="1"/>
      <w:numFmt w:val="bullet"/>
      <w:lvlText w:val="o"/>
      <w:lvlJc w:val="left"/>
      <w:pPr>
        <w:ind w:left="4377" w:hanging="360"/>
      </w:pPr>
      <w:rPr>
        <w:rFonts w:ascii="Courier New" w:hAnsi="Courier New" w:cs="Courier New" w:hint="default"/>
      </w:rPr>
    </w:lvl>
    <w:lvl w:ilvl="5" w:tplc="04090005" w:tentative="1">
      <w:start w:val="1"/>
      <w:numFmt w:val="bullet"/>
      <w:lvlText w:val=""/>
      <w:lvlJc w:val="left"/>
      <w:pPr>
        <w:ind w:left="5097" w:hanging="360"/>
      </w:pPr>
      <w:rPr>
        <w:rFonts w:ascii="Wingdings" w:hAnsi="Wingdings" w:hint="default"/>
      </w:rPr>
    </w:lvl>
    <w:lvl w:ilvl="6" w:tplc="04090001" w:tentative="1">
      <w:start w:val="1"/>
      <w:numFmt w:val="bullet"/>
      <w:lvlText w:val=""/>
      <w:lvlJc w:val="left"/>
      <w:pPr>
        <w:ind w:left="5817" w:hanging="360"/>
      </w:pPr>
      <w:rPr>
        <w:rFonts w:ascii="Symbol" w:hAnsi="Symbol" w:hint="default"/>
      </w:rPr>
    </w:lvl>
    <w:lvl w:ilvl="7" w:tplc="04090003" w:tentative="1">
      <w:start w:val="1"/>
      <w:numFmt w:val="bullet"/>
      <w:lvlText w:val="o"/>
      <w:lvlJc w:val="left"/>
      <w:pPr>
        <w:ind w:left="6537" w:hanging="360"/>
      </w:pPr>
      <w:rPr>
        <w:rFonts w:ascii="Courier New" w:hAnsi="Courier New" w:cs="Courier New" w:hint="default"/>
      </w:rPr>
    </w:lvl>
    <w:lvl w:ilvl="8" w:tplc="04090005" w:tentative="1">
      <w:start w:val="1"/>
      <w:numFmt w:val="bullet"/>
      <w:lvlText w:val=""/>
      <w:lvlJc w:val="left"/>
      <w:pPr>
        <w:ind w:left="7257" w:hanging="360"/>
      </w:pPr>
      <w:rPr>
        <w:rFonts w:ascii="Wingdings" w:hAnsi="Wingdings" w:hint="default"/>
      </w:rPr>
    </w:lvl>
  </w:abstractNum>
  <w:num w:numId="1" w16cid:durableId="1482383613">
    <w:abstractNumId w:val="0"/>
  </w:num>
  <w:num w:numId="2" w16cid:durableId="398863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TYysTAwMzU1NjOzMDBS0lEKTi0uzszPAykwqgUAdR384iwAAAA="/>
  </w:docVars>
  <w:rsids>
    <w:rsidRoot w:val="005F43D2"/>
    <w:rsid w:val="001A3A96"/>
    <w:rsid w:val="001C2AAB"/>
    <w:rsid w:val="002268E1"/>
    <w:rsid w:val="005F43D2"/>
    <w:rsid w:val="00601CBE"/>
    <w:rsid w:val="00787617"/>
    <w:rsid w:val="00A35799"/>
    <w:rsid w:val="00D13054"/>
    <w:rsid w:val="00D76D23"/>
    <w:rsid w:val="00D903B1"/>
    <w:rsid w:val="00E059E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292A"/>
  <w15:docId w15:val="{E84A6155-5750-4280-B80F-1A82055E2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617"/>
    <w:pPr>
      <w:ind w:left="720"/>
      <w:contextualSpacing/>
    </w:pPr>
  </w:style>
  <w:style w:type="character" w:styleId="PlaceholderText">
    <w:name w:val="Placeholder Text"/>
    <w:basedOn w:val="DefaultParagraphFont"/>
    <w:uiPriority w:val="99"/>
    <w:semiHidden/>
    <w:rsid w:val="001C2A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2023-10-31T17:47:00Z</dcterms:created>
  <dcterms:modified xsi:type="dcterms:W3CDTF">2023-11-01T16:28:00Z</dcterms:modified>
</cp:coreProperties>
</file>