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10B16A74" w14:textId="77777777" w:rsidR="002B4D5F" w:rsidRDefault="002B4D5F" w:rsidP="002B4D5F">
      <w:pPr>
        <w:pStyle w:val="gds-typography"/>
        <w:spacing w:before="0" w:beforeAutospacing="0" w:after="0" w:afterAutospacing="0" w:line="480" w:lineRule="auto"/>
        <w:jc w:val="center"/>
        <w:rPr>
          <w:color w:val="000000"/>
        </w:rPr>
      </w:pPr>
    </w:p>
    <w:p w14:paraId="19DAED45" w14:textId="77777777" w:rsidR="002B4D5F" w:rsidRDefault="002B4D5F" w:rsidP="002B4D5F">
      <w:pPr>
        <w:pStyle w:val="gds-typography"/>
        <w:spacing w:before="0" w:beforeAutospacing="0" w:after="0" w:afterAutospacing="0" w:line="480" w:lineRule="auto"/>
        <w:jc w:val="center"/>
        <w:rPr>
          <w:color w:val="000000"/>
        </w:rPr>
      </w:pPr>
    </w:p>
    <w:p w14:paraId="7CCF2B09" w14:textId="014D9F0A" w:rsidR="002B4D5F" w:rsidRDefault="002B4D5F" w:rsidP="002B4D5F">
      <w:pPr>
        <w:pStyle w:val="gds-typography"/>
        <w:spacing w:before="0" w:beforeAutospacing="0" w:after="0" w:afterAutospacing="0" w:line="480" w:lineRule="auto"/>
        <w:jc w:val="center"/>
        <w:rPr>
          <w:color w:val="000000"/>
        </w:rPr>
      </w:pPr>
      <w:r>
        <w:rPr>
          <w:color w:val="000000"/>
        </w:rPr>
        <w:t>File System Architecture, Performance, and Storage Management for Data-Intensive Research</w:t>
      </w:r>
    </w:p>
    <w:p w14:paraId="4EA5D89E" w14:textId="77777777" w:rsidR="00ED5B95" w:rsidRDefault="00ED5B95" w:rsidP="00ED5B95">
      <w:pPr>
        <w:spacing w:line="480" w:lineRule="auto"/>
        <w:rPr>
          <w:b/>
          <w:color w:val="000000" w:themeColor="text1"/>
          <w:shd w:val="clear" w:color="auto" w:fill="FFFFFF"/>
        </w:rPr>
      </w:pP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725DDE9C" w:rsidR="00ED5B95" w:rsidRDefault="00F469D1" w:rsidP="00ED5B95">
      <w:pPr>
        <w:pStyle w:val="NormalWeb"/>
        <w:jc w:val="center"/>
      </w:pPr>
      <w:r>
        <w:t>CS 330</w:t>
      </w:r>
      <w:r w:rsidR="00E83026">
        <w:t>7</w:t>
      </w:r>
      <w:r w:rsidR="00ED5B95">
        <w:t xml:space="preserve">: </w:t>
      </w:r>
      <w:r w:rsidR="00E83026">
        <w:t>Operating System 2</w:t>
      </w:r>
    </w:p>
    <w:p w14:paraId="2170783C" w14:textId="00310B31"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DB2CC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DB2CC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49373148" w14:textId="7ECD311A" w:rsidR="002B4D5F" w:rsidRPr="002B4D5F" w:rsidRDefault="002B4D5F" w:rsidP="002B4D5F">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 xml:space="preserve">15th </w:t>
      </w:r>
      <w:proofErr w:type="gramStart"/>
      <w:r w:rsidR="00192DA3">
        <w:rPr>
          <w:rFonts w:ascii="Times New Roman" w:eastAsiaTheme="minorHAnsi" w:hAnsi="Times New Roman" w:cs="Times New Roman"/>
          <w:color w:val="000000" w:themeColor="text1"/>
          <w:sz w:val="24"/>
          <w:szCs w:val="24"/>
          <w:lang w:val="en-US"/>
        </w:rPr>
        <w:t>July</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sidR="00192DA3">
        <w:rPr>
          <w:rFonts w:ascii="Times New Roman" w:eastAsiaTheme="minorHAnsi" w:hAnsi="Times New Roman" w:cs="Times New Roman"/>
          <w:color w:val="000000" w:themeColor="text1"/>
          <w:sz w:val="24"/>
          <w:szCs w:val="24"/>
          <w:lang w:val="en-US"/>
        </w:rPr>
        <w:t>6</w:t>
      </w:r>
    </w:p>
    <w:p w14:paraId="3D3BF24E" w14:textId="77777777" w:rsidR="002B4D5F" w:rsidRDefault="002B4D5F" w:rsidP="002B4D5F">
      <w:pPr>
        <w:rPr>
          <w:lang w:val="en-US"/>
        </w:rPr>
      </w:pPr>
    </w:p>
    <w:p w14:paraId="3A148ED9" w14:textId="05E6391F" w:rsidR="002B4D5F" w:rsidRPr="002B4D5F" w:rsidRDefault="002B4D5F" w:rsidP="002B4D5F">
      <w:pPr>
        <w:pStyle w:val="gds-typography"/>
        <w:spacing w:before="0" w:beforeAutospacing="0" w:after="0" w:afterAutospacing="0" w:line="480" w:lineRule="auto"/>
        <w:jc w:val="center"/>
        <w:rPr>
          <w:b/>
          <w:bCs/>
          <w:color w:val="000000"/>
        </w:rPr>
      </w:pPr>
      <w:r w:rsidRPr="002B4D5F">
        <w:rPr>
          <w:b/>
          <w:bCs/>
          <w:color w:val="000000"/>
        </w:rPr>
        <w:lastRenderedPageBreak/>
        <w:t>File System Architecture, Performance, and Storage Management for Data-Intensive Research</w:t>
      </w:r>
    </w:p>
    <w:p w14:paraId="41B8F62B" w14:textId="77777777"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Introduction</w:t>
      </w:r>
    </w:p>
    <w:p w14:paraId="6FC8B991" w14:textId="77777777" w:rsidR="002B4D5F" w:rsidRDefault="002B4D5F" w:rsidP="002B4D5F">
      <w:pPr>
        <w:pStyle w:val="gds-typography"/>
        <w:spacing w:before="0" w:beforeAutospacing="0" w:after="0" w:afterAutospacing="0" w:line="480" w:lineRule="auto"/>
        <w:ind w:firstLine="720"/>
        <w:rPr>
          <w:color w:val="000000"/>
        </w:rPr>
      </w:pPr>
      <w:r>
        <w:rPr>
          <w:color w:val="000000"/>
        </w:rPr>
        <w:t>The effective collection, storage, and analysis of large sensor data sets is a core challenge for university research groups engaged in environmental monitoring. In this context, the choice of file system and storage management strategies is critical to ensure performance, reliability, and data integrity. This essay examines how the ext4 file system manages large, continuously generated data files, compares ext4 and NTFS in terms of performance and integrity for data-intensive research, and proposes an optimized storage solution combining RAID and disk scheduling for robust, high-throughput data management. All analysis is derived solely from the provided references.</w:t>
      </w:r>
    </w:p>
    <w:p w14:paraId="0283E9BD" w14:textId="5B65415E"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ext4 </w:t>
      </w:r>
      <w:r w:rsidRPr="002B4D5F">
        <w:rPr>
          <w:b/>
          <w:bCs/>
          <w:color w:val="000000"/>
        </w:rPr>
        <w:t>file system management of sensor data</w:t>
      </w:r>
    </w:p>
    <w:p w14:paraId="19AAA718" w14:textId="77777777" w:rsidR="002B4D5F" w:rsidRDefault="002B4D5F" w:rsidP="002B4D5F">
      <w:pPr>
        <w:pStyle w:val="gds-typography"/>
        <w:spacing w:before="0" w:beforeAutospacing="0" w:after="0" w:afterAutospacing="0" w:line="480" w:lineRule="auto"/>
        <w:ind w:firstLine="720"/>
        <w:rPr>
          <w:color w:val="000000"/>
        </w:rPr>
      </w:pPr>
      <w:r>
        <w:rPr>
          <w:color w:val="000000"/>
        </w:rPr>
        <w:t>The ext4 (Fourth Extended File System) is the default file system on many Linux distributions, designed to address the needs of modern, data-heavy applications (Both, 2017; Arpaci-Dusseau &amp; Arpaci-Dusseau, 2023). For the university’s environmental monitoring project, ext4 is well suited for handling large files and frequent read/write operations due to its architecture and data structures.</w:t>
      </w:r>
    </w:p>
    <w:p w14:paraId="42D8F65F" w14:textId="2D14514C"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Key </w:t>
      </w:r>
      <w:r w:rsidRPr="002B4D5F">
        <w:rPr>
          <w:b/>
          <w:bCs/>
          <w:color w:val="000000"/>
        </w:rPr>
        <w:t>data structures</w:t>
      </w:r>
      <w:r w:rsidRPr="002B4D5F">
        <w:rPr>
          <w:b/>
          <w:bCs/>
          <w:color w:val="000000"/>
        </w:rPr>
        <w:t xml:space="preserve">: Inodes and </w:t>
      </w:r>
      <w:r w:rsidRPr="002B4D5F">
        <w:rPr>
          <w:b/>
          <w:bCs/>
          <w:color w:val="000000"/>
        </w:rPr>
        <w:t>data blocks</w:t>
      </w:r>
    </w:p>
    <w:p w14:paraId="18708344" w14:textId="34F79941" w:rsidR="002B4D5F" w:rsidRDefault="002B4D5F" w:rsidP="002B4D5F">
      <w:pPr>
        <w:pStyle w:val="gds-typography"/>
        <w:spacing w:before="0" w:beforeAutospacing="0" w:after="0" w:afterAutospacing="0" w:line="480" w:lineRule="auto"/>
        <w:ind w:firstLine="720"/>
        <w:rPr>
          <w:color w:val="000000"/>
        </w:rPr>
      </w:pPr>
      <w:r>
        <w:rPr>
          <w:color w:val="000000"/>
        </w:rPr>
        <w:t>ext4 employs inodes to store metadata about each file, including ownership, permissions, file size, and timestamps. Each inode includes pointers to data blocks or, in ext4, to extents</w:t>
      </w:r>
      <w:r>
        <w:rPr>
          <w:color w:val="000000"/>
        </w:rPr>
        <w:t xml:space="preserve">, </w:t>
      </w:r>
      <w:r>
        <w:rPr>
          <w:color w:val="000000"/>
        </w:rPr>
        <w:t>a contiguous range of blocks</w:t>
      </w:r>
      <w:r>
        <w:rPr>
          <w:color w:val="000000"/>
        </w:rPr>
        <w:t xml:space="preserve">, </w:t>
      </w:r>
      <w:r>
        <w:rPr>
          <w:color w:val="000000"/>
        </w:rPr>
        <w:t xml:space="preserve">allowing efficient storage and access to large files (Both, 2017). For example, rather than tracking each block individually for a multi-gigabyte sensor log, ext4 can </w:t>
      </w:r>
      <w:r>
        <w:rPr>
          <w:color w:val="000000"/>
        </w:rPr>
        <w:lastRenderedPageBreak/>
        <w:t>represent the file as a small number of large extents, significantly reducing fragmentation and improving sequential I/O performance (Chauhan, 2025).</w:t>
      </w:r>
    </w:p>
    <w:p w14:paraId="2F6878A2" w14:textId="29F9473E"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File Allocation and </w:t>
      </w:r>
      <w:r w:rsidRPr="002B4D5F">
        <w:rPr>
          <w:b/>
          <w:bCs/>
          <w:color w:val="000000"/>
        </w:rPr>
        <w:t>fragmentation minimization</w:t>
      </w:r>
    </w:p>
    <w:p w14:paraId="55E8A9C7" w14:textId="77777777" w:rsidR="002B4D5F" w:rsidRDefault="002B4D5F" w:rsidP="002B4D5F">
      <w:pPr>
        <w:pStyle w:val="gds-typography"/>
        <w:spacing w:before="0" w:beforeAutospacing="0" w:after="0" w:afterAutospacing="0" w:line="480" w:lineRule="auto"/>
        <w:ind w:firstLine="720"/>
        <w:rPr>
          <w:color w:val="000000"/>
        </w:rPr>
      </w:pPr>
      <w:r>
        <w:rPr>
          <w:color w:val="000000"/>
        </w:rPr>
        <w:t>ext4 introduces several allocation strategies to handle continuously growing files with minimal fragmentation. Delayed allocation collects write data in memory before committing it to disk, increasing the likelihood of allocating contiguous blocks (Both, 2017). Pre-allocation reserves additional space when files are created or extended, reducing the need for further allocations that might fragment the file over time. These strategies are crucial for the university’s project, where sensor data is written in large, continuous streams. For instance, if a sensor produces hundreds of megabytes per hour, ext4’s extent-based allocation ensures that each hour’s data remains largely contiguous on disk, facilitating fast sequential reads for later analysis.</w:t>
      </w:r>
    </w:p>
    <w:p w14:paraId="59C629B5" w14:textId="18540BF4"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Journaling and </w:t>
      </w:r>
      <w:r w:rsidRPr="002B4D5F">
        <w:rPr>
          <w:b/>
          <w:bCs/>
          <w:color w:val="000000"/>
        </w:rPr>
        <w:t>data integrity</w:t>
      </w:r>
    </w:p>
    <w:p w14:paraId="223AEC9B" w14:textId="77777777" w:rsidR="002B4D5F" w:rsidRDefault="002B4D5F" w:rsidP="002B4D5F">
      <w:pPr>
        <w:pStyle w:val="gds-typography"/>
        <w:spacing w:before="0" w:beforeAutospacing="0" w:after="0" w:afterAutospacing="0" w:line="480" w:lineRule="auto"/>
        <w:ind w:firstLine="720"/>
        <w:rPr>
          <w:color w:val="000000"/>
        </w:rPr>
      </w:pPr>
      <w:r>
        <w:rPr>
          <w:color w:val="000000"/>
        </w:rPr>
        <w:t>A key feature of ext4 is journaling, which logs pending file system changes before they are written to the main file system. In the event of a system crash, the journal can be replayed, restoring the file system to a consistent state in minutes rather than hours (Both, 2017). This feature provides strong data integrity guarantees, essential for research data that must not be lost or corrupted during unexpected failures. Metadata and journal checksums further enhance reliability, catching potential disk errors before they impact data (Both, 2017).</w:t>
      </w:r>
    </w:p>
    <w:p w14:paraId="4993C6B5" w14:textId="7F7C7591"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Comparison of ext4 and NTFS for </w:t>
      </w:r>
      <w:r w:rsidRPr="002B4D5F">
        <w:rPr>
          <w:b/>
          <w:bCs/>
          <w:color w:val="000000"/>
        </w:rPr>
        <w:t>research data management</w:t>
      </w:r>
    </w:p>
    <w:p w14:paraId="453AE3C6" w14:textId="77777777" w:rsidR="002B4D5F" w:rsidRDefault="002B4D5F" w:rsidP="002B4D5F">
      <w:pPr>
        <w:pStyle w:val="gds-typography"/>
        <w:spacing w:before="0" w:beforeAutospacing="0" w:after="0" w:afterAutospacing="0" w:line="480" w:lineRule="auto"/>
        <w:ind w:firstLine="720"/>
        <w:rPr>
          <w:color w:val="000000"/>
        </w:rPr>
      </w:pPr>
      <w:r>
        <w:rPr>
          <w:color w:val="000000"/>
        </w:rPr>
        <w:t>Both ext4 and NTFS (New Technology File System) offer advanced features, but their design trade-offs make one more suitable than the other for specific workloads (Chauhan, 2025).</w:t>
      </w:r>
    </w:p>
    <w:p w14:paraId="787082CA" w14:textId="4FD804B7"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lastRenderedPageBreak/>
        <w:t xml:space="preserve">Performance </w:t>
      </w:r>
      <w:r w:rsidRPr="002B4D5F">
        <w:rPr>
          <w:b/>
          <w:bCs/>
          <w:color w:val="000000"/>
        </w:rPr>
        <w:t>c</w:t>
      </w:r>
      <w:r w:rsidRPr="002B4D5F">
        <w:rPr>
          <w:b/>
          <w:bCs/>
          <w:color w:val="000000"/>
        </w:rPr>
        <w:t>haracteristics</w:t>
      </w:r>
      <w:r>
        <w:rPr>
          <w:b/>
          <w:bCs/>
          <w:color w:val="000000"/>
        </w:rPr>
        <w:t xml:space="preserve">. </w:t>
      </w:r>
      <w:r>
        <w:rPr>
          <w:color w:val="000000"/>
        </w:rPr>
        <w:t>For sequential access, which dominates sensor data collection and analysis, ext4 generally outperforms NTFS (Chauhan, 2025). The use of extents and delayed allocation allows ext4 to write and read large files with minimal overhead, crucial for the university’s continuous data streams. NTFS, while efficient in random access scenarios due to its advanced indexing, may not match ext4’s throughput for sequential workloads. Furthermore, ext4 handles large batches of file creation and deletion more efficiently, an advantage for research groups that regularly rotate sensor log files.</w:t>
      </w:r>
    </w:p>
    <w:p w14:paraId="059461CB" w14:textId="07875BEE"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Data </w:t>
      </w:r>
      <w:r w:rsidRPr="002B4D5F">
        <w:rPr>
          <w:b/>
          <w:bCs/>
          <w:color w:val="000000"/>
        </w:rPr>
        <w:t>integrity and recovery</w:t>
      </w:r>
      <w:r>
        <w:rPr>
          <w:b/>
          <w:bCs/>
          <w:color w:val="000000"/>
        </w:rPr>
        <w:t xml:space="preserve">. </w:t>
      </w:r>
      <w:r>
        <w:rPr>
          <w:color w:val="000000"/>
        </w:rPr>
        <w:t xml:space="preserve">Both file systems implement journaling to protect against corruption caused by unexpected shutdowns. ext4’s journal enables quick recovery and </w:t>
      </w:r>
      <w:r>
        <w:rPr>
          <w:color w:val="000000"/>
        </w:rPr>
        <w:t xml:space="preserve">a </w:t>
      </w:r>
      <w:r>
        <w:rPr>
          <w:color w:val="000000"/>
        </w:rPr>
        <w:t>consistent storage state (Both, 2017). NTFS’s more complex structure can make recovery harder in some scenarios, although tools like chkdsk assist in repairs (Chauhan, 2025). For the university’s needs</w:t>
      </w:r>
      <w:r>
        <w:rPr>
          <w:color w:val="000000"/>
        </w:rPr>
        <w:t xml:space="preserve">, </w:t>
      </w:r>
      <w:r>
        <w:rPr>
          <w:color w:val="000000"/>
        </w:rPr>
        <w:t>frequent, high-volume writes with a need for rapid recovery</w:t>
      </w:r>
      <w:r>
        <w:rPr>
          <w:color w:val="000000"/>
        </w:rPr>
        <w:t xml:space="preserve"> </w:t>
      </w:r>
      <w:r>
        <w:rPr>
          <w:color w:val="000000"/>
        </w:rPr>
        <w:t>ext4’s straightforward recovery process is a significant advantage.</w:t>
      </w:r>
    </w:p>
    <w:p w14:paraId="2C73E882" w14:textId="038A4568"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Security and </w:t>
      </w:r>
      <w:r w:rsidRPr="002B4D5F">
        <w:rPr>
          <w:b/>
          <w:bCs/>
          <w:color w:val="000000"/>
        </w:rPr>
        <w:t>c</w:t>
      </w:r>
      <w:r w:rsidRPr="002B4D5F">
        <w:rPr>
          <w:b/>
          <w:bCs/>
          <w:color w:val="000000"/>
        </w:rPr>
        <w:t>ompatibility</w:t>
      </w:r>
      <w:r>
        <w:rPr>
          <w:b/>
          <w:bCs/>
          <w:color w:val="000000"/>
        </w:rPr>
        <w:t xml:space="preserve">. </w:t>
      </w:r>
      <w:r>
        <w:rPr>
          <w:color w:val="000000"/>
        </w:rPr>
        <w:t>NTFS excels in security features, offering granular access control and built-in file encryption. However, these features are less critical for research data that is not highly sensitive, and ext4’s simpler security model suffices for most Linux-based research environments (Chauhan, 2025).</w:t>
      </w:r>
    </w:p>
    <w:p w14:paraId="75ABA0BC" w14:textId="63324D0B"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Suitability for </w:t>
      </w:r>
      <w:r w:rsidRPr="002B4D5F">
        <w:rPr>
          <w:b/>
          <w:bCs/>
          <w:color w:val="000000"/>
        </w:rPr>
        <w:t>large, continuous data streams</w:t>
      </w:r>
    </w:p>
    <w:p w14:paraId="54424082" w14:textId="0E333307" w:rsidR="002B4D5F" w:rsidRDefault="002B4D5F" w:rsidP="002B4D5F">
      <w:pPr>
        <w:pStyle w:val="gds-typography"/>
        <w:spacing w:before="0" w:beforeAutospacing="0" w:after="0" w:afterAutospacing="0" w:line="480" w:lineRule="auto"/>
        <w:ind w:firstLine="720"/>
        <w:rPr>
          <w:color w:val="000000"/>
        </w:rPr>
      </w:pPr>
      <w:r>
        <w:rPr>
          <w:color w:val="000000"/>
        </w:rPr>
        <w:t>Given the project’s requirements</w:t>
      </w:r>
      <w:r>
        <w:rPr>
          <w:color w:val="000000"/>
        </w:rPr>
        <w:t xml:space="preserve"> </w:t>
      </w:r>
      <w:r>
        <w:rPr>
          <w:color w:val="000000"/>
        </w:rPr>
        <w:t>efficient management of large, continuous data streams, high performance in sequential access, and robust data integrity</w:t>
      </w:r>
      <w:r>
        <w:rPr>
          <w:color w:val="000000"/>
        </w:rPr>
        <w:t xml:space="preserve">, </w:t>
      </w:r>
      <w:r>
        <w:rPr>
          <w:color w:val="000000"/>
        </w:rPr>
        <w:t xml:space="preserve">ext4 is the superior choice. Its extent-based design, journaling, and allocation strategies directly address the challenges of large sensor data files. For example, in a real-world deployment where a sensor array generates </w:t>
      </w:r>
      <w:r>
        <w:rPr>
          <w:color w:val="000000"/>
        </w:rPr>
        <w:lastRenderedPageBreak/>
        <w:t>terabytes of data monthly, ext4 can maintain fast access and low fragmentation, minimizing downtime during recoveries or maintenance.</w:t>
      </w:r>
    </w:p>
    <w:p w14:paraId="0CB1B0F1" w14:textId="527C9AE8"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RAID-</w:t>
      </w:r>
      <w:r w:rsidRPr="002B4D5F">
        <w:rPr>
          <w:b/>
          <w:bCs/>
          <w:color w:val="000000"/>
        </w:rPr>
        <w:t>based storage solution and disk scheduling</w:t>
      </w:r>
    </w:p>
    <w:p w14:paraId="17DDCEBE" w14:textId="77777777" w:rsidR="002B4D5F" w:rsidRDefault="002B4D5F" w:rsidP="002B4D5F">
      <w:pPr>
        <w:pStyle w:val="gds-typography"/>
        <w:spacing w:before="0" w:beforeAutospacing="0" w:after="0" w:afterAutospacing="0" w:line="480" w:lineRule="auto"/>
        <w:ind w:firstLine="720"/>
        <w:rPr>
          <w:color w:val="000000"/>
        </w:rPr>
      </w:pPr>
      <w:r>
        <w:rPr>
          <w:color w:val="000000"/>
        </w:rPr>
        <w:t>To further optimize performance and fault tolerance, the university research group should deploy a RAID (Redundant Array of Inexpensive Disks) configuration. RAID combines multiple disks into a single logical unit, enhancing capacity, performance, and reliability (Arpaci-Dusseau &amp; Arpaci-Dusseau, 2023).</w:t>
      </w:r>
    </w:p>
    <w:p w14:paraId="3351038D" w14:textId="414F40E7"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Recommended RAID </w:t>
      </w:r>
      <w:r w:rsidRPr="002B4D5F">
        <w:rPr>
          <w:b/>
          <w:bCs/>
          <w:color w:val="000000"/>
        </w:rPr>
        <w:t>l</w:t>
      </w:r>
      <w:r w:rsidRPr="002B4D5F">
        <w:rPr>
          <w:b/>
          <w:bCs/>
          <w:color w:val="000000"/>
        </w:rPr>
        <w:t>evel: RAID-5</w:t>
      </w:r>
    </w:p>
    <w:p w14:paraId="54A1CDD8" w14:textId="102F634A" w:rsidR="002B4D5F" w:rsidRDefault="002B4D5F" w:rsidP="002B4D5F">
      <w:pPr>
        <w:pStyle w:val="gds-typography"/>
        <w:spacing w:before="0" w:beforeAutospacing="0" w:after="0" w:afterAutospacing="0" w:line="480" w:lineRule="auto"/>
        <w:ind w:firstLine="720"/>
        <w:rPr>
          <w:color w:val="000000"/>
        </w:rPr>
      </w:pPr>
      <w:r>
        <w:rPr>
          <w:color w:val="000000"/>
        </w:rPr>
        <w:t>RAID-5 offers a balanced trade-off between performance and fault tolerance. It stripes data and parity information across all disks, allowing the system to tolerate a single disk failure without data loss (Arpaci-Dusseau &amp; Arpaci-Dusseau, 2023). For example, in a four-disk RAID-5 array, if one disk fails, the lost data can be reconstructed from the remaining disks and parity. RAID-5 also provides good sequential read and write throughput, making it suitable for high-volume sensor data applications.</w:t>
      </w:r>
      <w:r>
        <w:rPr>
          <w:color w:val="000000"/>
        </w:rPr>
        <w:t xml:space="preserve"> </w:t>
      </w:r>
      <w:r>
        <w:rPr>
          <w:color w:val="000000"/>
        </w:rPr>
        <w:t>Although RAID-1 (mirroring) offers faster recovery and read performance, it halves usable capacity, which is less desirable for large-scale data storage. RAID-0 maximizes performance and capacity but offers no redundancy, making it unsuitable for critical research data.</w:t>
      </w:r>
    </w:p>
    <w:p w14:paraId="5E62AAF0" w14:textId="5C80831D"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 xml:space="preserve">Disk </w:t>
      </w:r>
      <w:r w:rsidRPr="002B4D5F">
        <w:rPr>
          <w:b/>
          <w:bCs/>
          <w:color w:val="000000"/>
        </w:rPr>
        <w:t>scheduling algorithm</w:t>
      </w:r>
      <w:r w:rsidRPr="002B4D5F">
        <w:rPr>
          <w:b/>
          <w:bCs/>
          <w:color w:val="000000"/>
        </w:rPr>
        <w:t xml:space="preserve">: Elevator (SCAN) </w:t>
      </w:r>
      <w:r w:rsidRPr="002B4D5F">
        <w:rPr>
          <w:b/>
          <w:bCs/>
          <w:color w:val="000000"/>
        </w:rPr>
        <w:t>a</w:t>
      </w:r>
      <w:r w:rsidRPr="002B4D5F">
        <w:rPr>
          <w:b/>
          <w:bCs/>
          <w:color w:val="000000"/>
        </w:rPr>
        <w:t>lgorithm</w:t>
      </w:r>
    </w:p>
    <w:p w14:paraId="0A44A05E" w14:textId="77777777" w:rsidR="002B4D5F" w:rsidRDefault="002B4D5F" w:rsidP="002B4D5F">
      <w:pPr>
        <w:pStyle w:val="gds-typography"/>
        <w:spacing w:before="0" w:beforeAutospacing="0" w:after="0" w:afterAutospacing="0" w:line="480" w:lineRule="auto"/>
        <w:ind w:firstLine="720"/>
        <w:rPr>
          <w:color w:val="000000"/>
        </w:rPr>
      </w:pPr>
      <w:r>
        <w:rPr>
          <w:color w:val="000000"/>
        </w:rPr>
        <w:t xml:space="preserve">Efficient disk scheduling is essential when handling continuous data writes. The elevator (SCAN) algorithm is well suited for this scenario. It processes requests in order of their disk location, reducing seek time and increasing throughput for large, sequential writes (Arpaci-Dusseau &amp; Arpaci-Dusseau, 2023). For example, as new sensor data blocks arrive, the SCAN </w:t>
      </w:r>
      <w:r>
        <w:rPr>
          <w:color w:val="000000"/>
        </w:rPr>
        <w:lastRenderedPageBreak/>
        <w:t>algorithm writes them in an order that minimizes disk arm movement, maintaining high write performance even under heavy load.</w:t>
      </w:r>
    </w:p>
    <w:p w14:paraId="05C8EE33" w14:textId="77777777" w:rsidR="002B4D5F" w:rsidRPr="002B4D5F" w:rsidRDefault="002B4D5F" w:rsidP="002B4D5F">
      <w:pPr>
        <w:pStyle w:val="gds-typography"/>
        <w:spacing w:before="0" w:beforeAutospacing="0" w:after="0" w:afterAutospacing="0" w:line="480" w:lineRule="auto"/>
        <w:ind w:firstLine="720"/>
        <w:rPr>
          <w:b/>
          <w:bCs/>
          <w:color w:val="000000"/>
        </w:rPr>
      </w:pPr>
      <w:r w:rsidRPr="002B4D5F">
        <w:rPr>
          <w:b/>
          <w:bCs/>
          <w:color w:val="000000"/>
        </w:rPr>
        <w:t>Conclusion</w:t>
      </w:r>
    </w:p>
    <w:p w14:paraId="0866C8E9" w14:textId="77777777" w:rsidR="002B4D5F" w:rsidRDefault="002B4D5F" w:rsidP="002B4D5F">
      <w:pPr>
        <w:pStyle w:val="gds-typography"/>
        <w:spacing w:before="0" w:beforeAutospacing="0" w:after="0" w:afterAutospacing="0" w:line="480" w:lineRule="auto"/>
        <w:ind w:firstLine="720"/>
        <w:rPr>
          <w:color w:val="000000"/>
        </w:rPr>
      </w:pPr>
      <w:r>
        <w:rPr>
          <w:color w:val="000000"/>
        </w:rPr>
        <w:t>For university research groups managing large, continuously generated sensor data, ext4 provides a robust, high-performance file system with advanced features for minimizing fragmentation and ensuring data integrity. When combined with a RAID-5 storage array and a disk scheduling algorithm such as SCAN, the solution balances throughput, capacity, and fault tolerance. This architecture directly addresses the challenges faced in data-intensive research, ensuring that valuable sensor data is both accessible and protected.</w:t>
      </w:r>
    </w:p>
    <w:p w14:paraId="0B795BE7" w14:textId="77777777" w:rsidR="002B4D5F" w:rsidRDefault="002B4D5F" w:rsidP="002B4D5F">
      <w:pPr>
        <w:pStyle w:val="gds-typography"/>
        <w:spacing w:before="0" w:beforeAutospacing="0" w:after="0" w:afterAutospacing="0" w:line="480" w:lineRule="auto"/>
        <w:ind w:firstLine="720"/>
        <w:rPr>
          <w:color w:val="000000"/>
        </w:rPr>
      </w:pPr>
    </w:p>
    <w:p w14:paraId="04112E9B" w14:textId="77777777" w:rsidR="002B4D5F" w:rsidRDefault="002B4D5F" w:rsidP="002B4D5F">
      <w:pPr>
        <w:pStyle w:val="gds-typography"/>
        <w:spacing w:before="0" w:beforeAutospacing="0" w:after="0" w:afterAutospacing="0" w:line="480" w:lineRule="auto"/>
        <w:ind w:firstLine="720"/>
        <w:rPr>
          <w:color w:val="000000"/>
        </w:rPr>
      </w:pPr>
    </w:p>
    <w:p w14:paraId="7CAB80C7" w14:textId="77777777" w:rsidR="002B4D5F" w:rsidRDefault="002B4D5F" w:rsidP="002B4D5F">
      <w:pPr>
        <w:pStyle w:val="gds-typography"/>
        <w:spacing w:before="0" w:beforeAutospacing="0" w:after="0" w:afterAutospacing="0" w:line="480" w:lineRule="auto"/>
        <w:ind w:firstLine="720"/>
        <w:rPr>
          <w:color w:val="000000"/>
        </w:rPr>
      </w:pPr>
    </w:p>
    <w:p w14:paraId="5404AF43" w14:textId="77777777" w:rsidR="002B4D5F" w:rsidRDefault="002B4D5F" w:rsidP="002B4D5F">
      <w:pPr>
        <w:pStyle w:val="gds-typography"/>
        <w:spacing w:before="0" w:beforeAutospacing="0" w:after="0" w:afterAutospacing="0" w:line="480" w:lineRule="auto"/>
        <w:ind w:firstLine="720"/>
        <w:rPr>
          <w:color w:val="000000"/>
        </w:rPr>
      </w:pPr>
    </w:p>
    <w:p w14:paraId="59B1E820" w14:textId="77777777" w:rsidR="002B4D5F" w:rsidRDefault="002B4D5F" w:rsidP="002B4D5F">
      <w:pPr>
        <w:pStyle w:val="gds-typography"/>
        <w:spacing w:before="0" w:beforeAutospacing="0" w:after="0" w:afterAutospacing="0" w:line="480" w:lineRule="auto"/>
        <w:ind w:firstLine="720"/>
        <w:rPr>
          <w:color w:val="000000"/>
        </w:rPr>
      </w:pPr>
    </w:p>
    <w:p w14:paraId="7021702E" w14:textId="77777777" w:rsidR="002B4D5F" w:rsidRDefault="002B4D5F" w:rsidP="002B4D5F">
      <w:pPr>
        <w:pStyle w:val="gds-typography"/>
        <w:spacing w:before="0" w:beforeAutospacing="0" w:after="0" w:afterAutospacing="0" w:line="480" w:lineRule="auto"/>
        <w:ind w:firstLine="720"/>
        <w:rPr>
          <w:color w:val="000000"/>
        </w:rPr>
      </w:pPr>
    </w:p>
    <w:p w14:paraId="2B7571E6" w14:textId="77777777" w:rsidR="002B4D5F" w:rsidRDefault="002B4D5F" w:rsidP="002B4D5F">
      <w:pPr>
        <w:pStyle w:val="gds-typography"/>
        <w:spacing w:before="0" w:beforeAutospacing="0" w:after="0" w:afterAutospacing="0" w:line="480" w:lineRule="auto"/>
        <w:ind w:firstLine="720"/>
        <w:rPr>
          <w:color w:val="000000"/>
        </w:rPr>
      </w:pPr>
    </w:p>
    <w:p w14:paraId="1EEA746F" w14:textId="77777777" w:rsidR="002B4D5F" w:rsidRDefault="002B4D5F" w:rsidP="002B4D5F">
      <w:pPr>
        <w:pStyle w:val="gds-typography"/>
        <w:spacing w:before="0" w:beforeAutospacing="0" w:after="0" w:afterAutospacing="0" w:line="480" w:lineRule="auto"/>
        <w:ind w:firstLine="720"/>
        <w:rPr>
          <w:color w:val="000000"/>
        </w:rPr>
      </w:pPr>
    </w:p>
    <w:p w14:paraId="3A6F5088" w14:textId="77777777" w:rsidR="002B4D5F" w:rsidRDefault="002B4D5F" w:rsidP="002B4D5F">
      <w:pPr>
        <w:pStyle w:val="gds-typography"/>
        <w:spacing w:before="0" w:beforeAutospacing="0" w:after="0" w:afterAutospacing="0" w:line="480" w:lineRule="auto"/>
        <w:ind w:firstLine="720"/>
        <w:rPr>
          <w:color w:val="000000"/>
        </w:rPr>
      </w:pPr>
    </w:p>
    <w:p w14:paraId="23832B85" w14:textId="77777777" w:rsidR="002B4D5F" w:rsidRDefault="002B4D5F" w:rsidP="002B4D5F">
      <w:pPr>
        <w:pStyle w:val="gds-typography"/>
        <w:spacing w:before="0" w:beforeAutospacing="0" w:after="0" w:afterAutospacing="0" w:line="480" w:lineRule="auto"/>
        <w:ind w:firstLine="720"/>
        <w:rPr>
          <w:color w:val="000000"/>
        </w:rPr>
      </w:pPr>
    </w:p>
    <w:p w14:paraId="1D25CC38" w14:textId="77777777" w:rsidR="002B4D5F" w:rsidRDefault="002B4D5F" w:rsidP="002B4D5F">
      <w:pPr>
        <w:pStyle w:val="gds-typography"/>
        <w:spacing w:before="0" w:beforeAutospacing="0" w:after="0" w:afterAutospacing="0" w:line="480" w:lineRule="auto"/>
        <w:ind w:firstLine="720"/>
        <w:rPr>
          <w:color w:val="000000"/>
        </w:rPr>
      </w:pPr>
    </w:p>
    <w:p w14:paraId="1593A268" w14:textId="77777777" w:rsidR="002B4D5F" w:rsidRDefault="002B4D5F" w:rsidP="002B4D5F">
      <w:pPr>
        <w:pStyle w:val="gds-typography"/>
        <w:spacing w:before="0" w:beforeAutospacing="0" w:after="0" w:afterAutospacing="0" w:line="480" w:lineRule="auto"/>
        <w:ind w:firstLine="720"/>
        <w:rPr>
          <w:color w:val="000000"/>
        </w:rPr>
      </w:pPr>
    </w:p>
    <w:p w14:paraId="768917B2" w14:textId="77777777" w:rsidR="002B4D5F" w:rsidRDefault="002B4D5F" w:rsidP="002B4D5F">
      <w:pPr>
        <w:pStyle w:val="gds-typography"/>
        <w:spacing w:before="0" w:beforeAutospacing="0" w:after="0" w:afterAutospacing="0" w:line="480" w:lineRule="auto"/>
        <w:ind w:firstLine="720"/>
        <w:rPr>
          <w:color w:val="000000"/>
        </w:rPr>
      </w:pPr>
    </w:p>
    <w:p w14:paraId="4A5C3CD0" w14:textId="77777777" w:rsidR="002B4D5F" w:rsidRDefault="002B4D5F" w:rsidP="002B4D5F">
      <w:pPr>
        <w:pStyle w:val="gds-typography"/>
        <w:spacing w:before="0" w:beforeAutospacing="0" w:after="0" w:afterAutospacing="0" w:line="480" w:lineRule="auto"/>
        <w:ind w:firstLine="720"/>
        <w:rPr>
          <w:color w:val="000000"/>
        </w:rPr>
      </w:pPr>
    </w:p>
    <w:p w14:paraId="7B5A1424" w14:textId="77777777" w:rsidR="002B4D5F" w:rsidRDefault="002B4D5F" w:rsidP="002B4D5F">
      <w:pPr>
        <w:shd w:val="clear" w:color="auto" w:fill="FFFFFF"/>
        <w:jc w:val="center"/>
        <w:rPr>
          <w:color w:val="000000"/>
        </w:rPr>
      </w:pPr>
      <w:r>
        <w:rPr>
          <w:color w:val="000000"/>
        </w:rPr>
        <w:lastRenderedPageBreak/>
        <w:t>References</w:t>
      </w:r>
    </w:p>
    <w:p w14:paraId="49C390DB" w14:textId="77777777" w:rsidR="002B4D5F" w:rsidRDefault="002B4D5F" w:rsidP="002B4D5F">
      <w:pPr>
        <w:pStyle w:val="NormalWeb"/>
        <w:shd w:val="clear" w:color="auto" w:fill="FFFFFF"/>
        <w:spacing w:before="0" w:beforeAutospacing="0" w:after="0" w:afterAutospacing="0" w:line="550" w:lineRule="atLeast"/>
        <w:ind w:left="720" w:right="75" w:hanging="720"/>
        <w:rPr>
          <w:color w:val="000000"/>
        </w:rPr>
      </w:pPr>
      <w:r>
        <w:rPr>
          <w:color w:val="000000"/>
        </w:rPr>
        <w:t>Arpaci-Dusseau, R. H., &amp; Arpaci-Dusseau, A. C. (2023). </w:t>
      </w:r>
      <w:r>
        <w:rPr>
          <w:rStyle w:val="Emphasis"/>
          <w:color w:val="000000"/>
        </w:rPr>
        <w:t>Operating systems: Three easy pieces (Version 1.10)</w:t>
      </w:r>
      <w:r>
        <w:rPr>
          <w:color w:val="000000"/>
        </w:rPr>
        <w:t>. Arpaci-Dusseau Books.</w:t>
      </w:r>
    </w:p>
    <w:p w14:paraId="6E98EB10" w14:textId="77777777" w:rsidR="002B4D5F" w:rsidRDefault="002B4D5F" w:rsidP="002B4D5F">
      <w:pPr>
        <w:pStyle w:val="NormalWeb"/>
        <w:shd w:val="clear" w:color="auto" w:fill="FFFFFF"/>
        <w:spacing w:before="0" w:beforeAutospacing="0" w:after="0" w:afterAutospacing="0" w:line="550" w:lineRule="atLeast"/>
        <w:ind w:left="720" w:right="75" w:hanging="720"/>
        <w:rPr>
          <w:color w:val="000000"/>
        </w:rPr>
      </w:pPr>
      <w:r>
        <w:rPr>
          <w:color w:val="000000"/>
        </w:rPr>
        <w:t>Both, D. (2017, May 25). An introduction to Linux's EXT4 filesystem. Retrieved from https://opensource.com/article/17/5/introduction-ext4-filesystem</w:t>
      </w:r>
    </w:p>
    <w:p w14:paraId="7B7EA5EB" w14:textId="77777777" w:rsidR="002B4D5F" w:rsidRDefault="002B4D5F" w:rsidP="002B4D5F">
      <w:pPr>
        <w:pStyle w:val="NormalWeb"/>
        <w:shd w:val="clear" w:color="auto" w:fill="FFFFFF"/>
        <w:spacing w:before="0" w:beforeAutospacing="0" w:after="0" w:afterAutospacing="0" w:line="550" w:lineRule="atLeast"/>
        <w:ind w:left="720" w:right="75" w:hanging="720"/>
        <w:rPr>
          <w:color w:val="000000"/>
        </w:rPr>
      </w:pPr>
      <w:r>
        <w:rPr>
          <w:color w:val="000000"/>
        </w:rPr>
        <w:t>Hauhan A. (2025, November 2). Understanding the ext4 and NTFS File Systems: Design and Trade-offs. Retrieved from https://namastedev.com/blog/understanding-the-ext4-and-ntfs-file-systems-design-and-trade-offs/</w:t>
      </w:r>
    </w:p>
    <w:p w14:paraId="78CAAFD2" w14:textId="77777777" w:rsidR="002B4D5F" w:rsidRPr="002B4D5F" w:rsidRDefault="002B4D5F" w:rsidP="002B4D5F">
      <w:pPr>
        <w:spacing w:line="480" w:lineRule="auto"/>
        <w:rPr>
          <w:lang w:val="en-US"/>
        </w:rPr>
      </w:pPr>
    </w:p>
    <w:p w14:paraId="5AE1E271" w14:textId="77777777" w:rsidR="00DB2CC6" w:rsidRDefault="00DB2CC6" w:rsidP="002B4D5F">
      <w:pPr>
        <w:spacing w:line="480" w:lineRule="auto"/>
        <w:rPr>
          <w:lang w:val="en-US"/>
        </w:rPr>
      </w:pPr>
    </w:p>
    <w:p w14:paraId="20187D28" w14:textId="77777777" w:rsidR="00DB2CC6" w:rsidRDefault="00DB2CC6" w:rsidP="00DB2CC6">
      <w:pPr>
        <w:rPr>
          <w:lang w:val="en-US"/>
        </w:rPr>
      </w:pPr>
    </w:p>
    <w:p w14:paraId="416531CC" w14:textId="77777777" w:rsidR="00DB2CC6" w:rsidRDefault="00DB2CC6" w:rsidP="00DB2CC6">
      <w:pPr>
        <w:rPr>
          <w:lang w:val="en-US"/>
        </w:rPr>
      </w:pPr>
    </w:p>
    <w:p w14:paraId="0668ABC0" w14:textId="77777777" w:rsidR="00DB2CC6" w:rsidRPr="00DB2CC6" w:rsidRDefault="00DB2CC6" w:rsidP="00DB2CC6">
      <w:pPr>
        <w:rPr>
          <w:lang w:val="en-US"/>
        </w:rPr>
      </w:pPr>
    </w:p>
    <w:p w14:paraId="41B86BDF" w14:textId="77777777" w:rsidR="00164CFC" w:rsidRDefault="00164CFC" w:rsidP="00192DA3">
      <w:pPr>
        <w:rPr>
          <w:lang w:val="en-US"/>
        </w:rPr>
      </w:pPr>
    </w:p>
    <w:sectPr w:rsidR="00164CFC" w:rsidSect="002B4D5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FEF005" w14:textId="77777777" w:rsidR="00956A72" w:rsidRDefault="00956A72" w:rsidP="00ED5B95">
      <w:r>
        <w:separator/>
      </w:r>
    </w:p>
  </w:endnote>
  <w:endnote w:type="continuationSeparator" w:id="0">
    <w:p w14:paraId="0F8C78BB" w14:textId="77777777" w:rsidR="00956A72" w:rsidRDefault="00956A72" w:rsidP="00ED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E95C6F" w14:textId="77777777" w:rsidR="00956A72" w:rsidRDefault="00956A72" w:rsidP="00ED5B95">
      <w:r>
        <w:separator/>
      </w:r>
    </w:p>
  </w:footnote>
  <w:footnote w:type="continuationSeparator" w:id="0">
    <w:p w14:paraId="00C06921" w14:textId="77777777" w:rsidR="00956A72" w:rsidRDefault="00956A72" w:rsidP="00ED5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04090"/>
    <w:multiLevelType w:val="multilevel"/>
    <w:tmpl w:val="31A2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26449"/>
    <w:multiLevelType w:val="multilevel"/>
    <w:tmpl w:val="321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 w:numId="5" w16cid:durableId="58553252">
    <w:abstractNumId w:val="4"/>
  </w:num>
  <w:num w:numId="6" w16cid:durableId="179039263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A32C6"/>
    <w:rsid w:val="001172B3"/>
    <w:rsid w:val="00164CFC"/>
    <w:rsid w:val="00192DA3"/>
    <w:rsid w:val="00196C7E"/>
    <w:rsid w:val="002B4D5F"/>
    <w:rsid w:val="003C66B1"/>
    <w:rsid w:val="003D76D4"/>
    <w:rsid w:val="00476630"/>
    <w:rsid w:val="004D429A"/>
    <w:rsid w:val="004F3D66"/>
    <w:rsid w:val="005A04C8"/>
    <w:rsid w:val="005F2696"/>
    <w:rsid w:val="006B4CBE"/>
    <w:rsid w:val="006E3049"/>
    <w:rsid w:val="00706982"/>
    <w:rsid w:val="00765BC1"/>
    <w:rsid w:val="0080214F"/>
    <w:rsid w:val="00807BFC"/>
    <w:rsid w:val="00810632"/>
    <w:rsid w:val="00950876"/>
    <w:rsid w:val="00956A72"/>
    <w:rsid w:val="00974313"/>
    <w:rsid w:val="00A53BAD"/>
    <w:rsid w:val="00A676F4"/>
    <w:rsid w:val="00AC1037"/>
    <w:rsid w:val="00AD483B"/>
    <w:rsid w:val="00B74930"/>
    <w:rsid w:val="00BE437E"/>
    <w:rsid w:val="00C67616"/>
    <w:rsid w:val="00CE49BE"/>
    <w:rsid w:val="00CE5AC1"/>
    <w:rsid w:val="00CF1DE6"/>
    <w:rsid w:val="00D05E0E"/>
    <w:rsid w:val="00D23CB0"/>
    <w:rsid w:val="00DB2CC6"/>
    <w:rsid w:val="00DC5257"/>
    <w:rsid w:val="00E83026"/>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83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unhideWhenUsed/>
    <w:rsid w:val="00002E17"/>
    <w:pPr>
      <w:spacing w:before="100" w:beforeAutospacing="1" w:after="100" w:afterAutospacing="1"/>
    </w:p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pPr>
  </w:style>
  <w:style w:type="character" w:customStyle="1" w:styleId="FooterChar">
    <w:name w:val="Footer Char"/>
    <w:basedOn w:val="DefaultParagraphFont"/>
    <w:link w:val="Footer"/>
    <w:uiPriority w:val="99"/>
    <w:rsid w:val="00ED5B95"/>
  </w:style>
  <w:style w:type="paragraph" w:customStyle="1" w:styleId="pdq2pgselectionanchorcontainer">
    <w:name w:val="pdq2pg_selectionanchorcontainer"/>
    <w:basedOn w:val="Normal"/>
    <w:rsid w:val="000A32C6"/>
    <w:pPr>
      <w:spacing w:before="100" w:beforeAutospacing="1" w:after="100" w:afterAutospacing="1"/>
    </w:pPr>
  </w:style>
  <w:style w:type="character" w:styleId="HTMLCode">
    <w:name w:val="HTML Code"/>
    <w:basedOn w:val="DefaultParagraphFont"/>
    <w:uiPriority w:val="99"/>
    <w:semiHidden/>
    <w:unhideWhenUsed/>
    <w:rsid w:val="00AD483B"/>
    <w:rPr>
      <w:rFonts w:ascii="Courier New" w:eastAsia="Times New Roman" w:hAnsi="Courier New" w:cs="Courier New"/>
      <w:sz w:val="20"/>
      <w:szCs w:val="20"/>
    </w:rPr>
  </w:style>
  <w:style w:type="table" w:styleId="GridTable1Light">
    <w:name w:val="Grid Table 1 Light"/>
    <w:basedOn w:val="TableNormal"/>
    <w:uiPriority w:val="46"/>
    <w:rsid w:val="00AD48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gds-typography">
    <w:name w:val="gds-typography"/>
    <w:basedOn w:val="Normal"/>
    <w:rsid w:val="005A04C8"/>
    <w:pPr>
      <w:spacing w:before="100" w:beforeAutospacing="1" w:after="100" w:afterAutospacing="1"/>
    </w:pPr>
  </w:style>
  <w:style w:type="character" w:customStyle="1" w:styleId="apple-converted-space">
    <w:name w:val="apple-converted-space"/>
    <w:basedOn w:val="DefaultParagraphFont"/>
    <w:rsid w:val="005A0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2026-07-16T03:30:00Z</dcterms:created>
  <dcterms:modified xsi:type="dcterms:W3CDTF">2026-07-16T03:39:00Z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