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FEA05" w14:textId="77777777" w:rsidR="00B1390D" w:rsidRPr="00B1390D" w:rsidRDefault="00B1390D" w:rsidP="00994488">
      <w:pPr>
        <w:shd w:val="clear" w:color="auto" w:fill="FFFFFF"/>
        <w:spacing w:after="100" w:afterAutospacing="1"/>
        <w:ind w:left="0" w:right="0"/>
        <w:jc w:val="center"/>
        <w:outlineLvl w:val="0"/>
        <w:rPr>
          <w:rFonts w:ascii="Times New Roman" w:eastAsia="Times New Roman" w:hAnsi="Times New Roman" w:cs="Times New Roman"/>
          <w:b/>
          <w:bCs/>
          <w:color w:val="1D2125"/>
          <w:kern w:val="36"/>
          <w:sz w:val="24"/>
          <w:szCs w:val="24"/>
          <w:lang w:val="en-US"/>
          <w14:ligatures w14:val="none"/>
        </w:rPr>
      </w:pPr>
      <w:r w:rsidRPr="00B1390D">
        <w:rPr>
          <w:rFonts w:ascii="Times New Roman" w:eastAsia="Times New Roman" w:hAnsi="Times New Roman" w:cs="Times New Roman"/>
          <w:b/>
          <w:bCs/>
          <w:color w:val="1D2125"/>
          <w:kern w:val="36"/>
          <w:sz w:val="24"/>
          <w:szCs w:val="24"/>
          <w:lang w:val="en-US"/>
          <w14:ligatures w14:val="none"/>
        </w:rPr>
        <w:t>Written Assignment Unit 7</w:t>
      </w:r>
    </w:p>
    <w:p w14:paraId="6E2034EA" w14:textId="77777777" w:rsidR="0013121E" w:rsidRPr="00AC1A25" w:rsidRDefault="0013121E" w:rsidP="00AC1A25">
      <w:pPr>
        <w:pStyle w:val="NormalWeb"/>
        <w:shd w:val="clear" w:color="auto" w:fill="FFFFFF"/>
        <w:spacing w:before="0" w:beforeAutospacing="0" w:line="480" w:lineRule="auto"/>
        <w:rPr>
          <w:color w:val="1D2125"/>
        </w:rPr>
      </w:pPr>
      <w:r w:rsidRPr="00AC1A25">
        <w:rPr>
          <w:color w:val="1D2125"/>
        </w:rPr>
        <w:t>1.  Find the length of an arc in a circle of radius 10 centimeters subtended by the central angle of 50°. Show your work.</w:t>
      </w:r>
    </w:p>
    <w:p w14:paraId="20910C82" w14:textId="1A84AC51" w:rsidR="00D1327D" w:rsidRPr="00AC1A25" w:rsidRDefault="00B00300" w:rsidP="00AC1A25">
      <w:pPr>
        <w:pStyle w:val="NormalWeb"/>
        <w:shd w:val="clear" w:color="auto" w:fill="FFFFFF"/>
        <w:spacing w:before="0" w:beforeAutospacing="0" w:line="480" w:lineRule="auto"/>
        <w:jc w:val="center"/>
        <w:rPr>
          <w:color w:val="1D2125"/>
        </w:rPr>
      </w:pPr>
      <w:r w:rsidRPr="00AC1A25">
        <w:rPr>
          <w:noProof/>
          <w:color w:val="1D2125"/>
        </w:rPr>
        <w:drawing>
          <wp:inline distT="0" distB="0" distL="0" distR="0" wp14:anchorId="07C5C7F7" wp14:editId="254E5B3F">
            <wp:extent cx="1790700" cy="1732178"/>
            <wp:effectExtent l="0" t="0" r="0" b="1905"/>
            <wp:docPr id="1186984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4249" cy="1745284"/>
                    </a:xfrm>
                    <a:prstGeom prst="rect">
                      <a:avLst/>
                    </a:prstGeom>
                    <a:noFill/>
                    <a:ln>
                      <a:noFill/>
                    </a:ln>
                  </pic:spPr>
                </pic:pic>
              </a:graphicData>
            </a:graphic>
          </wp:inline>
        </w:drawing>
      </w:r>
    </w:p>
    <w:p w14:paraId="649AF92E" w14:textId="5BCBEB5E" w:rsidR="0013121E" w:rsidRPr="00AC1A25" w:rsidRDefault="00B00300" w:rsidP="00AC1A25">
      <w:pPr>
        <w:pStyle w:val="NormalWeb"/>
        <w:shd w:val="clear" w:color="auto" w:fill="FFFFFF"/>
        <w:spacing w:before="0" w:beforeAutospacing="0" w:line="480" w:lineRule="auto"/>
        <w:rPr>
          <w:color w:val="1D2125"/>
        </w:rPr>
      </w:pPr>
      <m:oMathPara>
        <m:oMath>
          <m:r>
            <w:rPr>
              <w:rFonts w:ascii="Cambria Math" w:hAnsi="Cambria Math"/>
              <w:color w:val="1D2125"/>
            </w:rPr>
            <m:t>s=</m:t>
          </m:r>
          <m:f>
            <m:fPr>
              <m:ctrlPr>
                <w:rPr>
                  <w:rFonts w:ascii="Cambria Math" w:hAnsi="Cambria Math"/>
                  <w:i/>
                  <w:color w:val="1D2125"/>
                </w:rPr>
              </m:ctrlPr>
            </m:fPr>
            <m:num>
              <m:r>
                <w:rPr>
                  <w:rFonts w:ascii="Cambria Math" w:hAnsi="Cambria Math"/>
                  <w:color w:val="1D2125"/>
                </w:rPr>
                <m:t>θ</m:t>
              </m:r>
            </m:num>
            <m:den>
              <m:r>
                <m:rPr>
                  <m:sty m:val="p"/>
                </m:rPr>
                <w:rPr>
                  <w:rFonts w:ascii="Cambria Math" w:hAnsi="Cambria Math"/>
                  <w:color w:val="1D2125"/>
                </w:rPr>
                <m:t>360°</m:t>
              </m:r>
            </m:den>
          </m:f>
          <m:r>
            <w:rPr>
              <w:rFonts w:ascii="Cambria Math" w:hAnsi="Cambria Math"/>
              <w:color w:val="1D2125"/>
            </w:rPr>
            <m:t>×2πr</m:t>
          </m:r>
        </m:oMath>
      </m:oMathPara>
    </w:p>
    <w:p w14:paraId="50B79248" w14:textId="090209CF" w:rsidR="001736A8" w:rsidRPr="00AC1A25" w:rsidRDefault="001736A8" w:rsidP="00AC1A25">
      <w:pPr>
        <w:pStyle w:val="NormalWeb"/>
        <w:shd w:val="clear" w:color="auto" w:fill="FFFFFF"/>
        <w:spacing w:before="0" w:beforeAutospacing="0" w:line="480" w:lineRule="auto"/>
        <w:rPr>
          <w:color w:val="1D2125"/>
        </w:rPr>
      </w:pPr>
      <m:oMathPara>
        <m:oMath>
          <m:r>
            <w:rPr>
              <w:rFonts w:ascii="Cambria Math" w:hAnsi="Cambria Math"/>
              <w:color w:val="1D2125"/>
            </w:rPr>
            <m:t>s=</m:t>
          </m:r>
          <m:f>
            <m:fPr>
              <m:ctrlPr>
                <w:rPr>
                  <w:rFonts w:ascii="Cambria Math" w:hAnsi="Cambria Math"/>
                  <w:i/>
                  <w:color w:val="1D2125"/>
                </w:rPr>
              </m:ctrlPr>
            </m:fPr>
            <m:num>
              <m:r>
                <m:rPr>
                  <m:sty m:val="p"/>
                </m:rPr>
                <w:rPr>
                  <w:rFonts w:ascii="Cambria Math" w:hAnsi="Cambria Math"/>
                  <w:color w:val="1D2125"/>
                </w:rPr>
                <m:t>50°</m:t>
              </m:r>
            </m:num>
            <m:den>
              <m:r>
                <m:rPr>
                  <m:sty m:val="p"/>
                </m:rPr>
                <w:rPr>
                  <w:rFonts w:ascii="Cambria Math" w:hAnsi="Cambria Math"/>
                  <w:color w:val="1D2125"/>
                </w:rPr>
                <m:t>360°</m:t>
              </m:r>
            </m:den>
          </m:f>
          <m:r>
            <w:rPr>
              <w:rFonts w:ascii="Cambria Math" w:hAnsi="Cambria Math"/>
              <w:color w:val="1D2125"/>
            </w:rPr>
            <m:t>×2π</m:t>
          </m:r>
          <m:r>
            <w:rPr>
              <w:rFonts w:ascii="Cambria Math" w:hAnsi="Cambria Math"/>
              <w:color w:val="1D2125"/>
            </w:rPr>
            <m:t>×10cm≈</m:t>
          </m:r>
          <m:r>
            <m:rPr>
              <m:sty m:val="p"/>
            </m:rPr>
            <w:rPr>
              <w:rFonts w:ascii="Cambria Math" w:hAnsi="Cambria Math"/>
              <w:color w:val="374151"/>
              <w:shd w:val="clear" w:color="auto" w:fill="F7F7F8"/>
            </w:rPr>
            <m:t>8.73 cm</m:t>
          </m:r>
        </m:oMath>
      </m:oMathPara>
    </w:p>
    <w:p w14:paraId="285651D3" w14:textId="621B2C28" w:rsidR="0013121E" w:rsidRDefault="0013121E" w:rsidP="00AC1A25">
      <w:pPr>
        <w:pStyle w:val="NormalWeb"/>
        <w:shd w:val="clear" w:color="auto" w:fill="FFFFFF"/>
        <w:spacing w:before="0" w:beforeAutospacing="0" w:line="480" w:lineRule="auto"/>
        <w:rPr>
          <w:color w:val="1D2125"/>
        </w:rPr>
      </w:pPr>
      <w:r w:rsidRPr="00AC1A25">
        <w:rPr>
          <w:color w:val="1D2125"/>
        </w:rPr>
        <w:t>2.  Graph </w:t>
      </w:r>
      <m:oMath>
        <m:r>
          <w:rPr>
            <w:rFonts w:ascii="Cambria Math" w:hAnsi="Cambria Math"/>
            <w:color w:val="1D2125"/>
          </w:rPr>
          <m:t>f</m:t>
        </m:r>
        <m:d>
          <m:dPr>
            <m:ctrlPr>
              <w:rPr>
                <w:rFonts w:ascii="Cambria Math" w:hAnsi="Cambria Math"/>
                <w:i/>
                <w:color w:val="1D2125"/>
              </w:rPr>
            </m:ctrlPr>
          </m:dPr>
          <m:e>
            <m:r>
              <w:rPr>
                <w:rFonts w:ascii="Cambria Math" w:hAnsi="Cambria Math"/>
                <w:color w:val="1D2125"/>
              </w:rPr>
              <m:t>x</m:t>
            </m:r>
          </m:e>
        </m:d>
        <m:r>
          <w:rPr>
            <w:rFonts w:ascii="Cambria Math" w:hAnsi="Cambria Math"/>
            <w:color w:val="1D2125"/>
          </w:rPr>
          <m:t>=sinx</m:t>
        </m:r>
      </m:oMath>
      <w:r w:rsidRPr="00AC1A25">
        <w:rPr>
          <w:color w:val="1D2125"/>
        </w:rPr>
        <w:t> on [-4π, 4π] and verbalize how the graph varies from the graphs of </w:t>
      </w:r>
      <m:oMath>
        <m:r>
          <w:rPr>
            <w:rFonts w:ascii="Cambria Math" w:hAnsi="Cambria Math"/>
            <w:color w:val="1D2125"/>
          </w:rPr>
          <m:t>f</m:t>
        </m:r>
        <m:d>
          <m:dPr>
            <m:ctrlPr>
              <w:rPr>
                <w:rFonts w:ascii="Cambria Math" w:hAnsi="Cambria Math"/>
                <w:i/>
                <w:color w:val="1D2125"/>
              </w:rPr>
            </m:ctrlPr>
          </m:dPr>
          <m:e>
            <m:r>
              <w:rPr>
                <w:rFonts w:ascii="Cambria Math" w:hAnsi="Cambria Math"/>
                <w:color w:val="1D2125"/>
              </w:rPr>
              <m:t>x</m:t>
            </m:r>
          </m:e>
        </m:d>
        <m:r>
          <w:rPr>
            <w:rFonts w:ascii="Cambria Math" w:hAnsi="Cambria Math"/>
            <w:color w:val="1D2125"/>
          </w:rPr>
          <m:t>=±x</m:t>
        </m:r>
      </m:oMath>
      <w:r w:rsidRPr="00AC1A25">
        <w:rPr>
          <w:color w:val="1D2125"/>
        </w:rPr>
        <w:t>. </w:t>
      </w:r>
    </w:p>
    <w:p w14:paraId="56515F35" w14:textId="00992CEB" w:rsidR="00AC1A25" w:rsidRDefault="00AC1A25" w:rsidP="00AC2410">
      <w:pPr>
        <w:pStyle w:val="NormalWeb"/>
        <w:shd w:val="clear" w:color="auto" w:fill="FFFFFF"/>
        <w:spacing w:before="0" w:beforeAutospacing="0" w:line="480" w:lineRule="auto"/>
        <w:jc w:val="center"/>
        <w:rPr>
          <w:color w:val="1D2125"/>
        </w:rPr>
      </w:pPr>
      <w:r w:rsidRPr="00AC1A25">
        <w:rPr>
          <w:color w:val="1D2125"/>
        </w:rPr>
        <w:drawing>
          <wp:inline distT="0" distB="0" distL="0" distR="0" wp14:anchorId="0F5CE73A" wp14:editId="69A10C4C">
            <wp:extent cx="3250715" cy="3028950"/>
            <wp:effectExtent l="0" t="0" r="6985" b="0"/>
            <wp:docPr id="6747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2928" name=""/>
                    <pic:cNvPicPr/>
                  </pic:nvPicPr>
                  <pic:blipFill>
                    <a:blip r:embed="rId6"/>
                    <a:stretch>
                      <a:fillRect/>
                    </a:stretch>
                  </pic:blipFill>
                  <pic:spPr>
                    <a:xfrm>
                      <a:off x="0" y="0"/>
                      <a:ext cx="3275165" cy="3051732"/>
                    </a:xfrm>
                    <a:prstGeom prst="rect">
                      <a:avLst/>
                    </a:prstGeom>
                  </pic:spPr>
                </pic:pic>
              </a:graphicData>
            </a:graphic>
          </wp:inline>
        </w:drawing>
      </w:r>
    </w:p>
    <w:p w14:paraId="2FCABE23" w14:textId="6DB288BB" w:rsidR="00AC2410" w:rsidRDefault="00AC2410" w:rsidP="00AC2410">
      <w:pPr>
        <w:pStyle w:val="NormalWeb"/>
        <w:shd w:val="clear" w:color="auto" w:fill="FFFFFF"/>
        <w:rPr>
          <w:b/>
          <w:bCs/>
          <w:color w:val="1D2125"/>
        </w:rPr>
      </w:pPr>
      <w:r w:rsidRPr="00AC2410">
        <w:rPr>
          <w:b/>
          <w:bCs/>
          <w:color w:val="1D2125"/>
        </w:rPr>
        <w:lastRenderedPageBreak/>
        <w:t xml:space="preserve">Comparing </w:t>
      </w:r>
      <w:r w:rsidRPr="00AC2410">
        <w:rPr>
          <w:b/>
          <w:bCs/>
          <w:color w:val="1D2125"/>
        </w:rPr>
        <w:t>Graph </w:t>
      </w:r>
      <m:oMath>
        <m:r>
          <m:rPr>
            <m:sty m:val="bi"/>
          </m:rPr>
          <w:rPr>
            <w:rFonts w:ascii="Cambria Math" w:hAnsi="Cambria Math"/>
            <w:color w:val="1D2125"/>
          </w:rPr>
          <m:t>f</m:t>
        </m:r>
        <m:d>
          <m:dPr>
            <m:ctrlPr>
              <w:rPr>
                <w:rFonts w:ascii="Cambria Math" w:hAnsi="Cambria Math"/>
                <w:b/>
                <w:bCs/>
                <w:i/>
                <w:color w:val="1D2125"/>
              </w:rPr>
            </m:ctrlPr>
          </m:dPr>
          <m:e>
            <m:r>
              <m:rPr>
                <m:sty m:val="bi"/>
              </m:rPr>
              <w:rPr>
                <w:rFonts w:ascii="Cambria Math" w:hAnsi="Cambria Math"/>
                <w:color w:val="1D2125"/>
              </w:rPr>
              <m:t>x</m:t>
            </m:r>
          </m:e>
        </m:d>
        <m:r>
          <m:rPr>
            <m:sty m:val="bi"/>
          </m:rPr>
          <w:rPr>
            <w:rFonts w:ascii="Cambria Math" w:hAnsi="Cambria Math"/>
            <w:color w:val="1D2125"/>
          </w:rPr>
          <m:t>=sinx</m:t>
        </m:r>
      </m:oMath>
      <w:r w:rsidRPr="00AC2410">
        <w:rPr>
          <w:b/>
          <w:bCs/>
          <w:color w:val="1D2125"/>
        </w:rPr>
        <w:t> </w:t>
      </w:r>
      <w:r w:rsidRPr="00AC2410">
        <w:rPr>
          <w:b/>
          <w:bCs/>
          <w:color w:val="1D2125"/>
        </w:rPr>
        <w:t xml:space="preserve"> and </w:t>
      </w:r>
      <m:oMath>
        <m:r>
          <m:rPr>
            <m:sty m:val="bi"/>
          </m:rPr>
          <w:rPr>
            <w:rFonts w:ascii="Cambria Math" w:hAnsi="Cambria Math"/>
            <w:color w:val="1D2125"/>
          </w:rPr>
          <m:t>f</m:t>
        </m:r>
        <m:d>
          <m:dPr>
            <m:ctrlPr>
              <w:rPr>
                <w:rFonts w:ascii="Cambria Math" w:hAnsi="Cambria Math"/>
                <w:b/>
                <w:bCs/>
                <w:i/>
                <w:color w:val="1D2125"/>
              </w:rPr>
            </m:ctrlPr>
          </m:dPr>
          <m:e>
            <m:r>
              <m:rPr>
                <m:sty m:val="bi"/>
              </m:rPr>
              <w:rPr>
                <w:rFonts w:ascii="Cambria Math" w:hAnsi="Cambria Math"/>
                <w:color w:val="1D2125"/>
              </w:rPr>
              <m:t>x</m:t>
            </m:r>
          </m:e>
        </m:d>
        <m:r>
          <m:rPr>
            <m:sty m:val="bi"/>
          </m:rPr>
          <w:rPr>
            <w:rFonts w:ascii="Cambria Math" w:hAnsi="Cambria Math"/>
            <w:color w:val="1D2125"/>
          </w:rPr>
          <m:t>=±x</m:t>
        </m:r>
      </m:oMath>
    </w:p>
    <w:tbl>
      <w:tblPr>
        <w:tblStyle w:val="TableGrid"/>
        <w:tblW w:w="9014" w:type="dxa"/>
        <w:tblLook w:val="04A0" w:firstRow="1" w:lastRow="0" w:firstColumn="1" w:lastColumn="0" w:noHBand="0" w:noVBand="1"/>
      </w:tblPr>
      <w:tblGrid>
        <w:gridCol w:w="4507"/>
        <w:gridCol w:w="4507"/>
      </w:tblGrid>
      <w:tr w:rsidR="00AC2410" w14:paraId="75FBAE34" w14:textId="77777777" w:rsidTr="00AC2410">
        <w:trPr>
          <w:trHeight w:val="606"/>
        </w:trPr>
        <w:tc>
          <w:tcPr>
            <w:tcW w:w="4507" w:type="dxa"/>
          </w:tcPr>
          <w:p w14:paraId="7AE96D14" w14:textId="76D90406" w:rsidR="00AC2410" w:rsidRDefault="00AC2410" w:rsidP="00AC2410">
            <w:pPr>
              <w:pStyle w:val="NormalWeb"/>
              <w:rPr>
                <w:b/>
                <w:bCs/>
                <w:color w:val="1D2125"/>
              </w:rPr>
            </w:pPr>
            <m:oMath>
              <m:r>
                <m:rPr>
                  <m:sty m:val="bi"/>
                </m:rPr>
                <w:rPr>
                  <w:rFonts w:ascii="Cambria Math" w:hAnsi="Cambria Math"/>
                  <w:color w:val="1D2125"/>
                </w:rPr>
                <m:t>f</m:t>
              </m:r>
              <m:d>
                <m:dPr>
                  <m:ctrlPr>
                    <w:rPr>
                      <w:rFonts w:ascii="Cambria Math" w:hAnsi="Cambria Math"/>
                      <w:b/>
                      <w:bCs/>
                      <w:i/>
                      <w:color w:val="1D2125"/>
                    </w:rPr>
                  </m:ctrlPr>
                </m:dPr>
                <m:e>
                  <m:r>
                    <m:rPr>
                      <m:sty m:val="bi"/>
                    </m:rPr>
                    <w:rPr>
                      <w:rFonts w:ascii="Cambria Math" w:hAnsi="Cambria Math"/>
                      <w:color w:val="1D2125"/>
                    </w:rPr>
                    <m:t>x</m:t>
                  </m:r>
                </m:e>
              </m:d>
              <m:r>
                <m:rPr>
                  <m:sty m:val="bi"/>
                </m:rPr>
                <w:rPr>
                  <w:rFonts w:ascii="Cambria Math" w:hAnsi="Cambria Math"/>
                  <w:color w:val="1D2125"/>
                </w:rPr>
                <m:t>=sinx</m:t>
              </m:r>
            </m:oMath>
            <w:r w:rsidRPr="00AC2410">
              <w:rPr>
                <w:b/>
                <w:bCs/>
                <w:color w:val="1D2125"/>
              </w:rPr>
              <w:t> </w:t>
            </w:r>
          </w:p>
        </w:tc>
        <w:tc>
          <w:tcPr>
            <w:tcW w:w="4507" w:type="dxa"/>
          </w:tcPr>
          <w:p w14:paraId="680A80CA" w14:textId="5976C4CA" w:rsidR="00AC2410" w:rsidRDefault="00AC2410" w:rsidP="00AC2410">
            <w:pPr>
              <w:pStyle w:val="NormalWeb"/>
              <w:rPr>
                <w:b/>
                <w:bCs/>
                <w:color w:val="1D2125"/>
              </w:rPr>
            </w:pPr>
            <m:oMathPara>
              <m:oMath>
                <m:r>
                  <m:rPr>
                    <m:sty m:val="bi"/>
                  </m:rPr>
                  <w:rPr>
                    <w:rFonts w:ascii="Cambria Math" w:hAnsi="Cambria Math"/>
                    <w:color w:val="1D2125"/>
                  </w:rPr>
                  <m:t>f</m:t>
                </m:r>
                <m:d>
                  <m:dPr>
                    <m:ctrlPr>
                      <w:rPr>
                        <w:rFonts w:ascii="Cambria Math" w:hAnsi="Cambria Math"/>
                        <w:b/>
                        <w:bCs/>
                        <w:i/>
                        <w:color w:val="1D2125"/>
                      </w:rPr>
                    </m:ctrlPr>
                  </m:dPr>
                  <m:e>
                    <m:r>
                      <m:rPr>
                        <m:sty m:val="bi"/>
                      </m:rPr>
                      <w:rPr>
                        <w:rFonts w:ascii="Cambria Math" w:hAnsi="Cambria Math"/>
                        <w:color w:val="1D2125"/>
                      </w:rPr>
                      <m:t>x</m:t>
                    </m:r>
                  </m:e>
                </m:d>
                <m:r>
                  <m:rPr>
                    <m:sty m:val="bi"/>
                  </m:rPr>
                  <w:rPr>
                    <w:rFonts w:ascii="Cambria Math" w:hAnsi="Cambria Math"/>
                    <w:color w:val="1D2125"/>
                  </w:rPr>
                  <m:t>=±x</m:t>
                </m:r>
              </m:oMath>
            </m:oMathPara>
          </w:p>
        </w:tc>
      </w:tr>
      <w:tr w:rsidR="00AC2410" w14:paraId="341B4802" w14:textId="77777777" w:rsidTr="00AC2410">
        <w:trPr>
          <w:trHeight w:val="606"/>
        </w:trPr>
        <w:tc>
          <w:tcPr>
            <w:tcW w:w="4507" w:type="dxa"/>
          </w:tcPr>
          <w:p w14:paraId="53570583" w14:textId="5E219905" w:rsidR="00AC2410" w:rsidRPr="00AC2410" w:rsidRDefault="00AC2410" w:rsidP="00AC2410">
            <w:pPr>
              <w:pStyle w:val="NormalWeb"/>
              <w:rPr>
                <w:color w:val="1D2125"/>
              </w:rPr>
            </w:pPr>
            <w:r w:rsidRPr="00AC2410">
              <w:rPr>
                <w:color w:val="1D2125"/>
              </w:rPr>
              <w:t xml:space="preserve">Produce </w:t>
            </w:r>
            <w:r w:rsidRPr="00AC2410">
              <w:rPr>
                <w:color w:val="1D2125"/>
              </w:rPr>
              <w:t>a sinusoidal</w:t>
            </w:r>
            <w:r w:rsidRPr="00AC2410">
              <w:rPr>
                <w:color w:val="1D2125"/>
              </w:rPr>
              <w:t xml:space="preserve"> wave</w:t>
            </w:r>
          </w:p>
        </w:tc>
        <w:tc>
          <w:tcPr>
            <w:tcW w:w="4507" w:type="dxa"/>
          </w:tcPr>
          <w:p w14:paraId="4C7B5FE9" w14:textId="63F34388" w:rsidR="00AC2410" w:rsidRPr="00AC2410" w:rsidRDefault="00AC2410" w:rsidP="00AC2410">
            <w:pPr>
              <w:pStyle w:val="NormalWeb"/>
              <w:rPr>
                <w:color w:val="1D2125"/>
              </w:rPr>
            </w:pPr>
            <w:r w:rsidRPr="00AC2410">
              <w:rPr>
                <w:color w:val="1D2125"/>
              </w:rPr>
              <w:t xml:space="preserve">Produce a straight line </w:t>
            </w:r>
          </w:p>
        </w:tc>
      </w:tr>
      <w:tr w:rsidR="00AC2410" w14:paraId="7CD8B270" w14:textId="77777777" w:rsidTr="00AC2410">
        <w:trPr>
          <w:trHeight w:val="640"/>
        </w:trPr>
        <w:tc>
          <w:tcPr>
            <w:tcW w:w="4507" w:type="dxa"/>
          </w:tcPr>
          <w:p w14:paraId="15A650D1" w14:textId="7F202B0A" w:rsidR="00AC2410" w:rsidRPr="00AC2410" w:rsidRDefault="00AC2410" w:rsidP="00AC2410">
            <w:pPr>
              <w:pStyle w:val="NormalWeb"/>
              <w:rPr>
                <w:color w:val="1D2125"/>
              </w:rPr>
            </w:pPr>
            <w:r w:rsidRPr="00AC2410">
              <w:rPr>
                <w:color w:val="1D2125"/>
              </w:rPr>
              <w:t xml:space="preserve">It </w:t>
            </w:r>
            <w:r w:rsidRPr="00AC2410">
              <w:rPr>
                <w:color w:val="1D2125"/>
              </w:rPr>
              <w:t>oscillates between -1 and 1</w:t>
            </w:r>
          </w:p>
        </w:tc>
        <w:tc>
          <w:tcPr>
            <w:tcW w:w="4507" w:type="dxa"/>
          </w:tcPr>
          <w:p w14:paraId="28771E78" w14:textId="7249A7A0" w:rsidR="00AC2410" w:rsidRPr="00AC2410" w:rsidRDefault="00AC2410" w:rsidP="00AC2410">
            <w:pPr>
              <w:pStyle w:val="NormalWeb"/>
              <w:rPr>
                <w:color w:val="1D2125"/>
              </w:rPr>
            </w:pPr>
            <w:r w:rsidRPr="00AC2410">
              <w:rPr>
                <w:color w:val="1D2125"/>
              </w:rPr>
              <w:t xml:space="preserve">It has </w:t>
            </w:r>
            <w:r w:rsidRPr="00AC2410">
              <w:rPr>
                <w:color w:val="1D2125"/>
              </w:rPr>
              <w:t>a constant slope</w:t>
            </w:r>
          </w:p>
        </w:tc>
      </w:tr>
      <w:tr w:rsidR="00AC2410" w14:paraId="3D94C42E" w14:textId="77777777" w:rsidTr="00AC2410">
        <w:trPr>
          <w:trHeight w:val="606"/>
        </w:trPr>
        <w:tc>
          <w:tcPr>
            <w:tcW w:w="4507" w:type="dxa"/>
          </w:tcPr>
          <w:p w14:paraId="20427284" w14:textId="2EE76861" w:rsidR="00AC2410" w:rsidRPr="00AC2410" w:rsidRDefault="00AC2410" w:rsidP="00AC2410">
            <w:pPr>
              <w:pStyle w:val="NormalWeb"/>
              <w:rPr>
                <w:color w:val="1D2125"/>
              </w:rPr>
            </w:pPr>
            <w:r w:rsidRPr="00AC2410">
              <w:rPr>
                <w:color w:val="1D2125"/>
              </w:rPr>
              <w:t xml:space="preserve">Period is </w:t>
            </w:r>
            <m:oMath>
              <m:r>
                <w:rPr>
                  <w:rFonts w:ascii="Cambria Math" w:hAnsi="Cambria Math"/>
                  <w:color w:val="1D2125"/>
                </w:rPr>
                <m:t>2π</m:t>
              </m:r>
            </m:oMath>
            <w:r w:rsidRPr="00AC2410">
              <w:rPr>
                <w:color w:val="1D2125"/>
              </w:rPr>
              <w:t>, leading to repetitive</w:t>
            </w:r>
          </w:p>
        </w:tc>
        <w:tc>
          <w:tcPr>
            <w:tcW w:w="4507" w:type="dxa"/>
          </w:tcPr>
          <w:p w14:paraId="3030074C" w14:textId="743B6142" w:rsidR="00AC2410" w:rsidRPr="00AC2410" w:rsidRDefault="00AC2410" w:rsidP="00AC2410">
            <w:pPr>
              <w:pStyle w:val="NormalWeb"/>
              <w:rPr>
                <w:color w:val="1D2125"/>
              </w:rPr>
            </w:pPr>
            <w:r w:rsidRPr="00AC2410">
              <w:rPr>
                <w:color w:val="1D2125"/>
              </w:rPr>
              <w:t>It extends</w:t>
            </w:r>
            <w:r w:rsidRPr="00AC2410">
              <w:rPr>
                <w:color w:val="1D2125"/>
              </w:rPr>
              <w:t xml:space="preserve"> infinitely in both directions</w:t>
            </w:r>
          </w:p>
        </w:tc>
      </w:tr>
    </w:tbl>
    <w:p w14:paraId="270794DD" w14:textId="77777777" w:rsidR="00AC2410" w:rsidRPr="00AC2410" w:rsidRDefault="00AC2410" w:rsidP="00AC2410">
      <w:pPr>
        <w:pStyle w:val="NormalWeb"/>
        <w:shd w:val="clear" w:color="auto" w:fill="FFFFFF"/>
        <w:rPr>
          <w:b/>
          <w:bCs/>
          <w:color w:val="1D2125"/>
        </w:rPr>
      </w:pPr>
    </w:p>
    <w:p w14:paraId="128DC5A6" w14:textId="52C2D641" w:rsidR="0013121E" w:rsidRPr="00AC1A25" w:rsidRDefault="001736A8" w:rsidP="00AC1A25">
      <w:pPr>
        <w:pStyle w:val="NormalWeb"/>
        <w:shd w:val="clear" w:color="auto" w:fill="FFFFFF"/>
        <w:spacing w:before="0" w:beforeAutospacing="0" w:line="480" w:lineRule="auto"/>
        <w:rPr>
          <w:b/>
          <w:bCs/>
          <w:color w:val="1D2125"/>
        </w:rPr>
      </w:pPr>
      <w:r w:rsidRPr="00AC1A25">
        <w:rPr>
          <w:b/>
          <w:bCs/>
          <w:color w:val="1D2125"/>
        </w:rPr>
        <w:t xml:space="preserve">3. </w:t>
      </w:r>
      <w:r w:rsidR="0013121E" w:rsidRPr="00AC1A25">
        <w:rPr>
          <w:b/>
          <w:bCs/>
          <w:color w:val="1D2125"/>
        </w:rPr>
        <w:t>Graph </w:t>
      </w:r>
      <m:oMath>
        <m:r>
          <m:rPr>
            <m:sty m:val="bi"/>
          </m:rPr>
          <w:rPr>
            <w:rFonts w:ascii="Cambria Math" w:hAnsi="Cambria Math"/>
            <w:color w:val="1D2125"/>
          </w:rPr>
          <m:t>f</m:t>
        </m:r>
        <m:d>
          <m:dPr>
            <m:ctrlPr>
              <w:rPr>
                <w:rFonts w:ascii="Cambria Math" w:hAnsi="Cambria Math"/>
                <w:b/>
                <w:bCs/>
                <w:i/>
                <w:color w:val="1D2125"/>
              </w:rPr>
            </m:ctrlPr>
          </m:dPr>
          <m:e>
            <m:r>
              <m:rPr>
                <m:sty m:val="bi"/>
              </m:rPr>
              <w:rPr>
                <w:rFonts w:ascii="Cambria Math" w:hAnsi="Cambria Math"/>
                <w:color w:val="1D2125"/>
              </w:rPr>
              <m:t>x</m:t>
            </m:r>
          </m:e>
        </m:d>
        <m:r>
          <m:rPr>
            <m:sty m:val="bi"/>
          </m:rPr>
          <w:rPr>
            <w:rFonts w:ascii="Cambria Math" w:hAnsi="Cambria Math"/>
            <w:color w:val="1D2125"/>
          </w:rPr>
          <m:t>=</m:t>
        </m:r>
        <m:f>
          <m:fPr>
            <m:ctrlPr>
              <w:rPr>
                <w:rFonts w:ascii="Cambria Math" w:hAnsi="Cambria Math"/>
                <w:b/>
                <w:bCs/>
                <w:i/>
                <w:color w:val="1D2125"/>
              </w:rPr>
            </m:ctrlPr>
          </m:fPr>
          <m:num>
            <m:r>
              <m:rPr>
                <m:sty m:val="bi"/>
              </m:rPr>
              <w:rPr>
                <w:rFonts w:ascii="Cambria Math" w:hAnsi="Cambria Math"/>
                <w:color w:val="1D2125"/>
              </w:rPr>
              <m:t>sinx</m:t>
            </m:r>
          </m:num>
          <m:den>
            <m:r>
              <m:rPr>
                <m:sty m:val="bi"/>
              </m:rPr>
              <w:rPr>
                <w:rFonts w:ascii="Cambria Math" w:hAnsi="Cambria Math"/>
                <w:color w:val="1D2125"/>
              </w:rPr>
              <m:t>x</m:t>
            </m:r>
          </m:den>
        </m:f>
      </m:oMath>
      <w:r w:rsidR="0013121E" w:rsidRPr="00AC1A25">
        <w:rPr>
          <w:b/>
          <w:bCs/>
          <w:color w:val="1D2125"/>
        </w:rPr>
        <w:t>  on the window [−5π, 5π] and describe freely what the graph shows. You can use </w:t>
      </w:r>
      <w:hyperlink r:id="rId7" w:history="1">
        <w:r w:rsidR="0013121E" w:rsidRPr="00AC1A25">
          <w:rPr>
            <w:rStyle w:val="Hyperlink"/>
            <w:b/>
            <w:bCs/>
            <w:color w:val="E90172"/>
            <w:u w:val="none"/>
          </w:rPr>
          <w:t>www.desmos.com/calculator</w:t>
        </w:r>
      </w:hyperlink>
      <w:r w:rsidR="0013121E" w:rsidRPr="00AC1A25">
        <w:rPr>
          <w:b/>
          <w:bCs/>
          <w:color w:val="1D2125"/>
        </w:rPr>
        <w:t> to obtain the graphs.</w:t>
      </w:r>
    </w:p>
    <w:p w14:paraId="63E43B68" w14:textId="6A3ED3BC" w:rsidR="0013121E" w:rsidRDefault="00AC1A25" w:rsidP="00AC1A25">
      <w:pPr>
        <w:pStyle w:val="NormalWeb"/>
        <w:shd w:val="clear" w:color="auto" w:fill="FFFFFF"/>
        <w:spacing w:before="0" w:beforeAutospacing="0" w:line="480" w:lineRule="auto"/>
        <w:rPr>
          <w:color w:val="1D2125"/>
        </w:rPr>
      </w:pPr>
      <w:r w:rsidRPr="00AC1A25">
        <w:rPr>
          <w:color w:val="1D2125"/>
        </w:rPr>
        <w:drawing>
          <wp:inline distT="0" distB="0" distL="0" distR="0" wp14:anchorId="074DC5DE" wp14:editId="609D5D30">
            <wp:extent cx="5731510" cy="1950085"/>
            <wp:effectExtent l="0" t="0" r="2540" b="0"/>
            <wp:docPr id="148352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8886" name=""/>
                    <pic:cNvPicPr/>
                  </pic:nvPicPr>
                  <pic:blipFill>
                    <a:blip r:embed="rId8"/>
                    <a:stretch>
                      <a:fillRect/>
                    </a:stretch>
                  </pic:blipFill>
                  <pic:spPr>
                    <a:xfrm>
                      <a:off x="0" y="0"/>
                      <a:ext cx="5731510" cy="1950085"/>
                    </a:xfrm>
                    <a:prstGeom prst="rect">
                      <a:avLst/>
                    </a:prstGeom>
                  </pic:spPr>
                </pic:pic>
              </a:graphicData>
            </a:graphic>
          </wp:inline>
        </w:drawing>
      </w:r>
    </w:p>
    <w:p w14:paraId="382C3237" w14:textId="128F4C3D" w:rsidR="00AC2410" w:rsidRPr="00AC2410" w:rsidRDefault="00AC2410" w:rsidP="00AC2410">
      <w:pPr>
        <w:pStyle w:val="NoSpacing"/>
        <w:spacing w:line="480" w:lineRule="auto"/>
        <w:rPr>
          <w:rFonts w:ascii="Times New Roman" w:hAnsi="Times New Roman" w:cs="Times New Roman"/>
          <w:b/>
          <w:bCs/>
          <w:sz w:val="24"/>
          <w:szCs w:val="24"/>
        </w:rPr>
      </w:pPr>
      <w:r w:rsidRPr="00AC2410">
        <w:rPr>
          <w:rFonts w:ascii="Times New Roman" w:hAnsi="Times New Roman" w:cs="Times New Roman"/>
          <w:b/>
          <w:bCs/>
          <w:sz w:val="24"/>
          <w:szCs w:val="24"/>
          <w:lang w:val="en-US"/>
        </w:rPr>
        <w:t>Describing the graph:</w:t>
      </w:r>
    </w:p>
    <w:p w14:paraId="0545803A" w14:textId="4B4BDB63" w:rsidR="00AC1A25" w:rsidRPr="00AC2410" w:rsidRDefault="00AC1A25" w:rsidP="00AC2410">
      <w:pPr>
        <w:pStyle w:val="NoSpacing"/>
        <w:numPr>
          <w:ilvl w:val="0"/>
          <w:numId w:val="1"/>
        </w:numPr>
        <w:spacing w:line="480" w:lineRule="auto"/>
        <w:rPr>
          <w:rFonts w:ascii="Times New Roman" w:hAnsi="Times New Roman" w:cs="Times New Roman"/>
          <w:sz w:val="24"/>
          <w:szCs w:val="24"/>
        </w:rPr>
      </w:pPr>
      <w:r w:rsidRPr="00AC2410">
        <w:rPr>
          <w:rFonts w:ascii="Times New Roman" w:hAnsi="Times New Roman" w:cs="Times New Roman"/>
          <w:sz w:val="24"/>
          <w:szCs w:val="24"/>
        </w:rPr>
        <w:t>As</w:t>
      </w:r>
      <m:oMath>
        <m:r>
          <w:rPr>
            <w:rFonts w:ascii="Cambria Math" w:hAnsi="Cambria Math" w:cs="Times New Roman"/>
            <w:sz w:val="24"/>
            <w:szCs w:val="24"/>
          </w:rPr>
          <m:t xml:space="preserve"> x</m:t>
        </m:r>
      </m:oMath>
      <w:r w:rsidRPr="00AC2410">
        <w:rPr>
          <w:rFonts w:ascii="Times New Roman" w:hAnsi="Times New Roman" w:cs="Times New Roman"/>
          <w:sz w:val="24"/>
          <w:szCs w:val="24"/>
        </w:rPr>
        <w:t xml:space="preserve"> approaches 0 from either the left or right, the function approaches an asymptote, so there is a "hole" at the origin.</w:t>
      </w:r>
    </w:p>
    <w:p w14:paraId="5654EA8A" w14:textId="77777777" w:rsidR="00AC1A25" w:rsidRPr="00AC2410" w:rsidRDefault="00AC1A25" w:rsidP="00AC2410">
      <w:pPr>
        <w:pStyle w:val="NoSpacing"/>
        <w:numPr>
          <w:ilvl w:val="0"/>
          <w:numId w:val="1"/>
        </w:numPr>
        <w:spacing w:line="480" w:lineRule="auto"/>
        <w:rPr>
          <w:rFonts w:ascii="Times New Roman" w:hAnsi="Times New Roman" w:cs="Times New Roman"/>
          <w:sz w:val="24"/>
          <w:szCs w:val="24"/>
        </w:rPr>
      </w:pPr>
      <w:r w:rsidRPr="00AC2410">
        <w:rPr>
          <w:rFonts w:ascii="Times New Roman" w:hAnsi="Times New Roman" w:cs="Times New Roman"/>
          <w:sz w:val="24"/>
          <w:szCs w:val="24"/>
        </w:rPr>
        <w:t>The function is even, meaning that it is symmetric with respect to the y-axis.</w:t>
      </w:r>
    </w:p>
    <w:p w14:paraId="12B69630" w14:textId="77777777" w:rsidR="00AC1A25" w:rsidRPr="00AC2410" w:rsidRDefault="00AC1A25" w:rsidP="00AC2410">
      <w:pPr>
        <w:pStyle w:val="NoSpacing"/>
        <w:numPr>
          <w:ilvl w:val="0"/>
          <w:numId w:val="1"/>
        </w:numPr>
        <w:spacing w:line="480" w:lineRule="auto"/>
        <w:rPr>
          <w:rFonts w:ascii="Times New Roman" w:hAnsi="Times New Roman" w:cs="Times New Roman"/>
          <w:sz w:val="24"/>
          <w:szCs w:val="24"/>
        </w:rPr>
      </w:pPr>
      <w:r w:rsidRPr="00AC2410">
        <w:rPr>
          <w:rFonts w:ascii="Times New Roman" w:hAnsi="Times New Roman" w:cs="Times New Roman"/>
          <w:sz w:val="24"/>
          <w:szCs w:val="24"/>
        </w:rPr>
        <w:t>The amplitude of the function decreases as you move away from the origin. Near the origin, the graph is very "wavy" due to the rapidly changing sine function. As you move away from the origin, the oscillations become less pronounced.</w:t>
      </w:r>
    </w:p>
    <w:p w14:paraId="6DE59C1A" w14:textId="2F50D0EF" w:rsidR="00AC1A25" w:rsidRPr="00AC2410" w:rsidRDefault="00AC1A25" w:rsidP="00AC2410">
      <w:pPr>
        <w:pStyle w:val="NoSpacing"/>
        <w:numPr>
          <w:ilvl w:val="0"/>
          <w:numId w:val="1"/>
        </w:numPr>
        <w:spacing w:line="480" w:lineRule="auto"/>
        <w:rPr>
          <w:rFonts w:ascii="Times New Roman" w:hAnsi="Times New Roman" w:cs="Times New Roman"/>
          <w:sz w:val="24"/>
          <w:szCs w:val="24"/>
        </w:rPr>
      </w:pPr>
      <w:r w:rsidRPr="00AC2410">
        <w:rPr>
          <w:rFonts w:ascii="Times New Roman" w:hAnsi="Times New Roman" w:cs="Times New Roman"/>
          <w:sz w:val="24"/>
          <w:szCs w:val="24"/>
        </w:rPr>
        <w:t xml:space="preserve">The graph will resemble a series of oscillations, with smaller and smaller oscillations as you move away from the origin. It will be symmetric about the y-axis, and you </w:t>
      </w:r>
      <w:r w:rsidRPr="00AC2410">
        <w:rPr>
          <w:rFonts w:ascii="Times New Roman" w:hAnsi="Times New Roman" w:cs="Times New Roman"/>
          <w:sz w:val="24"/>
          <w:szCs w:val="24"/>
        </w:rPr>
        <w:lastRenderedPageBreak/>
        <w:t xml:space="preserve">will see the asymptote at </w:t>
      </w:r>
      <m:oMath>
        <m:r>
          <w:rPr>
            <w:rFonts w:ascii="Cambria Math" w:hAnsi="Cambria Math" w:cs="Times New Roman"/>
            <w:sz w:val="24"/>
            <w:szCs w:val="24"/>
          </w:rPr>
          <m:t>x=0</m:t>
        </m:r>
      </m:oMath>
      <w:r w:rsidRPr="00AC2410">
        <w:rPr>
          <w:rFonts w:ascii="Times New Roman" w:hAnsi="Times New Roman" w:cs="Times New Roman"/>
          <w:sz w:val="24"/>
          <w:szCs w:val="24"/>
        </w:rPr>
        <w:t xml:space="preserve">. The function will have zeros at </w:t>
      </w:r>
      <m:oMath>
        <m:r>
          <w:rPr>
            <w:rFonts w:ascii="Cambria Math" w:hAnsi="Cambria Math" w:cs="Times New Roman"/>
            <w:sz w:val="24"/>
            <w:szCs w:val="24"/>
          </w:rPr>
          <m:t>x=nπ</m:t>
        </m:r>
      </m:oMath>
      <w:r w:rsidRPr="00AC2410">
        <w:rPr>
          <w:rFonts w:ascii="Times New Roman" w:hAnsi="Times New Roman" w:cs="Times New Roman"/>
          <w:sz w:val="24"/>
          <w:szCs w:val="24"/>
        </w:rPr>
        <w:t xml:space="preserve"> for integer values of </w:t>
      </w:r>
      <m:oMath>
        <m:r>
          <w:rPr>
            <w:rFonts w:ascii="Cambria Math" w:hAnsi="Cambria Math" w:cs="Times New Roman"/>
            <w:sz w:val="24"/>
            <w:szCs w:val="24"/>
          </w:rPr>
          <m:t xml:space="preserve">n </m:t>
        </m:r>
      </m:oMath>
      <w:r w:rsidRPr="00AC2410">
        <w:rPr>
          <w:rFonts w:ascii="Times New Roman" w:hAnsi="Times New Roman" w:cs="Times New Roman"/>
          <w:sz w:val="24"/>
          <w:szCs w:val="24"/>
        </w:rPr>
        <w:t xml:space="preserve">except for </w:t>
      </w:r>
      <m:oMath>
        <m:r>
          <w:rPr>
            <w:rFonts w:ascii="Cambria Math" w:hAnsi="Cambria Math" w:cs="Times New Roman"/>
            <w:sz w:val="24"/>
            <w:szCs w:val="24"/>
          </w:rPr>
          <m:t>n=0</m:t>
        </m:r>
      </m:oMath>
      <w:r w:rsidRPr="00AC2410">
        <w:rPr>
          <w:rFonts w:ascii="Times New Roman" w:hAnsi="Times New Roman" w:cs="Times New Roman"/>
          <w:sz w:val="24"/>
          <w:szCs w:val="24"/>
        </w:rPr>
        <w:t xml:space="preserve">. The interval </w:t>
      </w:r>
      <m:oMath>
        <m:r>
          <w:rPr>
            <w:rFonts w:ascii="Cambria Math" w:hAnsi="Cambria Math" w:cs="Times New Roman"/>
            <w:sz w:val="24"/>
            <w:szCs w:val="24"/>
          </w:rPr>
          <m:t>[-5π,5π]</m:t>
        </m:r>
      </m:oMath>
      <w:r w:rsidRPr="00AC2410">
        <w:rPr>
          <w:rFonts w:ascii="Times New Roman" w:hAnsi="Times New Roman" w:cs="Times New Roman"/>
          <w:sz w:val="24"/>
          <w:szCs w:val="24"/>
        </w:rPr>
        <w:t xml:space="preserve"> covers multiple periods of the sine function, and you'll see the repeating pattern of oscillations.</w:t>
      </w:r>
    </w:p>
    <w:p w14:paraId="45C7F746" w14:textId="77777777" w:rsidR="0013121E" w:rsidRPr="00AC1A25" w:rsidRDefault="0013121E" w:rsidP="00AC1A25">
      <w:pPr>
        <w:pStyle w:val="NormalWeb"/>
        <w:shd w:val="clear" w:color="auto" w:fill="FFFFFF"/>
        <w:spacing w:before="0" w:beforeAutospacing="0" w:line="480" w:lineRule="auto"/>
        <w:rPr>
          <w:b/>
          <w:bCs/>
          <w:color w:val="1D2125"/>
        </w:rPr>
      </w:pPr>
      <w:r w:rsidRPr="00AC1A25">
        <w:rPr>
          <w:b/>
          <w:bCs/>
          <w:color w:val="1D2125"/>
        </w:rPr>
        <w:t>3. A 23-ft ladder leans against a building so that the angle between the ground and the ladder is 80°. How high does the ladder reach up the side of the building? Show the steps of your reasoning. </w:t>
      </w:r>
    </w:p>
    <w:p w14:paraId="6E2D62EC" w14:textId="69D533A1" w:rsidR="00D13054" w:rsidRDefault="00994488" w:rsidP="00AC1A2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054B3D" wp14:editId="20520719">
            <wp:extent cx="5476875" cy="2583432"/>
            <wp:effectExtent l="0" t="0" r="0" b="7620"/>
            <wp:docPr id="1349722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3117" cy="2586376"/>
                    </a:xfrm>
                    <a:prstGeom prst="rect">
                      <a:avLst/>
                    </a:prstGeom>
                    <a:noFill/>
                    <a:ln>
                      <a:noFill/>
                    </a:ln>
                  </pic:spPr>
                </pic:pic>
              </a:graphicData>
            </a:graphic>
          </wp:inline>
        </w:drawing>
      </w:r>
    </w:p>
    <w:p w14:paraId="09D965C8" w14:textId="168C45A6" w:rsidR="00994488" w:rsidRDefault="00994488" w:rsidP="00AC1A25">
      <w:pPr>
        <w:rPr>
          <w:rFonts w:ascii="Times New Roman" w:hAnsi="Times New Roman" w:cs="Times New Roman"/>
          <w:sz w:val="24"/>
          <w:szCs w:val="24"/>
          <w:lang w:val="en-US"/>
        </w:rPr>
      </w:pPr>
      <w:r>
        <w:rPr>
          <w:rFonts w:ascii="Times New Roman" w:hAnsi="Times New Roman" w:cs="Times New Roman"/>
          <w:sz w:val="24"/>
          <w:szCs w:val="24"/>
          <w:lang w:val="en-US"/>
        </w:rPr>
        <w:t>The ladder forms a right-angled triangle when leaning on the wall as shown above. There, trigonometric rations would be applicable to help determine the height (H) as follows:</w:t>
      </w:r>
    </w:p>
    <w:p w14:paraId="48A82A7C" w14:textId="4E5FF57A" w:rsidR="00994488" w:rsidRPr="00994488" w:rsidRDefault="00994488" w:rsidP="00AC1A25">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sin θ=</m:t>
          </m:r>
          <m:f>
            <m:fPr>
              <m:ctrlPr>
                <w:rPr>
                  <w:rFonts w:ascii="Cambria Math" w:hAnsi="Cambria Math" w:cs="Times New Roman"/>
                  <w:i/>
                  <w:sz w:val="24"/>
                  <w:szCs w:val="24"/>
                  <w:lang w:val="en-US"/>
                </w:rPr>
              </m:ctrlPr>
            </m:fPr>
            <m:num>
              <m:r>
                <w:rPr>
                  <w:rFonts w:ascii="Cambria Math" w:hAnsi="Cambria Math" w:cs="Times New Roman"/>
                  <w:sz w:val="24"/>
                  <w:szCs w:val="24"/>
                  <w:lang w:val="en-US"/>
                </w:rPr>
                <m:t>Opposite</m:t>
              </m:r>
            </m:num>
            <m:den>
              <m:r>
                <w:rPr>
                  <w:rFonts w:ascii="Cambria Math" w:hAnsi="Cambria Math" w:cs="Times New Roman"/>
                  <w:sz w:val="24"/>
                  <w:szCs w:val="24"/>
                  <w:lang w:val="en-US"/>
                </w:rPr>
                <m:t>Hypotenuse</m:t>
              </m:r>
            </m:den>
          </m:f>
        </m:oMath>
      </m:oMathPara>
    </w:p>
    <w:p w14:paraId="3FA3DEE8" w14:textId="421B7578" w:rsidR="00994488" w:rsidRPr="00994488" w:rsidRDefault="00994488" w:rsidP="00994488">
      <w:pPr>
        <w:rPr>
          <w:rFonts w:ascii="Times New Roman" w:eastAsiaTheme="minorEastAsia" w:hAnsi="Times New Roman" w:cs="Times New Roman"/>
          <w:sz w:val="24"/>
          <w:szCs w:val="24"/>
          <w:lang w:val="en-US"/>
        </w:rPr>
      </w:pPr>
      <m:oMathPara>
        <m:oMath>
          <m:r>
            <w:rPr>
              <w:rFonts w:ascii="Cambria Math" w:hAnsi="Cambria Math" w:cs="Times New Roman"/>
              <w:sz w:val="24"/>
              <w:szCs w:val="24"/>
              <w:lang w:val="en-US"/>
            </w:rPr>
            <m:t xml:space="preserve">sin </m:t>
          </m:r>
          <m:r>
            <m:rPr>
              <m:sty m:val="b"/>
            </m:rPr>
            <w:rPr>
              <w:rFonts w:ascii="Cambria Math" w:hAnsi="Cambria Math" w:cs="Times New Roman"/>
              <w:color w:val="1D2125"/>
              <w:sz w:val="24"/>
              <w:szCs w:val="24"/>
            </w:rPr>
            <m:t>80°</m:t>
          </m:r>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H</m:t>
              </m:r>
            </m:num>
            <m:den>
              <m:r>
                <w:rPr>
                  <w:rFonts w:ascii="Cambria Math" w:hAnsi="Cambria Math" w:cs="Times New Roman"/>
                  <w:sz w:val="24"/>
                  <w:szCs w:val="24"/>
                  <w:lang w:val="en-US"/>
                </w:rPr>
                <m:t>23ft</m:t>
              </m:r>
            </m:den>
          </m:f>
        </m:oMath>
      </m:oMathPara>
    </w:p>
    <w:p w14:paraId="5005B0E2" w14:textId="32765576" w:rsidR="00994488" w:rsidRPr="00994488" w:rsidRDefault="00994488" w:rsidP="00994488">
      <w:pPr>
        <w:rPr>
          <w:rFonts w:ascii="Times New Roman" w:eastAsiaTheme="minorEastAsia" w:hAnsi="Times New Roman" w:cs="Times New Roman"/>
          <w:i/>
          <w:sz w:val="24"/>
          <w:szCs w:val="24"/>
          <w:lang w:val="en-US"/>
        </w:rPr>
      </w:pPr>
      <m:oMathPara>
        <m:oMath>
          <m:r>
            <w:rPr>
              <w:rFonts w:ascii="Cambria Math" w:eastAsiaTheme="minorEastAsia" w:hAnsi="Cambria Math" w:cs="Times New Roman"/>
              <w:sz w:val="24"/>
              <w:szCs w:val="24"/>
              <w:lang w:val="en-US"/>
            </w:rPr>
            <m:t>H=</m:t>
          </m:r>
          <m:r>
            <w:rPr>
              <w:rFonts w:ascii="Cambria Math" w:hAnsi="Cambria Math" w:cs="Times New Roman"/>
              <w:sz w:val="24"/>
              <w:szCs w:val="24"/>
              <w:lang w:val="en-US"/>
            </w:rPr>
            <m:t xml:space="preserve">sin </m:t>
          </m:r>
          <m:r>
            <m:rPr>
              <m:sty m:val="b"/>
            </m:rPr>
            <w:rPr>
              <w:rFonts w:ascii="Cambria Math" w:hAnsi="Cambria Math" w:cs="Times New Roman"/>
              <w:color w:val="1D2125"/>
              <w:sz w:val="24"/>
              <w:szCs w:val="24"/>
            </w:rPr>
            <m:t>80°</m:t>
          </m:r>
          <m:r>
            <m:rPr>
              <m:sty m:val="b"/>
            </m:rPr>
            <w:rPr>
              <w:rFonts w:ascii="Cambria Math" w:hAnsi="Cambria Math" w:cs="Times New Roman"/>
              <w:color w:val="1D2125"/>
              <w:sz w:val="24"/>
              <w:szCs w:val="24"/>
            </w:rPr>
            <m:t>×2</m:t>
          </m:r>
          <m:r>
            <m:rPr>
              <m:sty m:val="bi"/>
            </m:rPr>
            <w:rPr>
              <w:rFonts w:ascii="Cambria Math" w:hAnsi="Cambria Math" w:cs="Times New Roman"/>
              <w:color w:val="1D2125"/>
              <w:sz w:val="24"/>
              <w:szCs w:val="24"/>
            </w:rPr>
            <m:t>3≈22.86ft</m:t>
          </m:r>
        </m:oMath>
      </m:oMathPara>
    </w:p>
    <w:p w14:paraId="1A07FDE4" w14:textId="77777777" w:rsidR="00994488" w:rsidRPr="00994488" w:rsidRDefault="00994488" w:rsidP="00AC1A25">
      <w:pPr>
        <w:rPr>
          <w:rFonts w:ascii="Times New Roman" w:eastAsiaTheme="minorEastAsia" w:hAnsi="Times New Roman" w:cs="Times New Roman"/>
          <w:sz w:val="24"/>
          <w:szCs w:val="24"/>
          <w:lang w:val="en-US"/>
        </w:rPr>
      </w:pPr>
    </w:p>
    <w:p w14:paraId="2AD17806" w14:textId="3B606468" w:rsidR="00994488" w:rsidRPr="00994488" w:rsidRDefault="00994488" w:rsidP="00AC1A25">
      <w:pPr>
        <w:rPr>
          <w:rFonts w:ascii="Times New Roman" w:hAnsi="Times New Roman" w:cs="Times New Roman"/>
          <w:sz w:val="24"/>
          <w:szCs w:val="24"/>
          <w:lang w:val="en-US"/>
        </w:rPr>
      </w:pPr>
    </w:p>
    <w:sectPr w:rsidR="00994488" w:rsidRPr="00994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E4A88"/>
    <w:multiLevelType w:val="hybridMultilevel"/>
    <w:tmpl w:val="F1FAB3A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06576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3NjMwNbcwMTMzNjVV0lEKTi0uzszPAykwrAUAqKQMxywAAAA="/>
  </w:docVars>
  <w:rsids>
    <w:rsidRoot w:val="00B1390D"/>
    <w:rsid w:val="0013121E"/>
    <w:rsid w:val="001736A8"/>
    <w:rsid w:val="002268E1"/>
    <w:rsid w:val="00994488"/>
    <w:rsid w:val="00A35799"/>
    <w:rsid w:val="00AC1A25"/>
    <w:rsid w:val="00AC2410"/>
    <w:rsid w:val="00B00300"/>
    <w:rsid w:val="00B1390D"/>
    <w:rsid w:val="00D13054"/>
    <w:rsid w:val="00D1327D"/>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BCF8"/>
  <w15:chartTrackingRefBased/>
  <w15:docId w15:val="{01F059E2-A18B-44A3-B055-5F66C75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390D"/>
    <w:pPr>
      <w:spacing w:before="100" w:beforeAutospacing="1" w:after="100" w:afterAutospacing="1" w:line="240" w:lineRule="auto"/>
      <w:ind w:left="0" w:right="0"/>
      <w:outlineLvl w:val="0"/>
    </w:pPr>
    <w:rPr>
      <w:rFonts w:ascii="Times New Roman" w:eastAsia="Times New Roman" w:hAnsi="Times New Roman" w:cs="Times New Roman"/>
      <w:b/>
      <w:bCs/>
      <w:kern w:val="36"/>
      <w:sz w:val="48"/>
      <w:szCs w:val="4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90D"/>
    <w:rPr>
      <w:rFonts w:ascii="Times New Roman" w:eastAsia="Times New Roman" w:hAnsi="Times New Roman" w:cs="Times New Roman"/>
      <w:b/>
      <w:bCs/>
      <w:kern w:val="36"/>
      <w:sz w:val="48"/>
      <w:szCs w:val="48"/>
      <w:lang w:val="en-US"/>
      <w14:ligatures w14:val="none"/>
    </w:rPr>
  </w:style>
  <w:style w:type="paragraph" w:styleId="NormalWeb">
    <w:name w:val="Normal (Web)"/>
    <w:basedOn w:val="Normal"/>
    <w:uiPriority w:val="99"/>
    <w:unhideWhenUsed/>
    <w:rsid w:val="0013121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mathjaxpreview">
    <w:name w:val="mathjax_preview"/>
    <w:basedOn w:val="DefaultParagraphFont"/>
    <w:rsid w:val="0013121E"/>
  </w:style>
  <w:style w:type="character" w:styleId="Hyperlink">
    <w:name w:val="Hyperlink"/>
    <w:basedOn w:val="DefaultParagraphFont"/>
    <w:uiPriority w:val="99"/>
    <w:semiHidden/>
    <w:unhideWhenUsed/>
    <w:rsid w:val="0013121E"/>
    <w:rPr>
      <w:color w:val="0000FF"/>
      <w:u w:val="single"/>
    </w:rPr>
  </w:style>
  <w:style w:type="character" w:styleId="PlaceholderText">
    <w:name w:val="Placeholder Text"/>
    <w:basedOn w:val="DefaultParagraphFont"/>
    <w:uiPriority w:val="99"/>
    <w:semiHidden/>
    <w:rsid w:val="00B00300"/>
    <w:rPr>
      <w:color w:val="808080"/>
    </w:rPr>
  </w:style>
  <w:style w:type="table" w:styleId="TableGrid">
    <w:name w:val="Table Grid"/>
    <w:basedOn w:val="TableNormal"/>
    <w:uiPriority w:val="39"/>
    <w:rsid w:val="00AC2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C24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715005">
      <w:bodyDiv w:val="1"/>
      <w:marLeft w:val="0"/>
      <w:marRight w:val="0"/>
      <w:marTop w:val="0"/>
      <w:marBottom w:val="0"/>
      <w:divBdr>
        <w:top w:val="none" w:sz="0" w:space="0" w:color="auto"/>
        <w:left w:val="none" w:sz="0" w:space="0" w:color="auto"/>
        <w:bottom w:val="none" w:sz="0" w:space="0" w:color="auto"/>
        <w:right w:val="none" w:sz="0" w:space="0" w:color="auto"/>
      </w:divBdr>
    </w:div>
    <w:div w:id="212523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desmos.com/calcul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3</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2023-10-25T19:34:00Z</dcterms:created>
  <dcterms:modified xsi:type="dcterms:W3CDTF">2023-10-26T02:07:00Z</dcterms:modified>
</cp:coreProperties>
</file>