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JDBC API provides 3 different interfaces to execute the different types of SQL queries. They are</w:t>
      </w:r>
    </w:p>
    <w:p>
      <w:pPr>
        <w:rPr>
          <w:rFonts w:hint="default"/>
        </w:rPr>
      </w:pPr>
      <w:r>
        <w:rPr>
          <w:rFonts w:hint="default"/>
        </w:rPr>
        <w:t>1) Statement  –  Used to execute normal SQL queries.</w:t>
      </w:r>
    </w:p>
    <w:p>
      <w:pPr>
        <w:rPr>
          <w:rFonts w:hint="default"/>
        </w:rPr>
      </w:pPr>
      <w:r>
        <w:rPr>
          <w:rFonts w:hint="default"/>
        </w:rPr>
        <w:t>2) PreparedStatement  –  Used to execute dynamic or parameterized SQL queries.</w:t>
      </w:r>
    </w:p>
    <w:p>
      <w:pPr>
        <w:numPr>
          <w:ilvl w:val="0"/>
          <w:numId w:val="1"/>
        </w:numPr>
        <w:rPr>
          <w:rFonts w:hint="default"/>
        </w:rPr>
      </w:pPr>
      <w:r>
        <w:rPr>
          <w:rFonts w:hint="default"/>
        </w:rPr>
        <w:t>CallableStatement  –  Used to execute the stored procedures.</w:t>
      </w:r>
    </w:p>
    <w:p>
      <w:pPr>
        <w:numPr>
          <w:numId w:val="0"/>
        </w:numPr>
        <w:rPr>
          <w:rFonts w:hint="default"/>
        </w:rPr>
      </w:pPr>
      <w:r>
        <w:rPr>
          <w:rFonts w:hint="default"/>
        </w:rPr>
        <w:t>These three interfaces look very similar but they differ significantly from one another in the functionalities they provide and the performance they give. In this post, we will discuss about the differences between Statement, PreparedStatement and CallableStatement in detail.</w:t>
      </w:r>
    </w:p>
    <w:p>
      <w:pPr>
        <w:numPr>
          <w:numId w:val="0"/>
        </w:numPr>
        <w:rPr>
          <w:rFonts w:hint="default"/>
        </w:rPr>
      </w:pPr>
    </w:p>
    <w:p>
      <w:pPr>
        <w:numPr>
          <w:numId w:val="0"/>
        </w:numPr>
        <w:rPr>
          <w:rFonts w:hint="default"/>
        </w:rPr>
      </w:pPr>
      <w:r>
        <w:rPr>
          <w:rFonts w:hint="default"/>
        </w:rPr>
        <w:t>1) Statement</w:t>
      </w:r>
    </w:p>
    <w:p>
      <w:pPr>
        <w:numPr>
          <w:numId w:val="0"/>
        </w:numPr>
        <w:rPr>
          <w:rFonts w:hint="default"/>
        </w:rPr>
      </w:pPr>
      <w:r>
        <w:rPr>
          <w:rFonts w:hint="default"/>
        </w:rPr>
        <w:t>Statement interface is used to execute normal SQL queries. You can’t pass the parameters to SQL query at run time using this interface. This interface is preferred over other two interfaces if you are executing a particular SQL query only once. The performance of this interface is also very less compared to other two interfaces. In most of time, Statement interface is used for DDL statements like CREATE, ALTER, DROP etc.</w:t>
      </w:r>
    </w:p>
    <w:p>
      <w:pPr>
        <w:numPr>
          <w:numId w:val="0"/>
        </w:numPr>
        <w:rPr>
          <w:rFonts w:hint="default"/>
        </w:rPr>
      </w:pPr>
      <w:r>
        <w:rPr>
          <w:rFonts w:hint="default"/>
        </w:rPr>
        <w:t>2) PreparedStatement</w:t>
      </w:r>
    </w:p>
    <w:p>
      <w:pPr>
        <w:numPr>
          <w:numId w:val="0"/>
        </w:numPr>
        <w:rPr>
          <w:rFonts w:hint="default"/>
        </w:rPr>
      </w:pPr>
      <w:r>
        <w:rPr>
          <w:rFonts w:hint="default"/>
        </w:rPr>
        <w:t>PreparedStatement is used to execute dynamic or parameterized SQL queries. PreparedStatement extends Statement interface. You can pass the parameters to SQL query at run time using this interface. It is recommended to use PreparedStatement if you are executing a particular SQL query multiple times. It gives better performance than Statement interface. Because, PreparedStatement are precompiled and the query plan is created only once irrespective of how many times you are executing that query. This will save lots of time.</w:t>
      </w:r>
    </w:p>
    <w:p>
      <w:pPr>
        <w:numPr>
          <w:numId w:val="0"/>
        </w:numPr>
        <w:rPr>
          <w:rFonts w:hint="default"/>
        </w:rPr>
      </w:pPr>
      <w:r>
        <w:rPr>
          <w:rFonts w:hint="default"/>
        </w:rPr>
        <w:t>3) CallableStatement</w:t>
      </w:r>
    </w:p>
    <w:p>
      <w:pPr>
        <w:numPr>
          <w:numId w:val="0"/>
        </w:numPr>
        <w:rPr>
          <w:rFonts w:hint="default"/>
        </w:rPr>
      </w:pPr>
      <w:r>
        <w:rPr>
          <w:rFonts w:hint="default"/>
        </w:rPr>
        <w:t>CallableStatement is used to execute the stored procedures. CallableStatement extends PreparedStatement. Usng CallableStatement, you can pass 3 types of parameters to stored procedures. They are : IN – used to pass the values to stored procedure, OUT – used to hold the result returned by the stored procedure and IN OUT – acts as both IN and OUT parameter. Before calling the stored procedure, you must register OUT parameters using registerOutParameter() method of CallableStatement. The performance of this interface is higher than the other two interfaces. Because, it calls the stored procedures which are already compiled and stored in the database server.</w:t>
      </w:r>
    </w:p>
    <w:p>
      <w:pPr>
        <w:keepNext w:val="0"/>
        <w:keepLines w:val="0"/>
        <w:widowControl/>
        <w:suppressLineNumbers w:val="0"/>
        <w:jc w:val="left"/>
      </w:pPr>
      <w:bookmarkStart w:id="0" w:name="_GoBack"/>
      <w:bookmarkEnd w:id="0"/>
      <w:r>
        <w:rPr>
          <w:rFonts w:ascii="SimSun" w:hAnsi="SimSun" w:eastAsia="SimSun" w:cs="SimSun"/>
          <w:kern w:val="0"/>
          <w:sz w:val="24"/>
          <w:szCs w:val="24"/>
          <w:lang w:val="en-US" w:eastAsia="zh-CN" w:bidi="ar"/>
        </w:rPr>
        <w:drawing>
          <wp:inline distT="0" distB="0" distL="114300" distR="114300">
            <wp:extent cx="5066665" cy="3141980"/>
            <wp:effectExtent l="0" t="0" r="13335" b="762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066665" cy="3141980"/>
                    </a:xfrm>
                    <a:prstGeom prst="rect">
                      <a:avLst/>
                    </a:prstGeom>
                    <a:noFill/>
                    <a:ln w="9525">
                      <a:noFill/>
                    </a:ln>
                  </pic:spPr>
                </pic:pic>
              </a:graphicData>
            </a:graphic>
          </wp:inline>
        </w:drawing>
      </w:r>
    </w:p>
    <w:p>
      <w:pPr>
        <w:numPr>
          <w:numId w:val="0"/>
        </w:num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tillium Web">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FED61"/>
    <w:multiLevelType w:val="singleLevel"/>
    <w:tmpl w:val="622FED61"/>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561421"/>
    <w:rsid w:val="FF561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2022-03-14T19:33:00Z</dcterms:created>
  <dc:creator>zhangzeyu</dc:creator>
  <cp:lastModifiedBy>zhangzeyu</cp:lastModifiedBy>
  <dcterms:modified xsi:type="dcterms:W3CDTF">2022-03-14T19:40:01Z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