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PENGENDALIAN HAMA DAN BINATANG PENGGANGGU (PEST CONTROL)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SOP-PST-004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Mencegah masuk, berkembang biak, dan mencemarnya serangga (lalat, nyamuk, kecoa) serta hewan pengerat (tikus) di lingkungan pabrik.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Meliputi area luar gedung pabrik, gudang bahan baku, ruang produksi, dan gudang barang jadi.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Gudang / Sanitasi: </w:t>
      </w:r>
      <w:r>
        <w:rPr>
          <w:rFonts w:ascii="Times New Roman" w:hAnsi="Times New Roman"/>
          <w:color w:val="000000"/>
        </w:rPr>
        <w:t>Melakukan pengecekan dan penggantian umpan/perangkap hama.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Operasional: </w:t>
      </w:r>
      <w:r>
        <w:rPr>
          <w:rFonts w:ascii="Times New Roman" w:hAnsi="Times New Roman"/>
          <w:color w:val="000000"/>
        </w:rPr>
        <w:t>Mengevaluasi laporan temuan hama mingguan.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Memastikan tidak ada racun kimia berbahaya yang berpotensi mencemari formula produk.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Standar Sanitasi Industri CPKRTB Kemenkes: Sarana produksi harus memiliki sistem pencegahan dan pengendalian hama yang efektif.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Pemasangan Perangkap Serangga: </w:t>
      </w:r>
      <w:r>
        <w:rPr>
          <w:rFonts w:ascii="Times New Roman" w:hAnsi="Times New Roman"/>
          <w:color w:val="000000"/>
        </w:rPr>
        <w:t>Pasang Insect Fly Catcher dengan lampu UV di dekat pintu masuk gudang dan produksi (posisi tidak di atas tangki terbuka).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Pemasangan Perangkap Tikus: </w:t>
      </w:r>
      <w:r>
        <w:rPr>
          <w:rFonts w:ascii="Times New Roman" w:hAnsi="Times New Roman"/>
          <w:color w:val="000000"/>
        </w:rPr>
        <w:t>Letakkan glue trap atau box trap mekanis di sepanjang dinding luar dan sudut-sudut gudang.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Pengecekan Rutin: </w:t>
      </w:r>
      <w:r>
        <w:rPr>
          <w:rFonts w:ascii="Times New Roman" w:hAnsi="Times New Roman"/>
          <w:color w:val="000000"/>
        </w:rPr>
        <w:t>Lakukan inspeksi seluruh titik perangkap setiap hari Senin pagi.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Tindakan Koreksi: </w:t>
      </w:r>
      <w:r>
        <w:rPr>
          <w:rFonts w:ascii="Times New Roman" w:hAnsi="Times New Roman"/>
          <w:color w:val="000000"/>
        </w:rPr>
        <w:t>Jika ditemukan bangkai serangga/tikus, segera buang dan kubur di luar area, ganti lem perangkap baru, dan catat titik temuan.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Pengendalian Fisik: </w:t>
      </w:r>
      <w:r>
        <w:rPr>
          <w:rFonts w:ascii="Times New Roman" w:hAnsi="Times New Roman"/>
          <w:color w:val="000000"/>
        </w:rPr>
        <w:t>Pastikan semua pintu selalu tertutup rapat dan kawat kasa ventilasi tidak ada yang robek.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FRM-PST-01: </w:t>
      </w:r>
      <w:r>
        <w:rPr>
          <w:rFonts w:ascii="Times New Roman" w:hAnsi="Times New Roman"/>
          <w:color w:val="000000"/>
        </w:rPr>
        <w:t>Denah Titik Perangkap Hama (Pest Trap Map).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FRM-PST-02: </w:t>
      </w:r>
      <w:r>
        <w:rPr>
          <w:rFonts w:ascii="Times New Roman" w:hAnsi="Times New Roman"/>
          <w:color w:val="000000"/>
        </w:rPr>
        <w:t>Logbook Pemantauan dan Temuan Hama Mingguan.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Sop-Pst-004 Pengendalian Hama Pest Control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2026-08-12T11:47:44Z</dcterms:created>
  <dcterms:modified xsi:type="dcterms:W3CDTF">2026-08-20T13:16:27Z</dcterms:modified>
  <cp:category>Dokumen Manajemen KCA</cp:category>
</cp:coreProperties>
</file>