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DIVISI TEKNIS &amp; REGULASI (PJT)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PEDOMAN KERJA, SOP TEKNIS REGULASI &amp; FORMULIR PENANGGUNG JAWAB TEKNIS (PJT) STANDAR CPKRTB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SOP-PJT-006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RUANG LINGKUP &amp; TUGAS POKOK PJT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Penanggung Jawab Teknis (PJT) merupakan penanggung jawab utama aspek teknis mutu, formulasi, keselamatan kimia, kepatuhan CPKRTB, serta perizinan regulasi ke Kementerian Kesehatan RI.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STANDAR OPERASIONAL PROSEDUR (SOP) DIVISI PJT</w:t>
      </w: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SOP-PJT-01: Prosedur Pengajuan &amp; Pengelolaan Izin Edar (e-Reg PKRT Kemenkes)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Telaah Dokumen: </w:t>
      </w:r>
      <w:r>
        <w:rPr>
          <w:rFonts w:ascii="Times New Roman" w:hAnsi="Times New Roman"/>
          <w:color w:val="000000"/>
        </w:rPr>
        <w:t>Memverifikasi kelengkapan berkas: Master Formula, CoA Bahan Baku, MSDS, Hasil Uji Lab Terakreditasi KAN, Surat Perjanjian Makloon, dan Sertifikat Merek DJKI.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Input Sistem: </w:t>
      </w:r>
      <w:r>
        <w:rPr>
          <w:rFonts w:ascii="Times New Roman" w:hAnsi="Times New Roman"/>
          <w:color w:val="000000"/>
        </w:rPr>
        <w:t>Mengisi formulir registrasi online pada aplikasi e-reg PKRT Kemenkes RI (ereg.farmalkes.kemkes.go.id).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Pembayaran PNBP: </w:t>
      </w:r>
      <w:r>
        <w:rPr>
          <w:rFonts w:ascii="Times New Roman" w:hAnsi="Times New Roman"/>
          <w:color w:val="000000"/>
        </w:rPr>
        <w:t>Memastikan pembayaran kode billing PNBP Kemenkes RI dilakukan sebelum batas kedaluwarsa billing (7 hari).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4. Respon Tambahan Data: </w:t>
      </w:r>
      <w:r>
        <w:rPr>
          <w:rFonts w:ascii="Times New Roman" w:hAnsi="Times New Roman"/>
          <w:color w:val="000000"/>
        </w:rPr>
        <w:t>Memantau status verifikasi dan merespon catatan perbaikan (jika ada) maksimal 5 hari kerja.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5. Pengarsipan NIE: </w:t>
      </w:r>
      <w:r>
        <w:rPr>
          <w:rFonts w:ascii="Times New Roman" w:hAnsi="Times New Roman"/>
          <w:color w:val="000000"/>
        </w:rPr>
        <w:t>Mengunduh dan mengarsipkan Sertifikat Izin Edar KEMENKES RI PKD yang telah terbit ke dalam Binder 1.</w:t>
      </w: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SOP-PJT-02: Prosedur Pelulusan Produk Akhir (Batch Release)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Penerimaan Rekaman: </w:t>
      </w:r>
      <w:r>
        <w:rPr>
          <w:rFonts w:ascii="Times New Roman" w:hAnsi="Times New Roman"/>
          <w:color w:val="000000"/>
        </w:rPr>
        <w:t>Menerima Catatan Pengolahan Bets (Batch Record) yang telah diisi lengkap oleh Kepala Produksi dan Petugas QC.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Evaluasi Parameter: </w:t>
      </w:r>
      <w:r>
        <w:rPr>
          <w:rFonts w:ascii="Times New Roman" w:hAnsi="Times New Roman"/>
          <w:color w:val="000000"/>
        </w:rPr>
        <w:t>Memeriksa kesesuaian parameter uji QC (Bentuk, Warna, Bau, pH, Bobot Jenis, Viskositas, dan Uji Kebocoran Kemasan).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Pengesahan CoA: </w:t>
      </w:r>
      <w:r>
        <w:rPr>
          <w:rFonts w:ascii="Times New Roman" w:hAnsi="Times New Roman"/>
          <w:color w:val="000000"/>
        </w:rPr>
        <w:t>Menandatangani status 'DILULUSKAN' pada Batch Record dan menerbitkan Certificate of Analysis (CoA) resmi.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4. Penyerahan Dokumen: </w:t>
      </w:r>
      <w:r>
        <w:rPr>
          <w:rFonts w:ascii="Times New Roman" w:hAnsi="Times New Roman"/>
          <w:color w:val="000000"/>
        </w:rPr>
        <w:t>Menyerahkan CoA ke bagian Gudang/Ekspedisi sebagai syarat sah pengiriman barang ke distributor.</w:t>
      </w: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SOP-PJT-03: Prosedur Pelaporan Produksi Rutin (e-Report Farmalkes)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Rekapitulasi Data: </w:t>
      </w:r>
      <w:r>
        <w:rPr>
          <w:rFonts w:ascii="Times New Roman" w:hAnsi="Times New Roman"/>
          <w:color w:val="000000"/>
        </w:rPr>
        <w:t>Mengumpulkan data realisasi volume produksi per nomor batch dan data distribusi setiap semester (6 bulan sekali).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Pengisian e-Report: </w:t>
      </w:r>
      <w:r>
        <w:rPr>
          <w:rFonts w:ascii="Times New Roman" w:hAnsi="Times New Roman"/>
          <w:color w:val="000000"/>
        </w:rPr>
        <w:t>Menginput laporan jumlah produksi ke portal e-Report Farmalkes Kemenkes RI paling lambat tanggal 15 bulan berikutnya.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3. FORMULIR &amp; TEMPLATE REKAMAN MUTU PJT</w:t>
      </w: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Formulir PJT-01: Lembar Evaluasi Pelulusan Bets (Batch Release Checklist)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45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No</w:t>
            </w:r>
          </w:p>
        </w:tc>
        <w:tc>
          <w:tcPr>
            <w:tcW w:type="dxa" w:w="2948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Parameter Evaluasi Kepatuhan</w:t>
            </w:r>
          </w:p>
        </w:tc>
        <w:tc>
          <w:tcPr>
            <w:tcW w:type="dxa" w:w="215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Standar Acuan</w:t>
            </w:r>
          </w:p>
        </w:tc>
        <w:tc>
          <w:tcPr>
            <w:tcW w:type="dxa" w:w="198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Hasil Evaluasi PJT</w:t>
            </w:r>
          </w:p>
        </w:tc>
        <w:tc>
          <w:tcPr>
            <w:tcW w:type="dxa" w:w="96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Status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29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Kesesuaian Penimbangan Bahan Baku</w:t>
            </w:r>
          </w:p>
        </w:tc>
        <w:tc>
          <w:tcPr>
            <w:tcW w:type="dxa" w:w="21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Master Formula Kemenkes</w:t>
            </w:r>
          </w:p>
        </w:tc>
        <w:tc>
          <w:tcPr>
            <w:tcW w:type="dxa" w:w="19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Sesuai 100%</w:t>
            </w:r>
          </w:p>
        </w:tc>
        <w:tc>
          <w:tcPr>
            <w:tcW w:type="dxa" w:w="96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2948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Catatan Pengadukan &amp; Waktu Mixing</w:t>
            </w:r>
          </w:p>
        </w:tc>
        <w:tc>
          <w:tcPr>
            <w:tcW w:type="dxa" w:w="21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SOP Produksi</w:t>
            </w:r>
          </w:p>
        </w:tc>
        <w:tc>
          <w:tcPr>
            <w:tcW w:type="dxa" w:w="198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Lengkap &amp; Homogen</w:t>
            </w:r>
          </w:p>
        </w:tc>
        <w:tc>
          <w:tcPr>
            <w:tcW w:type="dxa" w:w="96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29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Hasil Uji QC Produk Jadi (pH, BJ, Fisik)</w:t>
            </w:r>
          </w:p>
        </w:tc>
        <w:tc>
          <w:tcPr>
            <w:tcW w:type="dxa" w:w="21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Spesifikasi Produk</w:t>
            </w:r>
          </w:p>
        </w:tc>
        <w:tc>
          <w:tcPr>
            <w:tcW w:type="dxa" w:w="19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pH 7.15 | BJ 1.025</w:t>
            </w:r>
          </w:p>
        </w:tc>
        <w:tc>
          <w:tcPr>
            <w:tcW w:type="dxa" w:w="96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type="dxa" w:w="2948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Uji Kebocoran Tutup Kemasan (Sampling 5 Btl)</w:t>
            </w:r>
          </w:p>
        </w:tc>
        <w:tc>
          <w:tcPr>
            <w:tcW w:type="dxa" w:w="21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Kedap / Tidak Bocor</w:t>
            </w:r>
          </w:p>
        </w:tc>
        <w:tc>
          <w:tcPr>
            <w:tcW w:type="dxa" w:w="198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100% Rapat</w:t>
            </w:r>
          </w:p>
        </w:tc>
        <w:tc>
          <w:tcPr>
            <w:tcW w:type="dxa" w:w="96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type="dxa" w:w="294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Kesesuaian Labeling &amp; No. PKD pada Etiket</w:t>
            </w:r>
          </w:p>
        </w:tc>
        <w:tc>
          <w:tcPr>
            <w:tcW w:type="dxa" w:w="21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Desain Kemenkes</w:t>
            </w:r>
          </w:p>
        </w:tc>
        <w:tc>
          <w:tcPr>
            <w:tcW w:type="dxa" w:w="19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No. PKD &amp; Batch Valid</w:t>
            </w:r>
          </w:p>
        </w:tc>
        <w:tc>
          <w:tcPr>
            <w:tcW w:type="dxa" w:w="96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type="dxa" w:w="2948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Penyimpanan 2 Botol Retained Sample</w:t>
            </w:r>
          </w:p>
        </w:tc>
        <w:tc>
          <w:tcPr>
            <w:tcW w:type="dxa" w:w="21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SOP QC Sampling</w:t>
            </w:r>
          </w:p>
        </w:tc>
        <w:tc>
          <w:tcPr>
            <w:tcW w:type="dxa" w:w="198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Tersimpan di Ruang Arsip</w:t>
            </w:r>
          </w:p>
        </w:tc>
        <w:tc>
          <w:tcPr>
            <w:tcW w:type="dxa" w:w="96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OK</w:t>
            </w:r>
          </w:p>
        </w:tc>
      </w:tr>
    </w:tbl>
    <w:p>
      <w:pPr>
        <w:spacing w:line="276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4394"/>
        <w:gridCol w:w="4394"/>
      </w:tblGrid>
      <w:tr>
        <w:tc>
          <w:tcPr>
            <w:tcW w:type="dxa" w:w="425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Disiapkan Oleh,</w:t>
              <w:br/>
              <w:t>Penanggung Jawab Teknis (PJT)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Disetujui Oleh,</w:t>
              <w:br/>
              <w:t>Direktur Utama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06 Dept Pjt Penanggung Jawab Teknis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5</cp:revision>
  <dcterms:created xsi:type="dcterms:W3CDTF">2026-08-18T13:23:27Z</dcterms:created>
  <dcterms:modified xsi:type="dcterms:W3CDTF">2026-08-20T13:34:24Z</dcterms:modified>
  <cp:category>Dokumen Manajemen KCA</cp:category>
</cp:coreProperties>
</file>