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DIVISI GUDANG &amp; LOGISTIK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PEDOMAN TATA KELOLA GUDANG, PENYIMPANAN KIMIA BERBAHAYA &amp; SISTEM DISTRIBUSI FIFO/FEFO STANDAR ISO 9001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SOP-GUD-009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PROSEDUR TATA KELOLA GUDANG PABRIK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SOP-GUD-01: Prosedur Penerimaan &amp; Karantina Bahan Masuk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Cek Surat Jalan: </w:t>
      </w:r>
      <w:r>
        <w:rPr>
          <w:rFonts w:ascii="Times New Roman" w:hAnsi="Times New Roman"/>
          <w:color w:val="000000"/>
        </w:rPr>
        <w:t>Pemeriksaan Fisik: Cek keutuhan drum/jerigen, label supplier, tanggal kedaluwarsa, dan sertifikat analisis (CoA supplier).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Label Karantina: </w:t>
      </w:r>
      <w:r>
        <w:rPr>
          <w:rFonts w:ascii="Times New Roman" w:hAnsi="Times New Roman"/>
          <w:color w:val="000000"/>
        </w:rPr>
        <w:t>Status Karantina: Tempel stiker kuning bertuliskan 'DIKARANTINA - MENUNGGU UJI QC'. Bahan belum boleh digunakan sebelum QC merilis.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Label Lolos: </w:t>
      </w:r>
      <w:r>
        <w:rPr>
          <w:rFonts w:ascii="Times New Roman" w:hAnsi="Times New Roman"/>
          <w:color w:val="000000"/>
        </w:rPr>
        <w:t>Status Rilis: Setelah QC menyatakan lulus, ganti dengan stiker hijau 'DILULUSKAN' dan pindahkan ke rak penyimpanan utama.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SOP-GUD-02: Prosedur Penyimpanan Bahan Kimia Khusus &amp; Korosif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Zonasi Korosif: </w:t>
      </w:r>
      <w:r>
        <w:rPr>
          <w:rFonts w:ascii="Times New Roman" w:hAnsi="Times New Roman"/>
          <w:color w:val="000000"/>
        </w:rPr>
        <w:t>Bahan pemutih (Sodium Hypochlorite / Asam / Basa Kuat) wajib disimpan di area berventilasi khusus terpisah dari parfum dan bahan mudah terbakar.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Paletisasi: </w:t>
      </w:r>
      <w:r>
        <w:rPr>
          <w:rFonts w:ascii="Times New Roman" w:hAnsi="Times New Roman"/>
          <w:color w:val="000000"/>
        </w:rPr>
        <w:t>Semua jerigen/drum diletakkan di atas palet plastik dengan penampung tumpahan (*spill containment*).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TEMPLATE KARTU STOK &amp; SURAT JALAN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Formulir GUD-01: Kartu Stok Gudang Bahan Baku &amp; Kemasan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13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Tanggal</w:t>
            </w:r>
          </w:p>
        </w:tc>
        <w:tc>
          <w:tcPr>
            <w:tcW w:type="dxa" w:w="158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No. Dokumen / PO</w:t>
            </w:r>
          </w:p>
        </w:tc>
        <w:tc>
          <w:tcPr>
            <w:tcW w:type="dxa" w:w="238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Nama Bahan / Kemasan</w:t>
            </w:r>
          </w:p>
        </w:tc>
        <w:tc>
          <w:tcPr>
            <w:tcW w:type="dxa" w:w="1020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Masuk</w:t>
            </w:r>
          </w:p>
        </w:tc>
        <w:tc>
          <w:tcPr>
            <w:tcW w:type="dxa" w:w="1020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Keluar</w:t>
            </w:r>
          </w:p>
        </w:tc>
        <w:tc>
          <w:tcPr>
            <w:tcW w:type="dxa" w:w="1020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Sisa Stok</w:t>
            </w:r>
          </w:p>
        </w:tc>
        <w:tc>
          <w:tcPr>
            <w:tcW w:type="dxa" w:w="90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Paraf Petugas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19/08/2026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PO-SUP-012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SLES / Texapon 70%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1.000 Kg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1.000 Kg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Agus ]</w:t>
            </w:r>
          </w:p>
        </w:tc>
      </w:tr>
      <w:tr>
        <w:tc>
          <w:tcPr>
            <w:tcW w:type="dxa" w:w="113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20/08/2026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BPR-SCP-01</w:t>
            </w:r>
          </w:p>
        </w:tc>
        <w:tc>
          <w:tcPr>
            <w:tcW w:type="dxa" w:w="238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SLES / Texapon 70%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100 Kg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900 Kg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Agus ]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21/08/2026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PO-SUP-015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Botol 450 mL HDPE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5.000 Pcs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5.000 Pcs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Agus ]</w:t>
            </w:r>
          </w:p>
        </w:tc>
      </w:tr>
      <w:tr>
        <w:tc>
          <w:tcPr>
            <w:tcW w:type="dxa" w:w="113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22/08/2026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BPR-SCP-01</w:t>
            </w:r>
          </w:p>
        </w:tc>
        <w:tc>
          <w:tcPr>
            <w:tcW w:type="dxa" w:w="238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Botol 450 mL HDPE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1.000 Pcs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4.000 Pcs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Agus ]</w:t>
            </w:r>
          </w:p>
        </w:tc>
      </w:tr>
    </w:tbl>
    <w:p>
      <w:pPr>
        <w:spacing w:line="276" w:lineRule="auto" w:after="80"/>
      </w:pP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Formulir GUD-02: Surat Jalan Pengiriman Produk Jadi (Delivery Order)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4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</w:t>
            </w:r>
          </w:p>
        </w:tc>
        <w:tc>
          <w:tcPr>
            <w:tcW w:type="dxa" w:w="21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Nama Produk &amp; Varian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No. Izin Edar PKD</w:t>
            </w:r>
          </w:p>
        </w:tc>
        <w:tc>
          <w:tcPr>
            <w:tcW w:type="dxa" w:w="136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Nomor Bets</w:t>
            </w:r>
          </w:p>
        </w:tc>
        <w:tc>
          <w:tcPr>
            <w:tcW w:type="dxa" w:w="158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Kemasan</w:t>
            </w:r>
          </w:p>
        </w:tc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Kuantitas</w:t>
            </w:r>
          </w:p>
        </w:tc>
        <w:tc>
          <w:tcPr>
            <w:tcW w:type="dxa" w:w="130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Status QC (CoA)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Sabun Cuci Piring Lime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KEMENKES RI PKD [No PKD]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SCP-260819-01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Karton (24 Btl @ 450mL)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40 Karton (960 Btl)</w:t>
            </w:r>
          </w:p>
        </w:tc>
        <w:tc>
          <w:tcPr>
            <w:tcW w:type="dxa" w:w="1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CoA Dilampirkan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Pemutih Pakaian 5.25%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KEMENKES RI PKD [No PKD]</w:t>
            </w:r>
          </w:p>
        </w:tc>
        <w:tc>
          <w:tcPr>
            <w:tcW w:type="dxa" w:w="136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BL-260821-01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Jerigen 5 Liter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100 Jerigen</w:t>
            </w:r>
          </w:p>
        </w:tc>
        <w:tc>
          <w:tcPr>
            <w:tcW w:type="dxa" w:w="130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CoA Dilampirkan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394"/>
        <w:gridCol w:w="4394"/>
      </w:tblGrid>
      <w:tr>
        <w:tc>
          <w:tcPr>
            <w:tcW w:type="dxa" w:w="42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Petugas Gudang / Ekspedisi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Penerima / PT Distributor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09 Dept Gudang Dan Logistik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5</cp:revision>
  <dcterms:created xsi:type="dcterms:W3CDTF">2026-08-13T10:30:46Z</dcterms:created>
  <dcterms:modified xsi:type="dcterms:W3CDTF">2026-08-20T17:48:35Z</dcterms:modified>
  <cp:category>Dokumen Manajemen KCA</cp:category>
</cp:coreProperties>
</file>