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rFonts w:ascii="Times New Roman" w:hAnsi="Times New Roman"/>
          <w:b/>
          <w:color w:val="000000"/>
          <w:sz w:val="32"/>
        </w:rPr>
        <w:t>PT KEDIRI CHEMICAL ABADI</w:t>
        <w:br/>
      </w:r>
      <w:r>
        <w:rPr>
          <w:rFonts w:ascii="Times New Roman" w:hAnsi="Times New Roman"/>
          <w:b/>
          <w:color w:val="000000"/>
          <w:sz w:val="19"/>
        </w:rPr>
        <w:t>MANUFAKTUR &amp; DISTRIBUSI BAHAN KIMIA PEMBERSIH, LAUNDRY &amp; MAKLOON INDUSTRI</w:t>
        <w:br/>
      </w:r>
      <w:r>
        <w:rPr>
          <w:rFonts w:ascii="Times New Roman" w:hAnsi="Times New Roman"/>
          <w:color w:val="000000"/>
          <w:sz w:val="18"/>
        </w:rPr>
        <w:t>Pabrik: RT.1/RW.6, Pagung, Kec. Semen, Kabupaten Kediri, Jawa Timur 64161</w:t>
        <w:br/>
        <w:t>Hotline/WhatsApp: 0822-4400-6699 | Email: kdrchemicals@gmail.com</w:t>
        <w:br/>
      </w:r>
    </w:p>
    <w:p>
      <w:pPr>
        <w:spacing w:line="276" w:lineRule="auto" w:after="80"/>
        <w:jc w:val="center"/>
      </w:pPr>
      <w:r>
        <w:rPr>
          <w:rFonts w:ascii="Times New Roman" w:hAnsi="Times New Roman"/>
          <w:color w:val="000000"/>
        </w:rPr>
        <w:t>══════════════════════════════════════════════════════════</w:t>
      </w:r>
    </w:p>
    <w:p>
      <w:pPr>
        <w:spacing w:line="276" w:lineRule="auto" w:after="80"/>
        <w:jc w:val="center"/>
      </w:pPr>
      <w:r>
        <w:rPr>
          <w:rFonts w:ascii="Times New Roman" w:hAnsi="Times New Roman"/>
          <w:b/>
          <w:color w:val="000000"/>
          <w:sz w:val="27"/>
        </w:rPr>
        <w:t>EXECUTIVE INVESTMENT PITCH &amp; FINANCIAL SIMULATION</w:t>
        <w:br/>
      </w:r>
      <w:r>
        <w:rPr>
          <w:rFonts w:ascii="Times New Roman" w:hAnsi="Times New Roman"/>
          <w:b/>
          <w:color w:val="000000"/>
          <w:sz w:val="22"/>
        </w:rPr>
        <w:t>SKEMA PEMBIAYAAN MESIN PRODUKSI DEDIKASI &amp; PENGEMBALIAN INVESTASI 500% ROI</w:t>
        <w:br/>
        <w:t>UNTUK MITRA DISTRIBUTOR UTAMA &amp; PEMODAL STRATEGIS</w:t>
        <w:br/>
      </w:r>
      <w:r>
        <w:rPr>
          <w:rFonts w:ascii="Times New Roman" w:hAnsi="Times New Roman"/>
          <w:i/>
          <w:color w:val="000000"/>
          <w:sz w:val="19"/>
        </w:rPr>
        <w:t>Nomor Dokumen: 002/PCH-KCA/ROI-500/IX/2026 | Alokasi Modal: Rp 200.000.000,-</w:t>
        <w:br/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RINGKASAN EKSEKUTIF (EXECUTIVE SUMMARY)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Proposal ini memaparkan model kemitraan strategis dari sudut pandang (Point of View / POV) Distributor dan Pemodal. Melalui skema Dedicated CapEx Offset Financing senilai Rp 200.000.000,- (Dua Ratus Juta Rupiah), Distributor tidak hanya memperoleh pengembalian modal pokok 100% secara otomatis, namun juga melipatgandakan keuntungan dagang dengan margin hingga 66,67% per unit, menghasilkan total akumulasi profit tunai bersih sebesar Rp 1.000.000.000,- (Satu Miliar Rupiah) atau setara Return on Investment (ROI) sebesar 500%.</w:t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1. ANATOMI STRUKTUR MARGIN &amp; KEUNTUNGAN PER UNIT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Pada skema kemitraan mesin dedikasi KCA, setiap botol/jerigen yang dipesan mendapatkan potongan langsung 10% pada invoice, yang secara instan memangkas Harga Pokok Pembelian (COGS) dan melipatgandakan margin riil distributor:</w:t>
      </w:r>
    </w:p>
    <w:p>
      <w:pPr>
        <w:spacing w:before="120" w:after="80" w:line="276" w:lineRule="auto"/>
        <w:jc w:val="center"/>
      </w:pP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5852160" cy="2646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margi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Times New Roman" w:hAnsi="Times New Roman"/>
          <w:i/>
          <w:color w:val="000000"/>
          <w:sz w:val="17"/>
        </w:rPr>
        <w:t>Gambar 1: Perbandingan Harga Beli, Laba Kotor per Unit, dan Persentase Margin Riil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Komponen Perhitungan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Distributor Konvensional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Mitra Mesin Dedikasi KCA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Selisih Keuntungan Tambahan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Harga Beli dari Pabrik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10.000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9.000 / unit (Diskon 10%)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Hemat Rp 1.000 / unit (10%)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Harga Jual ke Pasar (Laundry/Hotel)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15.000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15.000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Standar Pasar Kompetitif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Laba Kotor per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5.000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6.000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Ekstra Profit +Rp 1.000 / unit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Persentase Margin Keuntungan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50,00%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66,67%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Lonjakan Margin +16,67% Murni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Pengembalian Modal Pokok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Tidak Ada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1.000 / unit masuk kas modal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Modal Rp 200 Jt Balik Otomatis</w:t>
            </w:r>
          </w:p>
        </w:tc>
      </w:tr>
    </w:tbl>
    <w:p>
      <w:pPr>
        <w:spacing w:line="276" w:lineRule="auto" w:after="80"/>
      </w:pPr>
      <w:r>
        <w:rPr>
          <w:rFonts w:ascii="Times New Roman" w:hAnsi="Times New Roman"/>
          <w:color w:val="000000"/>
        </w:rPr>
        <w:br w:type="page"/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2. DIAGRAM VISUAL SIKLUS PERPUTARAN KAS (CASH FLOW CYCLE)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Siklus perputaran dana dan arus kas distributor berlangsung dalam 4 tahapan tertutup dan terukur seperti diilustrasikan pada diagram berikut:</w:t>
      </w:r>
    </w:p>
    <w:p>
      <w:pPr>
        <w:spacing w:before="120" w:after="80" w:line="276" w:lineRule="auto"/>
        <w:jc w:val="center"/>
      </w:pP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flowchart_cash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Times New Roman" w:hAnsi="Times New Roman"/>
          <w:i/>
          <w:color w:val="000000"/>
          <w:sz w:val="17"/>
        </w:rPr>
        <w:t>Gambar 2: Diagram Alur Perputaran Kas &amp; Akumulasi ROI 500% Kemitraan KCA</w:t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3. SIMULASI PERTUMBUHAN LABA &amp; SKENARIO PENJUALAN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Grafik di bawah ini menggambarkan penurunan sisa saldo modal mesin dari Rp 200 Juta menuju Rp 0 (lunas), seiring dengan peningkatan akumulasi laba bersih tunai distributor hingga mencapai Rp 1.000.000.000,- (Satu Miliar Rupiah):</w:t>
      </w:r>
    </w:p>
    <w:p>
      <w:pPr>
        <w:spacing w:before="120" w:after="80" w:line="276" w:lineRule="auto"/>
        <w:jc w:val="center"/>
      </w:pP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5852160" cy="2778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apital_recovery_grow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8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Times New Roman" w:hAnsi="Times New Roman"/>
          <w:i/>
          <w:color w:val="000000"/>
          <w:sz w:val="17"/>
        </w:rPr>
        <w:t>Gambar 3: Grafik Amortisasi Modal Mesin vs Akumulasi Laba Bersih Tunai Distributor</w:t>
      </w:r>
    </w:p>
    <w:p>
      <w:pPr>
        <w:spacing w:before="120" w:after="80" w:line="276" w:lineRule="auto"/>
        <w:jc w:val="center"/>
      </w:pP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5852160" cy="2600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scenario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Times New Roman" w:hAnsi="Times New Roman"/>
          <w:i/>
          <w:color w:val="000000"/>
          <w:sz w:val="17"/>
        </w:rPr>
        <w:t>Gambar 4: Proyeksi Arus Kas Masuk &amp; Laba Bersih Bulanan pada 3 Skenario Distribusi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Parameter Kinerja</w:t>
            </w:r>
          </w:p>
        </w:tc>
        <w:tc>
          <w:tcPr>
            <w:tcW w:type="dxa" w:w="195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Skenario Konservatif</w:t>
              <w:br/>
              <w:t>(12 Bulan)</w:t>
            </w:r>
          </w:p>
        </w:tc>
        <w:tc>
          <w:tcPr>
            <w:tcW w:type="dxa" w:w="195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Skenario Moderat</w:t>
              <w:br/>
              <w:t>(8 Bulan)</w:t>
            </w:r>
          </w:p>
        </w:tc>
        <w:tc>
          <w:tcPr>
            <w:tcW w:type="dxa" w:w="195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Skenario Agresif</w:t>
              <w:br/>
              <w:t>(5 Bulan)</w:t>
            </w:r>
          </w:p>
        </w:tc>
        <w:tc>
          <w:tcPr>
            <w:tcW w:type="dxa" w:w="195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Keterangan Finansial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Volume Penjualan / Bulan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16.667 unit / bln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25.000 unit / bln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40.000 unit / bln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Rata-rata penjualan harian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Penjualan Harian (25 Hari)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667 unit / hari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1.000 unit / hari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1.600 unit / hari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Area Jawa Timur &amp; sekitarnya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Kas Masuk Pasar / Bulan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250.000.000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375.000.000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600.000.000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Omzet bruto distributor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Belanja ke Pabrik / Bulan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150.000.000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225.000.000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360.000.000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90% kas dibayar ke KCA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Pengembalian Modal Mesin/Bln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16.667.000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25.000.000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40.000.000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10% amortisasi modal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Laba Bersih Tunai / Bulan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83.333.000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125.000.000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Rp 200.000.000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Profit bersih bulanan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WAKTU LUNAS MODAL 200 JT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Bulan ke-12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Bulan ke-8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Bulan ke-5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100% Modal Pokok Kembali</w:t>
            </w:r>
          </w:p>
        </w:tc>
      </w:tr>
      <w:tr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TOTAL PROFIT AKUMULASI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Rp 1.000.000.000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Rp 1.000.000.000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Rp 1.000.000.000</w:t>
            </w:r>
          </w:p>
        </w:tc>
        <w:tc>
          <w:tcPr>
            <w:tcW w:type="dxa" w:w="195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500% ROI Bersih Murni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4. SPESIFIKASI ALOKASI MESIN &amp; PORTOFOLIO PRODUK UNGGULAN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Alokasi dana investasi sebesar Rp 200.000.000,- dialokasikan 100% secara transparan untuk pengadaan unit mesin dedikasi:</w:t>
        <w:br/>
        <w:t>1. Mesin Mixer Homogenizer SUS316 Double Jacket (1.000 - 2.000 L/Batch) : Rp 115.000.000,-</w:t>
        <w:br/>
        <w:t>2. Semi-Automatic Liquid Filling Machine 4-Nozzle (600 - 800 Botol/Jam) : Rp 45.000.000,-</w:t>
        <w:br/>
        <w:t>3. Mesin Continuous Induction Sealer &amp; Capping Otomatis : Rp 25.000.000,-</w:t>
        <w:br/>
        <w:t>4. Sistem Pompa Kimia, Filter Presisi &amp; Sanitary Piping : Rp 15.000.000,-</w:t>
        <w:br/>
        <w:br/>
        <w:t>Portofolio produk prioritas meliputi: Liquid Detergent Matic, Liquid DishWasher, Pencerah Warna Oxygen Bleach, Emulsifier Pengangkat Lemak, Bleach Klorin, Rust Tex (Karat), Blood Tex (Darah), dan Peluruh Noda Minyak Spa (10 kg Pail).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br/>
      </w:r>
    </w:p>
    <w:p>
      <w:pPr>
        <w:pStyle w:val="Heading2"/>
        <w:spacing w:line="276" w:lineRule="auto" w:after="80"/>
      </w:pPr>
      <w:r>
        <w:rPr>
          <w:rFonts w:ascii="Times New Roman" w:hAnsi="Times New Roman"/>
          <w:b/>
          <w:color w:val="000000"/>
        </w:rPr>
        <w:t>5. LEMBAR KESEPAKATAN &amp; KOMITMEN KEMITRAAN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t>Melalui penandatanganan lembar komitmen ini, kedua belah pihak sepakat untuk memulai persiapan teknis pengadaan mesin dedikasi dan alur pemesanan produk sesuai ketentuan yang tercantum dalam proposal ini.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</w:rP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PENGELOLA PABRIK &amp; MANUFAKTUR</w:t>
              <w:br/>
              <w:t>PT KEDIRI CHEMICAL ABADI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MITRA PEMODAL &amp; DISTRIBUTOR UTAMA</w:t>
              <w:br/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br/>
              <w:br/>
              <w:br/>
              <w:br/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br/>
              <w:br/>
              <w:br/>
              <w:br/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YAN EFFENDI / YERIKHO ARFENSIAS E.</w:t>
              <w:br/>
              <w:t>Direktur Utama / General Manager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(......................................................)</w:t>
              <w:br/>
              <w:t>Nama Lengkap &amp; Jabatan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Proposal Eksekutif Investasi Distributor Roi 500Pct Kca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2026-08-13T09:10:13Z</dcterms:created>
  <dcterms:modified xsi:type="dcterms:W3CDTF">2026-08-20T18:42:35Z</dcterms:modified>
  <cp:category>Dokumen Manajemen KCA</cp:category>
</cp:coreProperties>
</file>