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B7F99B4" w:rsidR="007665F3" w:rsidRDefault="005A6A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 w:firstLine="10"/>
        <w:rPr>
          <w:color w:val="454545"/>
          <w:sz w:val="33"/>
          <w:szCs w:val="33"/>
        </w:rPr>
      </w:pPr>
      <w:r>
        <w:rPr>
          <w:color w:val="454545"/>
          <w:sz w:val="33"/>
          <w:szCs w:val="33"/>
        </w:rPr>
        <w:t xml:space="preserve">Boston College COVID-19 Open Access Data Table </w:t>
      </w:r>
      <w:r w:rsidR="006D7BF6">
        <w:rPr>
          <w:color w:val="454545"/>
          <w:sz w:val="33"/>
          <w:szCs w:val="33"/>
        </w:rPr>
        <w:t>of Contents</w:t>
      </w:r>
      <w:r>
        <w:rPr>
          <w:color w:val="454545"/>
          <w:sz w:val="33"/>
          <w:szCs w:val="33"/>
        </w:rPr>
        <w:t xml:space="preserve">: </w:t>
      </w:r>
    </w:p>
    <w:p w14:paraId="00000002" w14:textId="77777777" w:rsidR="007665F3" w:rsidRDefault="007665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 w:firstLine="10"/>
        <w:rPr>
          <w:color w:val="454545"/>
          <w:sz w:val="33"/>
          <w:szCs w:val="33"/>
        </w:rPr>
      </w:pPr>
    </w:p>
    <w:p w14:paraId="00000003" w14:textId="77777777" w:rsidR="007665F3" w:rsidRDefault="005A6AA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Introductory info</w:t>
      </w:r>
    </w:p>
    <w:p w14:paraId="00000004" w14:textId="77777777" w:rsidR="007665F3" w:rsidRDefault="005A6AA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Table of contents</w:t>
      </w:r>
    </w:p>
    <w:p w14:paraId="00000005" w14:textId="77777777" w:rsidR="007665F3" w:rsidRDefault="005A6AA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Timeline schematic of Study</w:t>
      </w:r>
    </w:p>
    <w:p w14:paraId="00000006" w14:textId="77777777" w:rsidR="007665F3" w:rsidRDefault="007665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1440" w:right="511"/>
        <w:rPr>
          <w:color w:val="454545"/>
          <w:sz w:val="23"/>
          <w:szCs w:val="23"/>
        </w:rPr>
      </w:pPr>
    </w:p>
    <w:p w14:paraId="00000007" w14:textId="77777777" w:rsidR="007665F3" w:rsidRDefault="005A6AA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Demographic Data </w:t>
      </w:r>
    </w:p>
    <w:p w14:paraId="00000008" w14:textId="77777777" w:rsidR="007665F3" w:rsidRDefault="005A6AA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README file</w:t>
      </w:r>
    </w:p>
    <w:p w14:paraId="00000009" w14:textId="77777777" w:rsidR="007665F3" w:rsidRDefault="005A6AA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PDF of Survey</w:t>
      </w:r>
    </w:p>
    <w:p w14:paraId="0000000A" w14:textId="77777777" w:rsidR="007665F3" w:rsidRDefault="005A6AA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Cleaned and raw data</w:t>
      </w:r>
    </w:p>
    <w:p w14:paraId="0000000B" w14:textId="77777777" w:rsidR="007665F3" w:rsidRDefault="007665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1440" w:right="511"/>
        <w:rPr>
          <w:color w:val="454545"/>
          <w:sz w:val="23"/>
          <w:szCs w:val="23"/>
        </w:rPr>
      </w:pPr>
    </w:p>
    <w:p w14:paraId="0000000C" w14:textId="77777777" w:rsidR="007665F3" w:rsidRDefault="005A6AA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Daily Survey Data</w:t>
      </w:r>
    </w:p>
    <w:p w14:paraId="0000000D" w14:textId="77777777" w:rsidR="007665F3" w:rsidRDefault="005A6AA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README file</w:t>
      </w:r>
    </w:p>
    <w:p w14:paraId="0000000E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General Data information</w:t>
      </w:r>
    </w:p>
    <w:p w14:paraId="0000000F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Sleep Data</w:t>
      </w:r>
    </w:p>
    <w:p w14:paraId="00000010" w14:textId="77777777" w:rsidR="007665F3" w:rsidRDefault="005A6AA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PDF of Surveys</w:t>
      </w:r>
    </w:p>
    <w:p w14:paraId="00000011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Full version</w:t>
      </w:r>
    </w:p>
    <w:p w14:paraId="00000012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Short version</w:t>
      </w:r>
    </w:p>
    <w:p w14:paraId="00000013" w14:textId="77777777" w:rsidR="007665F3" w:rsidRDefault="005A6AA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Cleaned and raw data</w:t>
      </w:r>
    </w:p>
    <w:p w14:paraId="00000014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Sleep Logs (duration, efficiency, etc.) </w:t>
      </w:r>
    </w:p>
    <w:p w14:paraId="00000015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Activity/Steps</w:t>
      </w:r>
    </w:p>
    <w:p w14:paraId="00000016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Contact with Others </w:t>
      </w:r>
    </w:p>
    <w:p w14:paraId="00000017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Virtual Socialization</w:t>
      </w:r>
    </w:p>
    <w:p w14:paraId="00000018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Exercise </w:t>
      </w:r>
    </w:p>
    <w:p w14:paraId="00000019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Alcohol Consumption </w:t>
      </w:r>
    </w:p>
    <w:p w14:paraId="0000001A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Coronavirus Symptoms/Diagnosis </w:t>
      </w:r>
    </w:p>
    <w:p w14:paraId="0000001B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PANAS (f) </w:t>
      </w:r>
    </w:p>
    <w:p w14:paraId="0000001C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COVID19 Worry Questions (f) </w:t>
      </w:r>
    </w:p>
    <w:p w14:paraId="0000001D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PHQ-9 (minus suicidality) (f) </w:t>
      </w:r>
    </w:p>
    <w:p w14:paraId="0000001E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And more (see 1b for PDFs of surveys)</w:t>
      </w:r>
    </w:p>
    <w:p w14:paraId="0000001F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i/>
          <w:color w:val="454545"/>
          <w:sz w:val="23"/>
          <w:szCs w:val="23"/>
        </w:rPr>
        <w:t xml:space="preserve">(f) = Full Survey Only </w:t>
      </w:r>
    </w:p>
    <w:p w14:paraId="00000020" w14:textId="77777777" w:rsidR="007665F3" w:rsidRDefault="007665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160" w:right="511"/>
        <w:rPr>
          <w:i/>
          <w:color w:val="454545"/>
          <w:sz w:val="23"/>
          <w:szCs w:val="23"/>
        </w:rPr>
      </w:pPr>
    </w:p>
    <w:p w14:paraId="00000021" w14:textId="77777777" w:rsidR="007665F3" w:rsidRDefault="005A6AA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One-time Assessments Round 1-3</w:t>
      </w:r>
    </w:p>
    <w:p w14:paraId="00000022" w14:textId="77777777" w:rsidR="007665F3" w:rsidRDefault="005A6AA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README file for Rounds 1-3</w:t>
      </w:r>
    </w:p>
    <w:p w14:paraId="00000023" w14:textId="77777777" w:rsidR="007665F3" w:rsidRDefault="005A6AA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PDF of Round 1 Survey and Round 1 data (launched on 5.19.2020)</w:t>
      </w:r>
    </w:p>
    <w:p w14:paraId="00000024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Pittsburgh Sleep Quality Index (PSQI) </w:t>
      </w:r>
    </w:p>
    <w:p w14:paraId="00000025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Munich Chronotype questionnaire (MTQ) - Prior to Feb 1, 2020 </w:t>
      </w:r>
    </w:p>
    <w:p w14:paraId="00000026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Munich Chronotype questionnaire (MTQ) 2 - Last 6 weeks</w:t>
      </w:r>
    </w:p>
    <w:p w14:paraId="00000027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Generalized anxiety disorder (GAD)-7 questionnaire </w:t>
      </w:r>
    </w:p>
    <w:p w14:paraId="00000028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Cognitive emotion regulation questionnaire (CERQ) </w:t>
      </w:r>
    </w:p>
    <w:p w14:paraId="00000029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Liebowitz social anxiety scale (LSAS)- added element about pre COVID behavior </w:t>
      </w:r>
    </w:p>
    <w:p w14:paraId="0000002A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Big 5 Personality assessment </w:t>
      </w:r>
    </w:p>
    <w:p w14:paraId="0000002B" w14:textId="77777777" w:rsidR="007665F3" w:rsidRDefault="005A6AA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PDF of Round 2 Survey and Round 2 data (launched on 6.16.2020) </w:t>
      </w:r>
    </w:p>
    <w:p w14:paraId="0000002C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Insomnia Severity Index (ISI) </w:t>
      </w:r>
    </w:p>
    <w:p w14:paraId="0000002D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Reduced </w:t>
      </w:r>
      <w:proofErr w:type="spellStart"/>
      <w:r>
        <w:rPr>
          <w:color w:val="454545"/>
          <w:sz w:val="23"/>
          <w:szCs w:val="23"/>
        </w:rPr>
        <w:t>Morningness-Eveningness</w:t>
      </w:r>
      <w:proofErr w:type="spellEnd"/>
      <w:r>
        <w:rPr>
          <w:color w:val="454545"/>
          <w:sz w:val="23"/>
          <w:szCs w:val="23"/>
        </w:rPr>
        <w:t xml:space="preserve"> Questionnaire (</w:t>
      </w:r>
      <w:proofErr w:type="spellStart"/>
      <w:r>
        <w:rPr>
          <w:color w:val="454545"/>
          <w:sz w:val="23"/>
          <w:szCs w:val="23"/>
        </w:rPr>
        <w:t>rMEQ</w:t>
      </w:r>
      <w:proofErr w:type="spellEnd"/>
      <w:r>
        <w:rPr>
          <w:color w:val="454545"/>
          <w:sz w:val="23"/>
          <w:szCs w:val="23"/>
        </w:rPr>
        <w:t xml:space="preserve">) </w:t>
      </w:r>
    </w:p>
    <w:p w14:paraId="0000002E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Perceived Stress Scale (PSS) </w:t>
      </w:r>
    </w:p>
    <w:p w14:paraId="0000002F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Toronto Empathy Questionnaire (TEQ) </w:t>
      </w:r>
    </w:p>
    <w:p w14:paraId="00000030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Memory Questions that do not include free-response </w:t>
      </w:r>
      <w:r>
        <w:rPr>
          <w:color w:val="454545"/>
          <w:sz w:val="23"/>
          <w:szCs w:val="23"/>
        </w:rPr>
        <w:lastRenderedPageBreak/>
        <w:t xml:space="preserve">elements </w:t>
      </w:r>
    </w:p>
    <w:p w14:paraId="00000031" w14:textId="77777777" w:rsidR="007665F3" w:rsidRDefault="005A6AA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PDF of Round 3 survey and Round 3 data (launched on 6.29.2020)</w:t>
      </w:r>
    </w:p>
    <w:p w14:paraId="00000032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Emotion Regulation Questionnaire (ERQ) </w:t>
      </w:r>
    </w:p>
    <w:p w14:paraId="00000033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Brief Self-Control Scale </w:t>
      </w:r>
    </w:p>
    <w:p w14:paraId="00000034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Short Impulsive Behavior Scale </w:t>
      </w:r>
    </w:p>
    <w:p w14:paraId="00000035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Intolerance of Uncertainty Spring </w:t>
      </w:r>
    </w:p>
    <w:p w14:paraId="00000036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Wrap-up/Extra Demographics that do not include free response elements (see 3a or 3d for all questions included)</w:t>
      </w:r>
    </w:p>
    <w:p w14:paraId="00000037" w14:textId="77777777" w:rsidR="007665F3" w:rsidRDefault="007665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160" w:right="511"/>
        <w:rPr>
          <w:color w:val="454545"/>
          <w:sz w:val="23"/>
          <w:szCs w:val="23"/>
        </w:rPr>
      </w:pPr>
    </w:p>
    <w:p w14:paraId="00000038" w14:textId="77777777" w:rsidR="007665F3" w:rsidRDefault="005A6AA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One-time Assessment Round 4 (launched 9.28.2020)</w:t>
      </w:r>
    </w:p>
    <w:p w14:paraId="00000039" w14:textId="77777777" w:rsidR="007665F3" w:rsidRDefault="005A6AA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README file</w:t>
      </w:r>
    </w:p>
    <w:p w14:paraId="0000003A" w14:textId="367B6BC3" w:rsidR="007665F3" w:rsidRDefault="005A6AA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PDF o</w:t>
      </w:r>
      <w:r w:rsidR="006D7BF6">
        <w:rPr>
          <w:color w:val="454545"/>
          <w:sz w:val="23"/>
          <w:szCs w:val="23"/>
        </w:rPr>
        <w:t>f</w:t>
      </w:r>
      <w:r>
        <w:rPr>
          <w:color w:val="454545"/>
          <w:sz w:val="23"/>
          <w:szCs w:val="23"/>
        </w:rPr>
        <w:t xml:space="preserve"> survey</w:t>
      </w:r>
    </w:p>
    <w:p w14:paraId="0000003B" w14:textId="77777777" w:rsidR="007665F3" w:rsidRDefault="005A6AA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Cleaned and Raw data</w:t>
      </w:r>
    </w:p>
    <w:p w14:paraId="0000003C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PSQI (reassessment) </w:t>
      </w:r>
    </w:p>
    <w:p w14:paraId="0000003D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Insomnia Severity Index (reassessment) </w:t>
      </w:r>
    </w:p>
    <w:p w14:paraId="0000003E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Munich Chronotype Questionnaire (reassessment)</w:t>
      </w:r>
    </w:p>
    <w:p w14:paraId="0000003F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Generalized Anxiety Disorder (GAD-7) reassessment </w:t>
      </w:r>
    </w:p>
    <w:p w14:paraId="00000040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COVID memory (reassessment) </w:t>
      </w:r>
    </w:p>
    <w:p w14:paraId="00000041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Peak COVID emotions (reassessment) </w:t>
      </w:r>
    </w:p>
    <w:p w14:paraId="00000042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Pro-social </w:t>
      </w:r>
      <w:proofErr w:type="spellStart"/>
      <w:r>
        <w:rPr>
          <w:color w:val="454545"/>
          <w:sz w:val="23"/>
          <w:szCs w:val="23"/>
        </w:rPr>
        <w:t>Behaviror</w:t>
      </w:r>
      <w:proofErr w:type="spellEnd"/>
      <w:r>
        <w:rPr>
          <w:color w:val="454545"/>
          <w:sz w:val="23"/>
          <w:szCs w:val="23"/>
        </w:rPr>
        <w:t xml:space="preserve"> Assessment </w:t>
      </w:r>
    </w:p>
    <w:p w14:paraId="00000043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News Source assessment </w:t>
      </w:r>
    </w:p>
    <w:p w14:paraId="00000044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COVID Symptoms </w:t>
      </w:r>
    </w:p>
    <w:p w14:paraId="00000045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Political Ideology </w:t>
      </w:r>
    </w:p>
    <w:p w14:paraId="00000046" w14:textId="77777777" w:rsidR="007665F3" w:rsidRDefault="007665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160" w:right="511"/>
        <w:rPr>
          <w:color w:val="454545"/>
          <w:sz w:val="23"/>
          <w:szCs w:val="23"/>
        </w:rPr>
      </w:pPr>
    </w:p>
    <w:p w14:paraId="00000047" w14:textId="77777777" w:rsidR="007665F3" w:rsidRDefault="005A6AA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One-time Assessment Round 5 (launched 2.27.2021)</w:t>
      </w:r>
    </w:p>
    <w:p w14:paraId="00000048" w14:textId="77777777" w:rsidR="007665F3" w:rsidRDefault="005A6AA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README file</w:t>
      </w:r>
    </w:p>
    <w:p w14:paraId="00000049" w14:textId="77777777" w:rsidR="007665F3" w:rsidRDefault="005A6AA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PDF of Survey</w:t>
      </w:r>
    </w:p>
    <w:p w14:paraId="0000004A" w14:textId="77777777" w:rsidR="007665F3" w:rsidRDefault="005A6AA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Cleaned and raw data</w:t>
      </w:r>
    </w:p>
    <w:p w14:paraId="0000004B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PSQI (reassessment) </w:t>
      </w:r>
    </w:p>
    <w:p w14:paraId="0000004C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Insomnia Severity Index (reassessment) </w:t>
      </w:r>
    </w:p>
    <w:p w14:paraId="0000004D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Munich Chronotype Questionnaire (reassessment)</w:t>
      </w:r>
    </w:p>
    <w:p w14:paraId="0000004E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PROMIS Fatigue Survey </w:t>
      </w:r>
    </w:p>
    <w:p w14:paraId="0000004F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Generalized Anxiety Disorder (GAD-7) reassessment </w:t>
      </w:r>
    </w:p>
    <w:p w14:paraId="00000050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Perceived Stress Scale (PSS) reassessment </w:t>
      </w:r>
    </w:p>
    <w:p w14:paraId="00000051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Multifactorial Memory Questionnaire </w:t>
      </w:r>
    </w:p>
    <w:p w14:paraId="00000052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Demographic/COVID Diagnosis update </w:t>
      </w:r>
    </w:p>
    <w:p w14:paraId="00000053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COVID Impact/COVID Expectations </w:t>
      </w:r>
    </w:p>
    <w:p w14:paraId="00000054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Vaccination Questions </w:t>
      </w:r>
    </w:p>
    <w:p w14:paraId="00000055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Interpersonal Reactivity Index (IRI) </w:t>
      </w:r>
    </w:p>
    <w:p w14:paraId="00000056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Personality Inventory for DSM-5 Brief Form (PID-5-BF)</w:t>
      </w:r>
    </w:p>
    <w:p w14:paraId="00000057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John </w:t>
      </w:r>
      <w:proofErr w:type="spellStart"/>
      <w:r>
        <w:rPr>
          <w:color w:val="454545"/>
          <w:sz w:val="23"/>
          <w:szCs w:val="23"/>
        </w:rPr>
        <w:t>Henryism</w:t>
      </w:r>
      <w:proofErr w:type="spellEnd"/>
      <w:r>
        <w:rPr>
          <w:color w:val="454545"/>
          <w:sz w:val="23"/>
          <w:szCs w:val="23"/>
        </w:rPr>
        <w:t xml:space="preserve"> Adaptive Coping Scale (JHACS) </w:t>
      </w:r>
    </w:p>
    <w:p w14:paraId="00000058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Adverse Childhood Experiences Survey (ACE) </w:t>
      </w:r>
    </w:p>
    <w:p w14:paraId="00000059" w14:textId="77777777" w:rsidR="007665F3" w:rsidRDefault="007665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160" w:right="511"/>
        <w:rPr>
          <w:color w:val="454545"/>
          <w:sz w:val="23"/>
          <w:szCs w:val="23"/>
        </w:rPr>
      </w:pPr>
    </w:p>
    <w:p w14:paraId="0000005A" w14:textId="77777777" w:rsidR="007665F3" w:rsidRDefault="005A6AA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One-time Assessment Round 6 (launched 4.18.2021)</w:t>
      </w:r>
    </w:p>
    <w:p w14:paraId="0000005B" w14:textId="77777777" w:rsidR="007665F3" w:rsidRDefault="005A6AAA">
      <w:pPr>
        <w:widowControl w:val="0"/>
        <w:numPr>
          <w:ilvl w:val="1"/>
          <w:numId w:val="1"/>
        </w:numP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README file</w:t>
      </w:r>
    </w:p>
    <w:p w14:paraId="0000005C" w14:textId="77777777" w:rsidR="007665F3" w:rsidRDefault="005A6AA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PDF of Survey</w:t>
      </w:r>
    </w:p>
    <w:p w14:paraId="0000005D" w14:textId="77777777" w:rsidR="007665F3" w:rsidRDefault="005A6AA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Cleaned and Raw data</w:t>
      </w:r>
    </w:p>
    <w:p w14:paraId="0000005E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Full version of Daily Survey  </w:t>
      </w:r>
    </w:p>
    <w:p w14:paraId="0000005F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Liebowitz social anxiety scale (LSAS)- reassessment </w:t>
      </w:r>
    </w:p>
    <w:p w14:paraId="00000060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COVID Impact/COVID Expectations </w:t>
      </w:r>
    </w:p>
    <w:p w14:paraId="00000061" w14:textId="77777777" w:rsidR="007665F3" w:rsidRDefault="005A6AAA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Vaccination Questions </w:t>
      </w:r>
    </w:p>
    <w:p w14:paraId="00000062" w14:textId="77777777" w:rsidR="007665F3" w:rsidRDefault="007665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2160" w:right="511"/>
        <w:rPr>
          <w:color w:val="454545"/>
          <w:sz w:val="23"/>
          <w:szCs w:val="23"/>
        </w:rPr>
      </w:pPr>
    </w:p>
    <w:p w14:paraId="00000063" w14:textId="77777777" w:rsidR="007665F3" w:rsidRDefault="005A6AA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lastRenderedPageBreak/>
        <w:t>One-time Assessment Round 7 (launched 7.16.2021)</w:t>
      </w:r>
    </w:p>
    <w:p w14:paraId="00000064" w14:textId="77777777" w:rsidR="007665F3" w:rsidRDefault="005A6AAA">
      <w:pPr>
        <w:widowControl w:val="0"/>
        <w:numPr>
          <w:ilvl w:val="1"/>
          <w:numId w:val="1"/>
        </w:numP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README file</w:t>
      </w:r>
    </w:p>
    <w:p w14:paraId="00000065" w14:textId="77777777" w:rsidR="007665F3" w:rsidRDefault="005A6AAA">
      <w:pPr>
        <w:widowControl w:val="0"/>
        <w:numPr>
          <w:ilvl w:val="1"/>
          <w:numId w:val="1"/>
        </w:numP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PDF of Survey (conducted on Qualtrics)</w:t>
      </w:r>
    </w:p>
    <w:p w14:paraId="00000066" w14:textId="77777777" w:rsidR="007665F3" w:rsidRDefault="005A6AAA">
      <w:pPr>
        <w:widowControl w:val="0"/>
        <w:numPr>
          <w:ilvl w:val="1"/>
          <w:numId w:val="1"/>
        </w:numP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Cleaned and Raw data</w:t>
      </w:r>
    </w:p>
    <w:p w14:paraId="00000067" w14:textId="77777777" w:rsidR="007665F3" w:rsidRDefault="005A6AAA">
      <w:pPr>
        <w:widowControl w:val="0"/>
        <w:numPr>
          <w:ilvl w:val="2"/>
          <w:numId w:val="1"/>
        </w:numP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Vaccination Memory </w:t>
      </w:r>
    </w:p>
    <w:p w14:paraId="00000068" w14:textId="77777777" w:rsidR="007665F3" w:rsidRDefault="005A6AAA">
      <w:pPr>
        <w:widowControl w:val="0"/>
        <w:numPr>
          <w:ilvl w:val="2"/>
          <w:numId w:val="1"/>
        </w:numP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Epworth Sleepiness Scale</w:t>
      </w:r>
    </w:p>
    <w:p w14:paraId="00000069" w14:textId="77777777" w:rsidR="007665F3" w:rsidRDefault="005A6AAA">
      <w:pPr>
        <w:widowControl w:val="0"/>
        <w:numPr>
          <w:ilvl w:val="2"/>
          <w:numId w:val="1"/>
        </w:numP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Connor-Davidson Resilience Scale - 10</w:t>
      </w:r>
    </w:p>
    <w:p w14:paraId="0000006A" w14:textId="77777777" w:rsidR="007665F3" w:rsidRDefault="005A6AAA">
      <w:pPr>
        <w:widowControl w:val="0"/>
        <w:numPr>
          <w:ilvl w:val="2"/>
          <w:numId w:val="1"/>
        </w:numP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Pre-Sleep Arousal Scale (PSAS)</w:t>
      </w:r>
    </w:p>
    <w:p w14:paraId="0000006B" w14:textId="77777777" w:rsidR="007665F3" w:rsidRDefault="005A6AAA">
      <w:pPr>
        <w:widowControl w:val="0"/>
        <w:numPr>
          <w:ilvl w:val="2"/>
          <w:numId w:val="1"/>
        </w:numP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Ford Insomnia Response to Stress Test (FIRST)</w:t>
      </w:r>
    </w:p>
    <w:p w14:paraId="0000006C" w14:textId="77777777" w:rsidR="007665F3" w:rsidRDefault="005A6AAA">
      <w:pPr>
        <w:widowControl w:val="0"/>
        <w:numPr>
          <w:ilvl w:val="2"/>
          <w:numId w:val="1"/>
        </w:numP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Multifactorial Memory Questionnaire - Ability</w:t>
      </w:r>
    </w:p>
    <w:p w14:paraId="0000006D" w14:textId="77777777" w:rsidR="007665F3" w:rsidRDefault="007665F3">
      <w:pPr>
        <w:widowControl w:val="0"/>
        <w:spacing w:line="235" w:lineRule="auto"/>
        <w:ind w:left="2160" w:right="511"/>
        <w:rPr>
          <w:color w:val="454545"/>
          <w:sz w:val="23"/>
          <w:szCs w:val="23"/>
        </w:rPr>
      </w:pPr>
    </w:p>
    <w:p w14:paraId="0000006E" w14:textId="77777777" w:rsidR="007665F3" w:rsidRDefault="005A6AAA">
      <w:pPr>
        <w:widowControl w:val="0"/>
        <w:numPr>
          <w:ilvl w:val="0"/>
          <w:numId w:val="1"/>
        </w:numP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One-time Assessment Round 8 (launched 10.28.2021)</w:t>
      </w:r>
    </w:p>
    <w:p w14:paraId="0000006F" w14:textId="77777777" w:rsidR="007665F3" w:rsidRDefault="005A6AAA">
      <w:pPr>
        <w:widowControl w:val="0"/>
        <w:numPr>
          <w:ilvl w:val="1"/>
          <w:numId w:val="1"/>
        </w:numP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README file</w:t>
      </w:r>
    </w:p>
    <w:p w14:paraId="00000070" w14:textId="77777777" w:rsidR="007665F3" w:rsidRDefault="005A6AAA">
      <w:pPr>
        <w:widowControl w:val="0"/>
        <w:numPr>
          <w:ilvl w:val="1"/>
          <w:numId w:val="1"/>
        </w:numP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PDF of Survey</w:t>
      </w:r>
    </w:p>
    <w:p w14:paraId="00000071" w14:textId="77777777" w:rsidR="007665F3" w:rsidRDefault="005A6AAA">
      <w:pPr>
        <w:widowControl w:val="0"/>
        <w:numPr>
          <w:ilvl w:val="1"/>
          <w:numId w:val="1"/>
        </w:numP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Cleaned and Raw data</w:t>
      </w:r>
    </w:p>
    <w:p w14:paraId="00000072" w14:textId="77777777" w:rsidR="007665F3" w:rsidRDefault="005A6AAA">
      <w:pPr>
        <w:widowControl w:val="0"/>
        <w:numPr>
          <w:ilvl w:val="2"/>
          <w:numId w:val="1"/>
        </w:numP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PSQI (reassessment)</w:t>
      </w:r>
    </w:p>
    <w:p w14:paraId="00000073" w14:textId="77777777" w:rsidR="007665F3" w:rsidRDefault="005A6AAA">
      <w:pPr>
        <w:widowControl w:val="0"/>
        <w:numPr>
          <w:ilvl w:val="2"/>
          <w:numId w:val="1"/>
        </w:numP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Insomnia Severity Index (reassessment)</w:t>
      </w:r>
    </w:p>
    <w:p w14:paraId="00000074" w14:textId="77777777" w:rsidR="007665F3" w:rsidRDefault="005A6AAA">
      <w:pPr>
        <w:widowControl w:val="0"/>
        <w:numPr>
          <w:ilvl w:val="2"/>
          <w:numId w:val="1"/>
        </w:numP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Munich Chronotype Questionnaire (reassessment)</w:t>
      </w:r>
    </w:p>
    <w:p w14:paraId="00000075" w14:textId="77777777" w:rsidR="007665F3" w:rsidRDefault="005A6AAA">
      <w:pPr>
        <w:widowControl w:val="0"/>
        <w:numPr>
          <w:ilvl w:val="2"/>
          <w:numId w:val="1"/>
        </w:numP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PROMIS Fatigue Survey (reassessment)</w:t>
      </w:r>
    </w:p>
    <w:p w14:paraId="00000076" w14:textId="77777777" w:rsidR="007665F3" w:rsidRDefault="005A6AAA">
      <w:pPr>
        <w:widowControl w:val="0"/>
        <w:numPr>
          <w:ilvl w:val="2"/>
          <w:numId w:val="1"/>
        </w:numP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Iowa Sleep Disturbance Inventory (extended) ISDI</w:t>
      </w:r>
    </w:p>
    <w:p w14:paraId="00000077" w14:textId="77777777" w:rsidR="007665F3" w:rsidRDefault="005A6AAA">
      <w:pPr>
        <w:widowControl w:val="0"/>
        <w:numPr>
          <w:ilvl w:val="2"/>
          <w:numId w:val="1"/>
        </w:numP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Liebowitz social anxiety scale (LSAS)- reassessment</w:t>
      </w:r>
    </w:p>
    <w:p w14:paraId="00000078" w14:textId="77777777" w:rsidR="007665F3" w:rsidRDefault="005A6AAA">
      <w:pPr>
        <w:widowControl w:val="0"/>
        <w:numPr>
          <w:ilvl w:val="2"/>
          <w:numId w:val="1"/>
        </w:numP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Generalized Anxiety Disorder (GAD-7) reassessment</w:t>
      </w:r>
    </w:p>
    <w:p w14:paraId="00000079" w14:textId="77777777" w:rsidR="007665F3" w:rsidRDefault="005A6AAA">
      <w:pPr>
        <w:widowControl w:val="0"/>
        <w:numPr>
          <w:ilvl w:val="2"/>
          <w:numId w:val="1"/>
        </w:numP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Perceived Stress Scale (PSS) reassessment</w:t>
      </w:r>
    </w:p>
    <w:p w14:paraId="0000007A" w14:textId="77777777" w:rsidR="007665F3" w:rsidRDefault="005A6AAA">
      <w:pPr>
        <w:widowControl w:val="0"/>
        <w:numPr>
          <w:ilvl w:val="2"/>
          <w:numId w:val="1"/>
        </w:numP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Demographic/COVID Diagnosis update (no free response)</w:t>
      </w:r>
    </w:p>
    <w:p w14:paraId="0000007B" w14:textId="77777777" w:rsidR="007665F3" w:rsidRDefault="005A6AAA">
      <w:pPr>
        <w:widowControl w:val="0"/>
        <w:numPr>
          <w:ilvl w:val="2"/>
          <w:numId w:val="1"/>
        </w:numP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Personality Inventory for DSM-5 Brief Form (PID-5-BF)</w:t>
      </w:r>
    </w:p>
    <w:p w14:paraId="0000007C" w14:textId="77777777" w:rsidR="007665F3" w:rsidRDefault="005A6AAA">
      <w:pPr>
        <w:widowControl w:val="0"/>
        <w:numPr>
          <w:ilvl w:val="2"/>
          <w:numId w:val="1"/>
        </w:numP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COVID Impact</w:t>
      </w:r>
    </w:p>
    <w:p w14:paraId="0000007D" w14:textId="77777777" w:rsidR="007665F3" w:rsidRDefault="005A6AAA">
      <w:pPr>
        <w:widowControl w:val="0"/>
        <w:numPr>
          <w:ilvl w:val="2"/>
          <w:numId w:val="1"/>
        </w:numP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Vaccination Questions (no question about booster)</w:t>
      </w:r>
    </w:p>
    <w:p w14:paraId="0000007E" w14:textId="77777777" w:rsidR="007665F3" w:rsidRDefault="005A6AAA">
      <w:pPr>
        <w:widowControl w:val="0"/>
        <w:numPr>
          <w:ilvl w:val="2"/>
          <w:numId w:val="1"/>
        </w:numP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PROMIS Sleep Related Impairment (SRI)</w:t>
      </w:r>
    </w:p>
    <w:p w14:paraId="0000007F" w14:textId="77777777" w:rsidR="007665F3" w:rsidRDefault="005A6AAA">
      <w:pPr>
        <w:widowControl w:val="0"/>
        <w:numPr>
          <w:ilvl w:val="2"/>
          <w:numId w:val="1"/>
        </w:numP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PROMIS Sleep Disturbance (SD)</w:t>
      </w:r>
    </w:p>
    <w:p w14:paraId="00000080" w14:textId="77777777" w:rsidR="007665F3" w:rsidRDefault="005A6AAA">
      <w:pPr>
        <w:widowControl w:val="0"/>
        <w:numPr>
          <w:ilvl w:val="2"/>
          <w:numId w:val="1"/>
        </w:numP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Memory/nostalgia questions (no free response)</w:t>
      </w:r>
    </w:p>
    <w:p w14:paraId="00000081" w14:textId="77777777" w:rsidR="007665F3" w:rsidRDefault="005A6AAA">
      <w:pPr>
        <w:widowControl w:val="0"/>
        <w:numPr>
          <w:ilvl w:val="2"/>
          <w:numId w:val="1"/>
        </w:numP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Demographic/COVID Diagnosis update</w:t>
      </w:r>
    </w:p>
    <w:p w14:paraId="00000082" w14:textId="77777777" w:rsidR="007665F3" w:rsidRDefault="007665F3">
      <w:pPr>
        <w:widowControl w:val="0"/>
        <w:spacing w:line="235" w:lineRule="auto"/>
        <w:ind w:left="2160" w:right="511"/>
        <w:rPr>
          <w:color w:val="454545"/>
          <w:sz w:val="23"/>
          <w:szCs w:val="23"/>
        </w:rPr>
      </w:pPr>
    </w:p>
    <w:p w14:paraId="00000083" w14:textId="77777777" w:rsidR="007665F3" w:rsidRDefault="005A6AAA">
      <w:pPr>
        <w:widowControl w:val="0"/>
        <w:numPr>
          <w:ilvl w:val="0"/>
          <w:numId w:val="1"/>
        </w:numP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One-time Assessment Round 8 (launched 11.15.2021)</w:t>
      </w:r>
    </w:p>
    <w:p w14:paraId="00000084" w14:textId="77777777" w:rsidR="007665F3" w:rsidRDefault="005A6AAA">
      <w:pPr>
        <w:widowControl w:val="0"/>
        <w:numPr>
          <w:ilvl w:val="1"/>
          <w:numId w:val="1"/>
        </w:numP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README file</w:t>
      </w:r>
    </w:p>
    <w:p w14:paraId="00000085" w14:textId="77777777" w:rsidR="007665F3" w:rsidRDefault="005A6AAA">
      <w:pPr>
        <w:widowControl w:val="0"/>
        <w:numPr>
          <w:ilvl w:val="1"/>
          <w:numId w:val="1"/>
        </w:numP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PDF of Survey</w:t>
      </w:r>
    </w:p>
    <w:p w14:paraId="00000086" w14:textId="77777777" w:rsidR="007665F3" w:rsidRDefault="005A6AAA">
      <w:pPr>
        <w:widowControl w:val="0"/>
        <w:numPr>
          <w:ilvl w:val="1"/>
          <w:numId w:val="1"/>
        </w:numP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Cleaned and Raw data</w:t>
      </w:r>
    </w:p>
    <w:p w14:paraId="00000087" w14:textId="77777777" w:rsidR="007665F3" w:rsidRDefault="005A6AAA">
      <w:pPr>
        <w:widowControl w:val="0"/>
        <w:numPr>
          <w:ilvl w:val="2"/>
          <w:numId w:val="1"/>
        </w:numP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Full Version of Daily Survey</w:t>
      </w:r>
    </w:p>
    <w:p w14:paraId="00000088" w14:textId="77777777" w:rsidR="007665F3" w:rsidRDefault="005A6AAA">
      <w:pPr>
        <w:widowControl w:val="0"/>
        <w:numPr>
          <w:ilvl w:val="2"/>
          <w:numId w:val="1"/>
        </w:numP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Estimation questions</w:t>
      </w:r>
    </w:p>
    <w:p w14:paraId="00000089" w14:textId="77777777" w:rsidR="007665F3" w:rsidRDefault="005A6AAA">
      <w:pPr>
        <w:widowControl w:val="0"/>
        <w:numPr>
          <w:ilvl w:val="2"/>
          <w:numId w:val="1"/>
        </w:numP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COVID Diagnosis update</w:t>
      </w:r>
    </w:p>
    <w:p w14:paraId="0000008B" w14:textId="77777777" w:rsidR="007665F3" w:rsidRDefault="005A6AAA">
      <w:pPr>
        <w:widowControl w:val="0"/>
        <w:numPr>
          <w:ilvl w:val="2"/>
          <w:numId w:val="1"/>
        </w:numP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COVID Impact (Short-Version)</w:t>
      </w:r>
    </w:p>
    <w:p w14:paraId="0000008C" w14:textId="77777777" w:rsidR="007665F3" w:rsidRDefault="005A6AAA">
      <w:pPr>
        <w:widowControl w:val="0"/>
        <w:numPr>
          <w:ilvl w:val="2"/>
          <w:numId w:val="1"/>
        </w:numP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Vaccination Questions (incl. inquiry about booster)</w:t>
      </w:r>
    </w:p>
    <w:p w14:paraId="0000008D" w14:textId="77777777" w:rsidR="007665F3" w:rsidRDefault="007665F3">
      <w:pPr>
        <w:widowControl w:val="0"/>
        <w:spacing w:line="235" w:lineRule="auto"/>
        <w:ind w:right="511"/>
        <w:rPr>
          <w:color w:val="454545"/>
          <w:sz w:val="23"/>
          <w:szCs w:val="23"/>
        </w:rPr>
      </w:pPr>
    </w:p>
    <w:p w14:paraId="0000008E" w14:textId="77777777" w:rsidR="007665F3" w:rsidRDefault="005A6AAA">
      <w:pPr>
        <w:widowControl w:val="0"/>
        <w:numPr>
          <w:ilvl w:val="0"/>
          <w:numId w:val="1"/>
        </w:numP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Additional Information</w:t>
      </w:r>
    </w:p>
    <w:p w14:paraId="0000008F" w14:textId="77777777" w:rsidR="007665F3" w:rsidRDefault="005A6AAA">
      <w:pPr>
        <w:widowControl w:val="0"/>
        <w:numPr>
          <w:ilvl w:val="1"/>
          <w:numId w:val="1"/>
        </w:numP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COVID19 infection data of all participants across entire study </w:t>
      </w:r>
    </w:p>
    <w:p w14:paraId="00000090" w14:textId="77777777" w:rsidR="007665F3" w:rsidRDefault="005A6AAA">
      <w:pPr>
        <w:widowControl w:val="0"/>
        <w:numPr>
          <w:ilvl w:val="1"/>
          <w:numId w:val="1"/>
        </w:numP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 xml:space="preserve">COVID19 Outbreak data (compiled in Fall 2020, may be out of date) </w:t>
      </w:r>
    </w:p>
    <w:p w14:paraId="00000091" w14:textId="77777777" w:rsidR="007665F3" w:rsidRDefault="007665F3">
      <w:pPr>
        <w:widowControl w:val="0"/>
        <w:spacing w:line="235" w:lineRule="auto"/>
        <w:ind w:left="1440" w:right="511"/>
        <w:rPr>
          <w:color w:val="454545"/>
          <w:sz w:val="23"/>
          <w:szCs w:val="23"/>
        </w:rPr>
      </w:pPr>
    </w:p>
    <w:p w14:paraId="00000092" w14:textId="77777777" w:rsidR="007665F3" w:rsidRDefault="005A6AAA">
      <w:pPr>
        <w:widowControl w:val="0"/>
        <w:numPr>
          <w:ilvl w:val="0"/>
          <w:numId w:val="1"/>
        </w:numPr>
        <w:spacing w:line="235" w:lineRule="auto"/>
        <w:ind w:right="511"/>
        <w:rPr>
          <w:color w:val="454545"/>
          <w:sz w:val="23"/>
          <w:szCs w:val="23"/>
        </w:rPr>
      </w:pPr>
      <w:r>
        <w:rPr>
          <w:color w:val="454545"/>
          <w:sz w:val="23"/>
          <w:szCs w:val="23"/>
        </w:rPr>
        <w:t>Code</w:t>
      </w:r>
    </w:p>
    <w:sectPr w:rsidR="007665F3">
      <w:pgSz w:w="12240" w:h="15840"/>
      <w:pgMar w:top="1079" w:right="1673" w:bottom="1189" w:left="154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07A5E"/>
    <w:multiLevelType w:val="multilevel"/>
    <w:tmpl w:val="9516119E"/>
    <w:lvl w:ilvl="0"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61921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5F3"/>
    <w:rsid w:val="005A6AAA"/>
    <w:rsid w:val="006D7BF6"/>
    <w:rsid w:val="0076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FEC6E"/>
  <w15:docId w15:val="{459A7A8C-9929-6443-A974-74C46966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Tony Cunningham</cp:lastModifiedBy>
  <cp:revision>3</cp:revision>
  <dcterms:created xsi:type="dcterms:W3CDTF">2022-02-08T19:22:00Z</dcterms:created>
  <dcterms:modified xsi:type="dcterms:W3CDTF">2022-05-10T13:40:00Z</dcterms:modified>
</cp:coreProperties>
</file>