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Diseño de Base de Datos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1.3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Este documento especifica el diseño de la base de datos </w:t>
      </w:r>
      <w:r>
        <w:rPr>
          <w:rFonts w:ascii="Arial" w:hAnsi="Arial" w:cs="Arial" w:eastAsia="Arial"/>
          <w:b/>
          <w:bCs/>
          <w:sz w:val="22"/>
          <w:szCs w:val="22"/>
        </w:rPr>
        <w:t>relacional</w:t>
      </w:r>
      <w:r>
        <w:rPr>
          <w:rFonts w:ascii="Arial" w:hAnsi="Arial" w:cs="Arial" w:eastAsia="Arial"/>
          <w:sz w:val="22"/>
          <w:szCs w:val="22"/>
        </w:rPr>
        <w:t xml:space="preserve"> del Proyecto Barbería Big-Boys: modelo entidad-relación conceptual, modelo relacional lógico, restricciones e índices, parametrización del abono, diccionario de datos con clasificación de la información, finalidad y plazo de conservación, y el script DDL de referencia para PostgreSQL. Reemplaza el modelo documental de Cloud Firestore del prototipo (cambio SC-04).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Decisiones de Diseño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Motor</w:t>
      </w:r>
      <w:r>
        <w:rPr>
          <w:rFonts w:ascii="Arial" w:hAnsi="Arial" w:cs="Arial" w:eastAsia="Arial"/>
          <w:sz w:val="22"/>
          <w:szCs w:val="22"/>
        </w:rPr>
        <w:t>: PostgreSQL 15 o superior (relacional, código abierto, disponible como servicio administrado). Implementado el 20-10-2026 en Supabase (PostgreSQL 17, región us-west-2, Oregón, EE. UU.); la transferencia internacional de datos está declarada en la Política de Privacidad y en el Registro de Actividades de Tratamiento (RAT), con las garantías contractuales del proveedor.</w:t>
      </w:r>
      <w:r>
        <w:t xml:space="preserve"> El 22-10-2026 se agregó la tabla resena y las coordenadas de las sucursales (modelo v1.2, SC-21), y la web y la app pasaron a usar la base a través de funciones api_* (SC-20).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El 27-10-2026 la API pasó a 32 funciones api_* (pago con Webpay, fila por orden de llegada, «Mis datos», cuentas del personal y cola de correos; SC-22 y SC-23) y el 28-10-2026 se reforzó la autorización de las reservas (SC-24). Ninguno de estos cambios agrega tablas: el modelo sigue con 27 tablas y 239 campos.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Normalización</w:t>
      </w:r>
      <w:r>
        <w:rPr>
          <w:rFonts w:ascii="Arial" w:hAnsi="Arial" w:cs="Arial" w:eastAsia="Arial"/>
          <w:sz w:val="22"/>
          <w:szCs w:val="22"/>
        </w:rPr>
        <w:t>: tercera forma normal (3FN); 27 tablas y 239 campos.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Integridad</w:t>
      </w:r>
      <w:r>
        <w:rPr>
          <w:rFonts w:ascii="Arial" w:hAnsi="Arial" w:cs="Arial" w:eastAsia="Arial"/>
          <w:sz w:val="22"/>
          <w:szCs w:val="22"/>
        </w:rPr>
        <w:t>: claves foráneas en todas las relaciones, restricciones CHECK para estados y reglas, y una restricción de exclusión que impide reservas traslapadas para un mismo barbero (requiere la extensión btree_gist) (PostgreSQL Global Development Group, 2026).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Fechas</w:t>
      </w:r>
      <w:r>
        <w:rPr>
          <w:rFonts w:ascii="Arial" w:hAnsi="Arial" w:cs="Arial" w:eastAsia="Arial"/>
          <w:sz w:val="22"/>
          <w:szCs w:val="22"/>
        </w:rPr>
        <w:t xml:space="preserve"> con tipos </w:t>
      </w:r>
      <w:r>
        <w:rPr>
          <w:rFonts w:ascii="Consolas" w:hAnsi="Consolas" w:cs="Consolas" w:eastAsia="Consolas"/>
          <w:sz w:val="20"/>
          <w:szCs w:val="20"/>
        </w:rPr>
        <w:t>TIMESTAMPTZ</w:t>
      </w:r>
      <w:r>
        <w:rPr>
          <w:rFonts w:ascii="Arial" w:hAnsi="Arial" w:cs="Arial" w:eastAsia="Arial"/>
          <w:sz w:val="22"/>
          <w:szCs w:val="22"/>
        </w:rPr>
        <w:t xml:space="preserve">, </w:t>
      </w:r>
      <w:r>
        <w:rPr>
          <w:rFonts w:ascii="Consolas" w:hAnsi="Consolas" w:cs="Consolas" w:eastAsia="Consolas"/>
          <w:sz w:val="20"/>
          <w:szCs w:val="20"/>
        </w:rPr>
        <w:t>DATE</w:t>
      </w:r>
      <w:r>
        <w:rPr>
          <w:rFonts w:ascii="Arial" w:hAnsi="Arial" w:cs="Arial" w:eastAsia="Arial"/>
          <w:sz w:val="22"/>
          <w:szCs w:val="22"/>
        </w:rPr>
        <w:t xml:space="preserve"> y </w:t>
      </w:r>
      <w:r>
        <w:rPr>
          <w:rFonts w:ascii="Consolas" w:hAnsi="Consolas" w:cs="Consolas" w:eastAsia="Consolas"/>
          <w:sz w:val="20"/>
          <w:szCs w:val="20"/>
        </w:rPr>
        <w:t>TIME</w:t>
      </w:r>
      <w:r>
        <w:rPr>
          <w:rFonts w:ascii="Arial" w:hAnsi="Arial" w:cs="Arial" w:eastAsia="Arial"/>
          <w:sz w:val="22"/>
          <w:szCs w:val="22"/>
        </w:rPr>
        <w:t xml:space="preserve"> (no texto), zona horaria America/Santiago.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Pagos</w:t>
      </w:r>
      <w:r>
        <w:rPr>
          <w:rFonts w:ascii="Arial" w:hAnsi="Arial" w:cs="Arial" w:eastAsia="Arial"/>
          <w:sz w:val="22"/>
          <w:szCs w:val="22"/>
        </w:rPr>
        <w:t>: solo se guarda el identificador de transacción, monto, tipo de medio y estado; nunca datos de tarjeta.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Privacidad desde el diseño</w:t>
      </w:r>
      <w:r>
        <w:rPr>
          <w:rFonts w:ascii="Arial" w:hAnsi="Arial" w:cs="Arial" w:eastAsia="Arial"/>
          <w:sz w:val="22"/>
          <w:szCs w:val="22"/>
        </w:rPr>
        <w:t>: sin RUT; datos mínimos del invitado; nombre del turno presencial eliminado a las 24 horas; tablas de consentimiento, solicitudes de derechos, auditoría inmutable, incidentes y registro de actividades de tratamiento.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Parametrización</w:t>
      </w:r>
      <w:r>
        <w:rPr>
          <w:rFonts w:ascii="Arial" w:hAnsi="Arial" w:cs="Arial" w:eastAsia="Arial"/>
          <w:sz w:val="22"/>
          <w:szCs w:val="22"/>
        </w:rPr>
        <w:t xml:space="preserve">: tabla </w:t>
      </w:r>
      <w:r>
        <w:rPr>
          <w:rFonts w:ascii="Consolas" w:hAnsi="Consolas" w:cs="Consolas" w:eastAsia="Consolas"/>
          <w:sz w:val="20"/>
          <w:szCs w:val="20"/>
        </w:rPr>
        <w:t>configuracion</w:t>
      </w:r>
      <w:r>
        <w:rPr>
          <w:rFonts w:ascii="Arial" w:hAnsi="Arial" w:cs="Arial" w:eastAsia="Arial"/>
          <w:sz w:val="22"/>
          <w:szCs w:val="22"/>
        </w:rPr>
        <w:t xml:space="preserve"> versionada por clave, ámbito (global, sucursal o servicio) y vigencia.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Caché local</w:t>
      </w:r>
      <w:r>
        <w:rPr>
          <w:rFonts w:ascii="Arial" w:hAnsi="Arial" w:cs="Arial" w:eastAsia="Arial"/>
          <w:sz w:val="22"/>
          <w:szCs w:val="22"/>
        </w:rPr>
        <w:t>: la app replica en Room/SQLite un subconjunto (catálogo, sucursales, mis citas) para uso sin conexión; la fuente de verdad es PostgreSQL.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Convenciones</w:t>
      </w:r>
      <w:r>
        <w:rPr>
          <w:rFonts w:ascii="Arial" w:hAnsi="Arial" w:cs="Arial" w:eastAsia="Arial"/>
          <w:sz w:val="22"/>
          <w:szCs w:val="22"/>
        </w:rPr>
        <w:t xml:space="preserve">: nombres en minúsculas con guion bajo (snake_case), PK </w:t>
      </w:r>
      <w:r>
        <w:rPr>
          <w:rFonts w:ascii="Consolas" w:hAnsi="Consolas" w:cs="Consolas" w:eastAsia="Consolas"/>
          <w:sz w:val="20"/>
          <w:szCs w:val="20"/>
        </w:rPr>
        <w:t>id_&lt;tabla&gt;</w:t>
      </w:r>
      <w:r>
        <w:rPr>
          <w:rFonts w:ascii="Arial" w:hAnsi="Arial" w:cs="Arial" w:eastAsia="Arial"/>
          <w:sz w:val="22"/>
          <w:szCs w:val="22"/>
        </w:rPr>
        <w:t xml:space="preserve">, esquema </w:t>
      </w:r>
      <w:r>
        <w:rPr>
          <w:rFonts w:ascii="Consolas" w:hAnsi="Consolas" w:cs="Consolas" w:eastAsia="Consolas"/>
          <w:sz w:val="20"/>
          <w:szCs w:val="20"/>
        </w:rPr>
        <w:t>bigboys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>La base de datos tiene 27 tablas.</w:t>
      </w:r>
      <w:r>
        <w:rPr>
          <w:rFonts w:ascii="Arial" w:hAnsi="Arial" w:cs="Arial" w:eastAsia="Arial"/>
          <w:b/>
          <w:bCs/>
          <w:sz w:val="21"/>
          <w:szCs w:val="21"/>
        </w:rPr>
      </w:r>
      <w:r>
        <w:rPr>
          <w:rFonts w:ascii="Arial" w:hAnsi="Arial" w:cs="Arial" w:eastAsia="Arial"/>
          <w:sz w:val="21"/>
          <w:szCs w:val="21"/>
        </w:rPr>
        <w:t xml:space="preserve"> Los rótulos «Tabla N» que aparecen en este documento corresponden a la numeración de tablas del informe según la norma APA (cuadros de texto), no a tablas de la base de datos.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Modelo Entidad-Relación (conceptual)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DIAG-27 — Modelo Entidad-Relación conceptual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07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27_Modelo_Entidad_Relacion_concep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7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Entidades del negocio y sus relaciones con cardinalidad (notación de pata de gallo). Incluye las entidades mínimas solicitadas: Sucursal, Usuario, Cliente, Barbero, Servicio, Horario, Reserva, Pago, Atención, Fila por orden de llegada, Promoción, Configuración, Notificación, Consentimiento, Solicitud de derechos y Registro de auditoría, además de Reseña (SC-21). Elaboración propia con PlantUML. Notación basada en PostgreSQL Global Development Group (2026).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Entidades del modelo (27 tablas de la base de datos)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570"/>
        <w:gridCol w:w="2090"/>
        <w:gridCol w:w="6840"/>
      </w:tblGrid>
      <w:tr>
        <w:trPr>
          <w:tblHeader/>
        </w:trPr>
        <w:tc>
          <w:tcPr>
            <w:tcW w:w="5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Entidad / tabla</w:t>
            </w:r>
          </w:p>
        </w:tc>
        <w:tc>
          <w:tcPr>
            <w:tcW w:w="68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SUCURSAL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Locales físicos de la barbería (3 en la versión inicial).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ROL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Catálogo de roles del control de acceso (RBAC).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USUARIO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Cuenta de acceso (clientes registrados y personal). No almacena RUT ni datos de tarjetas.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USUARIO_ROL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Asignación de roles a usuarios, con alcance opcional por sucursal.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CLIENTE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Persona que reserva o es atendida. Puede ser registrado (con usuario) o invitado (solo nombre y teléfono).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BARBERO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Colaborador que presta servicios en una sucursal.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7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Catálogo de servicios.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8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SERVICIO_SUCURSAL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Servicios ofrecidos por sucursal y precio local (opcional).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9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HORARIO_BARBERO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Jornada semanal de cada barbero (disponibilidad base).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10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BLOQUEO_HORARIO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Bloqueos puntuales de agenda (almuerzo, trámites, emergencias).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CONFIGURACION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Parámetros del negocio versionados. Permite cambiar el abono (monto o porcentaje) por sucursal o servicio sin modificar el modelo.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RESERVA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Cita agendada. Solo queda tomada (CONFIRMADA) cuando el abono es autorizado por la pasarela.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REAGENDAMIENTO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Historial de reagendamientos de una reserva (trazabilidad de la regla de 24 h y máximo 2).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PAGO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Abono de reserva procesado por la pasarela. NO se almacenan datos de tarjetas: solo identificador y estado de la transacción.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TURNO_FILA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Turno de atención por orden de llegada (walk-in). Permite medir abandono real.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ATENCION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 efectivamente prestado. Reemplaza al registro manual en Excel.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17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PROMOCION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Promociones (bienvenida, ruleta, códigos). Las comunicaciones promocionales requieren consentimiento.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18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CUPON_CLIENTE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Beneficios asignados a clientes (bienvenida, ruleta, códigos).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19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MOVIMIENTO_PUNTOS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Acumulación y canje de puntos de fidelización (RF-20).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20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NOTIFICACION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Mensajes enviados (confirmación, recordatorio, cancelación, promocional, derechos).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POLITICA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Versiones publicadas de la Política de Privacidad y de los Términos y Condiciones.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CONSENTIMIENTO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del consentimiento informado: versión de la política, fecha, finalidad y canal. El promocional es separado y opcional.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SOLICITUD_DERECHO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Solicitudes de derechos del titular (acceso, rectificación, supresión, oposición, portabilidad y bloqueo) con plazos legales.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REGISTRO_AUDITORIA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Log inmutable (solo inserción) de accesos y cambios. No guarda datos personales en claro en el detalle.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INCIDENTE_SEGURIDAD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 incidentes y brechas de seguridad y de sus notificaciones (Agencia y titulares).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ACTIVIDAD_TRATAMIENTO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 Actividades de Tratamiento (RAT) mantenido dentro del sistema.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27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RESENA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Calificación (1 a 5) que un cliente registrado deja a un barbero o a una sucursal (RF-09).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Modelo Relacional (lógico)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DIAG-28 — Modelo relacional (lógico) de la base de datos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52538" cy="94253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28_Modelo_relacional_logico_de_la_base_de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2538" cy="9425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Tablas de PostgreSQL con claves primarias (PK), foráneas (FK), unicidad (UQ), tipos de datos y obligatoriedad (*). Se genera desde la misma definición que el script DDL y el diccionario de datos. Elaboración propia con PlantUML. Notación basada en PostgreSQL Global Development Group (2026).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Resumen de claves de las 27 tablas de la base de datos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710"/>
        <w:gridCol w:w="1615"/>
        <w:gridCol w:w="4275"/>
        <w:gridCol w:w="1900"/>
      </w:tblGrid>
      <w:tr>
        <w:trPr>
          <w:tblHeader/>
        </w:trPr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Tabla</w:t>
            </w:r>
          </w:p>
        </w:tc>
        <w:tc>
          <w:tcPr>
            <w:tcW w:w="16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PK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FK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Únicos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sucursal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codigo, 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rol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id_rol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usuario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creado_por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email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usuario_rol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id_usuario_rol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usuario, id_rol → rol,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cliente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barbero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servicio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servicio_sucursal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id_servicio, id_sucursal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 → servicio,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horario_barbero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id_horario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 → barbero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bloqueo_horario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id_bloqueo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 → barbero, creado_por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configuracion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id_config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sucursal, id_servicio → servicio, modificado_por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reserva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id_sucursal → sucursal, id_barbero → barbero, id_servicio → servicio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reagendamiento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id_reagendamiento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pago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id_pago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id_transaccion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turno_fila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id_turno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sucursal, id_cliente → cliente, id_servicio → servicio, id_barbero_preferido → barbero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atencion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id_atencion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reserva, id_turno → turno_fila, id_cliente → cliente, id_sucursal → sucursal, id_barbero → barbero, id_servicio → servicio, registrada_por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id_reserva, id_turno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promocion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id_promocion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cupon_cliente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id_cupon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id_promocion → promocion, id_cliente → cliente, id_atencion → atencion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movimiento_puntos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id_movimiento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id_atencion → atencion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notificacion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id_notificacion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id_usuario → usuario, id_reserva → reserva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politica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id_politica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consentimiento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id_consentimiento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id_politica → politica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solicitud_derecho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id_solicitud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atendida_por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registro_auditoria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id_log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incidente_seguridad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id_incidente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actividad_tratamiento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id_actividad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resena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id_resena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id_cliente, id_sucursal, id_barbero, id_atencion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id_atencion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Restricciones e Índices Clave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Restricciones e Índices Clave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570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Regla de negocio</w:t>
            </w:r>
          </w:p>
        </w:tc>
        <w:tc>
          <w:tcPr>
            <w:tcW w:w="5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Implementación en la base de datos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 pueden existir dos reservas vigentes traslapadas para un mismo barbero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EXCLUDE USING gist (id_barbero WITH =, tstzrange(inicio, fin) WITH &amp;&amp;) para estados PENDIENTE_PAGO, CONFIRMADA y ATENDIDA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Máximo 2 reagendamientos con el mismo abono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(cantidad_reagendamientos BETWEEN 0 AND 2)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Reagendar solo con al menos 24 horas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(horas_anticipacion &gt;= 24) en reagendamiento (además validado en la API con el parámetro HORAS_MIN_REAGENDAR)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 invitado no necesita cuenta; un cliente registrado sí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(es_invitado OR id_usuario IS NOT NULL)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Toda atención proviene de una reserva o de un turno por orden de llegada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(id_reserva IS NOT NULL OR id_turno IS NOT NULL)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El registro de auditoría es inmutable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Trigger tg_auditoria_inmutable que rechaza UPDATE y DELETE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Plazo legal de respuesta de derechos: 30 días corridos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Trigger tg_solicitud_plazo que calcula fecha_limite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 solo valor vigente por parámetro y ámbito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Índice único parcial ux_config_vigente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Una sola versión vigente de cada política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Índice único parcial ux_politica_vigente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Una reseña por atención y calificación entre 1 y 5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UNIQUE (id_atencion) y CHECK (calificacion BETWEEN 1 AND 5) en resena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Solo el titular, el Dueño o el cajero/a de la sucursal cambian una reserva; sin cuenta del personal solo se crean reservas pendientes de pago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Funciones api_crear_reserva y api_actualizar_reserva con credenciales (función _bb_es_gestor); cada cambio queda en registro_auditoria (07_seguridad_reservas.sql, SC-24)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Bloqueo temporal del inicio de sesión tras intentos fallidos (el estado BLOQUEADO queda reservado al derecho de bloqueo del titular)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_bb_auth rechaza la clave mientras usuario.intentos_fallidos ≥ MAX_INTENTOS_LOGIN y exista un LOGIN_FALLIDO en registro_auditoria dentro de MINUTOS_BLOQUEO_LOGIN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Índices de consulta: reservas por sucursal y fecha, por cliente y por estado/expiración; atenciones por sucursal y por barbero; turnos por sucursal y fecha; consentimientos por cliente; solicitudes por estado y plazo; auditoría por fecha; notificaciones programadas.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Parametrización del Monto de Reserva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El abono de reserva es hoy de </w:t>
      </w:r>
      <w:r>
        <w:rPr>
          <w:rFonts w:ascii="Arial" w:hAnsi="Arial" w:cs="Arial" w:eastAsia="Arial"/>
          <w:b/>
          <w:bCs/>
          <w:sz w:val="22"/>
          <w:szCs w:val="22"/>
        </w:rPr>
        <w:t>$3.000 CLP fijo para todos los servicios</w:t>
      </w:r>
      <w:r>
        <w:rPr>
          <w:rFonts w:ascii="Arial" w:hAnsi="Arial" w:cs="Arial" w:eastAsia="Arial"/>
          <w:sz w:val="22"/>
          <w:szCs w:val="22"/>
        </w:rPr>
        <w:t xml:space="preserve">, pero no está escrito en el código ni en la estructura de la tabla </w:t>
      </w:r>
      <w:r>
        <w:rPr>
          <w:rFonts w:ascii="Consolas" w:hAnsi="Consolas" w:cs="Consolas" w:eastAsia="Consolas"/>
          <w:sz w:val="20"/>
          <w:szCs w:val="20"/>
        </w:rPr>
        <w:t>reserva</w:t>
      </w:r>
      <w:r>
        <w:rPr>
          <w:rFonts w:ascii="Arial" w:hAnsi="Arial" w:cs="Arial" w:eastAsia="Arial"/>
          <w:sz w:val="22"/>
          <w:szCs w:val="22"/>
        </w:rPr>
        <w:t xml:space="preserve">: se lee de </w:t>
      </w:r>
      <w:r>
        <w:rPr>
          <w:rFonts w:ascii="Consolas" w:hAnsi="Consolas" w:cs="Consolas" w:eastAsia="Consolas"/>
          <w:sz w:val="20"/>
          <w:szCs w:val="20"/>
        </w:rPr>
        <w:t>configuracion</w:t>
      </w:r>
      <w:r>
        <w:rPr>
          <w:rFonts w:ascii="Arial" w:hAnsi="Arial" w:cs="Arial" w:eastAsia="Arial"/>
          <w:sz w:val="22"/>
          <w:szCs w:val="22"/>
        </w:rPr>
        <w:t xml:space="preserve"> con la clave </w:t>
      </w:r>
      <w:r>
        <w:rPr>
          <w:rFonts w:ascii="Consolas" w:hAnsi="Consolas" w:cs="Consolas" w:eastAsia="Consolas"/>
          <w:sz w:val="20"/>
          <w:szCs w:val="20"/>
        </w:rPr>
        <w:t>ABONO_RESERVA</w:t>
      </w:r>
      <w:r>
        <w:rPr>
          <w:rFonts w:ascii="Arial" w:hAnsi="Arial" w:cs="Arial" w:eastAsia="Arial"/>
          <w:sz w:val="22"/>
          <w:szCs w:val="22"/>
        </w:rPr>
        <w:t xml:space="preserve">. La prioridad es: servicio &gt; sucursal &gt; global. Así, versiones futuras pueden fijar otro monto o un </w:t>
      </w:r>
      <w:r>
        <w:rPr>
          <w:rFonts w:ascii="Arial" w:hAnsi="Arial" w:cs="Arial" w:eastAsia="Arial"/>
          <w:b/>
          <w:bCs/>
          <w:sz w:val="22"/>
          <w:szCs w:val="22"/>
        </w:rPr>
        <w:t>porcentaje</w:t>
      </w:r>
      <w:r>
        <w:rPr>
          <w:rFonts w:ascii="Arial" w:hAnsi="Arial" w:cs="Arial" w:eastAsia="Arial"/>
          <w:sz w:val="22"/>
          <w:szCs w:val="22"/>
        </w:rPr>
        <w:t xml:space="preserve"> por sucursal o servicio sin modificar el modelo.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Parametrización del Monto de Reserva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1045"/>
        <w:gridCol w:w="950"/>
        <w:gridCol w:w="950"/>
        <w:gridCol w:w="1140"/>
        <w:gridCol w:w="760"/>
        <w:gridCol w:w="2755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clave</w:t>
            </w:r>
          </w:p>
        </w:tc>
        <w:tc>
          <w:tcPr>
            <w:tcW w:w="10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ambito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id_sucursal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id_servicio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tipo_valor</w:t>
            </w:r>
          </w:p>
        </w:tc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valor</w:t>
            </w:r>
          </w:p>
        </w:tc>
        <w:tc>
          <w:tcPr>
            <w:tcW w:w="27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Significado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MONTO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3000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Valor vigente para todas las reservas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PORCENTAJE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20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Ejemplo futuro: 20% en Talagante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4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MONTO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5000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Ejemplo futuro: servicio premium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HORAS_MIN_REAGENDAR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24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Anticipación mínima para reagendar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MAX_REAGENDAMIENTOS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Reagendamientos por abono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MINUTOS_EXPIRA_PAGO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15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Plazo para pagar antes de liberar el cupo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MAX_INTENTOS_LOGIN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Intentos fallidos antes del bloqueo temporal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MINUTOS_BLOQUEO_LOGIN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15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Duración del bloqueo temporal del inicio de sesión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La vista </w:t>
      </w:r>
      <w:r>
        <w:rPr>
          <w:rFonts w:ascii="Consolas" w:hAnsi="Consolas" w:cs="Consolas" w:eastAsia="Consolas"/>
          <w:sz w:val="20"/>
          <w:szCs w:val="20"/>
        </w:rPr>
        <w:t>v_abono_vigente</w:t>
      </w:r>
      <w:r>
        <w:rPr>
          <w:rFonts w:ascii="Arial" w:hAnsi="Arial" w:cs="Arial" w:eastAsia="Arial"/>
          <w:sz w:val="22"/>
          <w:szCs w:val="22"/>
        </w:rPr>
        <w:t xml:space="preserve"> resuelve el monto aplicable a cada combinación sucursal/servicio. El valor cobrado queda congelado en </w:t>
      </w:r>
      <w:r>
        <w:rPr>
          <w:rFonts w:ascii="Consolas" w:hAnsi="Consolas" w:cs="Consolas" w:eastAsia="Consolas"/>
          <w:sz w:val="20"/>
          <w:szCs w:val="20"/>
        </w:rPr>
        <w:t>reserva.monto_abono</w:t>
      </w:r>
      <w:r>
        <w:rPr>
          <w:rFonts w:ascii="Arial" w:hAnsi="Arial" w:cs="Arial" w:eastAsia="Arial"/>
          <w:sz w:val="22"/>
          <w:szCs w:val="22"/>
        </w:rPr>
        <w:t>, por lo que un cambio de configuración no altera reservas existentes.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Diccionario de Datos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19"/>
          <w:szCs w:val="19"/>
        </w:rPr>
        <w:t xml:space="preserve">Clasificación de la información: </w:t>
      </w:r>
      <w:r>
        <w:rPr>
          <w:rFonts w:ascii="Arial" w:hAnsi="Arial" w:cs="Arial" w:eastAsia="Arial"/>
          <w:b/>
          <w:bCs/>
          <w:sz w:val="19"/>
          <w:szCs w:val="19"/>
        </w:rPr>
        <w:t>Público</w:t>
      </w:r>
      <w:r>
        <w:rPr>
          <w:rFonts w:ascii="Arial" w:hAnsi="Arial" w:cs="Arial" w:eastAsia="Arial"/>
          <w:sz w:val="19"/>
          <w:szCs w:val="19"/>
        </w:rPr>
        <w:t xml:space="preserve"> (puede publicarse), </w:t>
      </w:r>
      <w:r>
        <w:rPr>
          <w:rFonts w:ascii="Arial" w:hAnsi="Arial" w:cs="Arial" w:eastAsia="Arial"/>
          <w:b/>
          <w:bCs/>
          <w:sz w:val="19"/>
          <w:szCs w:val="19"/>
        </w:rPr>
        <w:t>Interno</w:t>
      </w:r>
      <w:r>
        <w:rPr>
          <w:rFonts w:ascii="Arial" w:hAnsi="Arial" w:cs="Arial" w:eastAsia="Arial"/>
          <w:sz w:val="19"/>
          <w:szCs w:val="19"/>
        </w:rPr>
        <w:t xml:space="preserve"> (uso operativo del negocio), </w:t>
      </w:r>
      <w:r>
        <w:rPr>
          <w:rFonts w:ascii="Arial" w:hAnsi="Arial" w:cs="Arial" w:eastAsia="Arial"/>
          <w:b/>
          <w:bCs/>
          <w:sz w:val="19"/>
          <w:szCs w:val="19"/>
        </w:rPr>
        <w:t>Dato personal</w:t>
      </w:r>
      <w:r>
        <w:rPr>
          <w:rFonts w:ascii="Arial" w:hAnsi="Arial" w:cs="Arial" w:eastAsia="Arial"/>
          <w:sz w:val="19"/>
          <w:szCs w:val="19"/>
        </w:rPr>
        <w:t xml:space="preserve"> (identifica o hace identificable a una persona; Ley N° 19.628, 1999; Ley N° 21.719, 2024) y </w:t>
      </w:r>
      <w:r>
        <w:rPr>
          <w:rFonts w:ascii="Arial" w:hAnsi="Arial" w:cs="Arial" w:eastAsia="Arial"/>
          <w:b/>
          <w:bCs/>
          <w:sz w:val="19"/>
          <w:szCs w:val="19"/>
        </w:rPr>
        <w:t>Dato sensible</w:t>
      </w:r>
      <w:r>
        <w:rPr>
          <w:rFonts w:ascii="Arial" w:hAnsi="Arial" w:cs="Arial" w:eastAsia="Arial"/>
          <w:sz w:val="19"/>
          <w:szCs w:val="19"/>
        </w:rPr>
        <w:t xml:space="preserve"> (categoría especial). Por diseño, el sistema </w:t>
      </w:r>
      <w:r>
        <w:rPr>
          <w:rFonts w:ascii="Arial" w:hAnsi="Arial" w:cs="Arial" w:eastAsia="Arial"/>
          <w:b/>
          <w:bCs/>
          <w:sz w:val="19"/>
          <w:szCs w:val="19"/>
        </w:rPr>
        <w:t>no trata datos sensibles</w:t>
      </w:r>
      <w:r>
        <w:rPr>
          <w:rFonts w:ascii="Arial" w:hAnsi="Arial" w:cs="Arial" w:eastAsia="Arial"/>
          <w:sz w:val="19"/>
          <w:szCs w:val="19"/>
        </w:rPr>
        <w:t>: no registra salud, biometría ni otras categorías especiales; los campos de texto libre advierten no ingresar este tipo de datos.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 Tabla de la base de datos «sucursal» (1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Locales físicos de la barbería (3 en la versión inicial).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«sucursal»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interno de la 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 negocio (SUC-01, SUC-02, SUC-03)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comercial de la 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Dirección del local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comercial del local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es_casa_matriz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Indica la casa matriz (Peñaflor – 21 de Mayo)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Gestión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habilitada para reservas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latitud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NUMERIC(9,6)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Latitud aproximada del local, a nivel de calle (mapa)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longitud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NUMERIC(9,6)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Longitud aproximada del local (mapa)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 Tabla de la base de datos «rol» (2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Catálogo de roles del control de acceso (RBAC).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«rol»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rol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(codigo IN ('CLIENTE','BARBERO','ADMIN_SUCURSAL','DUENO'))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del rol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del rol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7.3 Tabla de la base de datos «usuario» (3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Cuenta de acceso (clientes registrados y personal). No almacena RUT ni datos de tarjetas.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«usuario»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interno de la cuenta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email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Correo de inicio de sesión y contacto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Autenticación y notificaciones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password_hash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VARCHAR(255)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Hash Argon2id/bcrypt de la contraseña (nunca en claro)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Autenticación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pila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apellido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Apellido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móvil para avisos de la cita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Contacto por la cita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'ACTIVO' CHECK (estado IN ('ACTIVO','BLOQUEADO','SUPRIMIDO'))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 la cuenta (BLOQUEADO = derecho de bloqueo)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 y derechos del titular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intentos_fallidos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Intentos de login fallidos consecutivos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debe_cambiar_clave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Obliga a cambiar la contraseña temporal entregada por el Dueño en el primer ingreso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Dueño que creó el perfil del colaborador (nulo = autorregistro de cliente)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 y auditoría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ultimo_acceso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Último inicio de sesión (base para retención por inactividad)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 y retención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suprimido_en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anonimización por supresión o inactividad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7.4 Tabla de la base de datos «usuario_rol» (4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Asignación de roles a usuarios, con alcance opcional por sucursal.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«usuario_rol»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 la asignación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FK→rol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 asignado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donde aplica (barbero / admin. de sucursal); nulo = todas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7.5 Tabla de la base de datos «cliente» (5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Persona que reserva o es atendida. Puede ser registrado (con usuario) o invitado (solo nombre y teléfono).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«cliente»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cliente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Cuenta asociada (nulo si es invitado)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es_invitado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Indica si reservó sin registrarse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nombre_contacto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para llamar al cliente en el local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telefono_contacto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de contacto del invitado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Contacto por la cita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email_contacto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Correo para comprobante del invitado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Envío de comprobante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(puntos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Saldo de puntos de fidelización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Programa de 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ultima_actividad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Última reserva o atención (base para retención)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Retención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7.6 Tabla de la base de datos «barbero» (6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Colaborador que presta servicios en una sucursal.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«barbero»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barbero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Cuenta del barbero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donde atiende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nombre_publico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visible en el catálogo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especialidad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Especialidad publicada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Disponible para agenda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7.7 Tabla de la base de datos «servicio» (7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Catálogo de servicios.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«servicio»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del servicio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(categoria IN ('CORTE','BARBA','COMBO','COMPLEMENTO','TRATAMIENTO'))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Categoría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reservable_individual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false = no se puede agendar en línea (complementos de bajo costo; se solicitan en el local)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duracion_min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(duracion_min BETWEEN 10 AND 60)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estimada en minutos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Cálculo de 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precio_base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(precio_base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 de lista en CLP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disponible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7.8 Tabla de la base de datos «servicio_sucursal» (8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Servicios ofrecidos por sucursal y precio local (opcional).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«servicio_sucursal»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PK, 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PK, 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(precio 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 local; nulo = precio base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Ofrecido en la 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7.9 Tabla de la base de datos «horario_barbero» (9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Jornada semanal de cada barbero (disponibilidad base).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«horario_barbero»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id_horario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dia_semana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(dia_semana BETWEEN 1 AND 7)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Día ISO (1 = lunes)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hora_inicio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jornada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hora_fin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(hora_fin &gt; hora_inicio)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jornada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7.10 Tabla de la base de datos «bloqueo_horario» (10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Bloqueos puntuales de agenda (almuerzo, trámites, emergencias).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«bloqueo_horario»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id_bloqueo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bloqueado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del bloqueo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 &gt; inicio)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del bloqueo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 (no registrar datos de salud)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registró el bloqueo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7.11 Tabla de la base de datos «configuracion» (11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Parámetros del negocio versionados. Permite cambiar el abono (monto o porcentaje) por sucursal o servicio sin modificar el modelo.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«configuracion»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id_config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clave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del parámetro (ABONO_RESERVA, HORAS_MIN_REAGENDAR, MAX_REAGENDAMIENTOS, MINUTOS_EXPIRA_PAGO, MESES_INACTIVIDAD_SUPRESION…)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ambito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(ambito IN ('GLOBAL','SUCURSAL','SERVICIO'))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Alcance del parámetro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(si ámbito = SUCURSAL)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(si ámbito = SERVICIO)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tipo_valor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(tipo_valor IN ('MONTO','PORCENTAJE','ENTERO','TEXTO'))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del valor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 del parámetro (ej. 3000)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vigente_desde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vigencia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vigencia (nulo = vigente)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modificado_por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configuró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7.12 Tabla de la base de datos «reserva» (12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Cita agendada. Solo queda tomada (CONFIRMADA) cuando el abono es autorizado por la pasarela.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«reserva»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visible en el comprobante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que reserva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asignado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reservado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inicio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 &gt; inicio)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término (inicio + duración)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'PENDIENTE_PAGO' CHECK (estado IN ('PENDIENTE_PAGO','CONFIRMADA','ATENDIDA','CANCELADA','NO_SHOW','EXPIRADA'))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ciclo de vida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monto_abono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(monto_abono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 exigido según configuración vigente ($3.000)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Garantía de asistencia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cantidad_reagendamientos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(cantidad_reagendamientos BETWEEN 0 AND 2)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Reagendamientos usados con el mismo abono (máx. 2)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('WEB','APP','LOCAL'))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 de origen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Métricas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expira_en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Límite para pagar el abono antes de liberar el cupo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cancelada_en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cancelación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motivo_cancelacion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 declarado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Gestión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7.13 Tabla de la base de datos «reagendamiento» (13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Historial de reagendamientos de una reserva (trazabilidad de la regla de 24 h y máximo 2).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«reagendamiento»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id_reagendamiento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reagendada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inicio_anterior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Horario original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inicio_nuevo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Nuevo horario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horas_anticipacion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NUMERIC(6,1)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(horas_anticipacion &gt;= 24)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Horas de anticipación al momento de reagendar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7.14 Tabla de la base de datos «pago» (14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Abono de reserva procesado por la pasarela. NO se almacenan datos de tarjetas: solo identificador y estado de la transacción.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«pago»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id_pago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asociada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proveedor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(proveedor IN ('WEBPAY','MERCADOPAGO'))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Pasarela utilizada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id_transaccion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Token/ID de la transacción en la pasarela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codigo_autorizacion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 autorización devuelto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tipo_medio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(tipo_medio IN ('DEBITO','CREDITO','PREPAGO'))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medio (sin número de tarjeta)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 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del abono en CLP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(estado IN ('INICIADO','AUTORIZADO','RECHAZADO','APLICADO','RETENIDO','REEMBOLSADO','ANULADO'))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abono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7.15 Tabla de la base de datos «turno_fila» (15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Turno de atención por orden de llegada (walk-in). Permite medir abandono real.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«turno_fila»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id_turno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Día del turno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(numero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Número correlativo del día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nombre_llamado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pila para llamar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Llamar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horas; luego se elimina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registrado (si se identifica)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Historial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solicitado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id_barbero_preferido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preferido (opcional)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'EN_ESPERA' CHECK (estado IN ('EN_ESPERA','LLAMADO','EN_ATENCION','ATENDIDO','ABANDONO'))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turno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de abandono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hora_llegada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Llegada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tiempo de espera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hora_llamado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Momento en que se llama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tiempo de espera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hora_termino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de atención o registro de abandono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7.16 Tabla de la base de datos «atencion» (16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Servicio efectivamente prestado. Reemplaza al registro manual en Excel.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«atencion»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que originó la atención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id_turno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FK→turno_fila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Turno de orden de llegada que originó la atención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(nulo si es anónimo)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Historial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que atendió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 y comisiones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prestado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real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Ocupación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real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Ocupación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monto_cobrado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(monto_cobrado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total del servicio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 y reportes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abono_aplicado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(abono_aplicado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 descontado del 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propina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(propina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Propina registrada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medio_pago_local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(medio_pago_local IN ('EFECTIVO','DEBITO','CREDITO','TRANSFERENCIA'))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Medio de pago del saldo en el local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registrada_por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Administrador de sucursal (cajero/a) que confirmó y registró la atención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 y control de caja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7.17 Tabla de la base de datos «promocion» (17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Promociones (bienvenida, ruleta, códigos). Las comunicaciones promocionales requieren consentimiento.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«promocion»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id_promocion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canjeable (si aplica)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la promoción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('BIENVENIDA','RULETA','CODIGO','PUNTOS'))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tipo_descuento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(tipo_descuento IN ('MONTO','PORCENTAJE','SERVICIO'))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Forma del beneficio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(valor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o porcentaje del beneficio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(nulo = todas)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vigente_desde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vigencia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vigencia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cupos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(cupos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Cupos máximos (ej. 100 de bienvenida)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Habilitada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7.18 Tabla de la base de datos «cupon_cliente» (18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Beneficios asignados a clientes (bienvenida, ruleta, códigos).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«cupon_cliente»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id_cupon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id_promocion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FK→promocion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Promoción de origen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beneficiario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CHAR(4)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PIN de canje en caja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'DISPONIBLE' CHECK (estado IN ('DISPONIBLE','CANJEADO','EXPIRADO'))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donde se canjeó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asignado_en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asignación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canje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7.19 Tabla de la base de datos «movimiento_puntos» (19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Acumulación y canje de puntos de fidelización (RF-20).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«movimiento_puntos»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id_movimiento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que generó los puntos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('ACUMULA','CANJE','AJUSTE'))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movimiento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(puntos &lt;&gt;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 (+/−)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7.20 Tabla de la base de datos «notificacion» (20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Mensajes enviados (confirmación, recordatorio, cancelación, promocional, derechos).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«notificacion»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id_notificacion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 cliente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 personal interno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relacionada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('EMAIL','PUSH','INAPP','SMS'))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('CONFIRMACION','RECORDATORIO','CANCELACION','PROMOCIONAL','DERECHOS','SEGURIDAD'))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mensaje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asunto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Asunto/título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'PENDIENTE' CHECK (estado IN ('PENDIENTE','ENVIADA','FALLIDA','LEIDA'))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 envío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programada_para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Envío programado (recordatorios)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enviada_en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efectiva de envío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7.21 Tabla de la base de datos «politica» (21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Versiones publicadas de la Política de Privacidad y de los Términos y Condiciones.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«politica»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id_politica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('PRIVACIDAD','TERMINOS'))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documento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(ej. 1.0)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publicada_en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publicación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url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Ubicación pública del texto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hash_sha256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CHAR(64)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Huella del texto aceptado (integridad)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Prueba del consentimiento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vigente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7.22 Tabla de la base de datos «consentimiento» (22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del consentimiento informado: versión de la política, fecha, finalidad y canal. El promocional es separado y opcional.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«consentimiento»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id_consentimiento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id_politica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FK→politica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aceptada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(finalidad IN ('SERVICIO','PROMOCIONAL'))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 consentida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otorgado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true = otorga; false = rechaza/revoca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('WEB','APP','LOCAL'))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 donde se otorgó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registrado_en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revocado_en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revocación (oposición)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7.23 Tabla de la base de datos «solicitud_derecho» (23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Solicitudes de derechos del titular (acceso, rectificación, supresión, oposición, portabilidad y bloqueo) con plazos legales.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«solicitud_derecho»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id_solicitud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Folio entregado al 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 solicitante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('ACCESO','RECTIFICACION','SUPRESION','OPOSICION','PORTABILIDAD','BLOQUEO'))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Derecho ejercido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'RECIBIDA' CHECK (estado IN ('RECIBIDA','EN_VERIFICACION','EN_PROCESO','PRORROGADA','RESPONDIDA','RECHAZADA'))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detalle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entregada por el titular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Atender la solicitud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fecha_ingreso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Ingreso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fecha_limite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Ingreso + 30 días corridos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prorrogada_hasta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Prórroga única de 30 días corridos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fecha_respuesta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 al 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 o fundamento de rechazo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atendida_por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Responsable de cumplimiento que resolvió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7.24 Tabla de la base de datos «registro_auditoria» (24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Log inmutable (solo inserción) de accesos y cambios. No guarda datos personales en claro en el detalle.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«registro_auditoria»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id_log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ocurrido_en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del evento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actuó (nulo = sistema/anónimo)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 con el que actuó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(accion IN ('LOGIN','LOGIN_FALLIDO','LOGOUT','CREAR','ACTUALIZAR','ELIMINAR','CONSULTAR_DATO_PERSONAL','EXPORTAR','CAMBIO_CONFIG','DERECHO_TITULAR'))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entidad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Tabla o recurso afectado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id_entidad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registro afectado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detalle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JSONB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Campos modificados (valores personales enmascarados)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ip_origen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INET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Dirección IP de origen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 y detección de incidentes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7.25 Tabla de la base de datos «incidente_seguridad» (25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 incidentes y brechas de seguridad y de sus notificaciones (Agencia y titulares).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«incidente_seguridad»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id_incidente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detectado_en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Detección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del incidente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categorias_datos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Categorías de datos afectados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titulares_afectados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(titulares_afectados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 estimada de titulares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nivel_riesgo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(nivel_riesgo IN ('BAJO','MEDIO','ALTO'))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Evaluación de riesgo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notificado_agencia_en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Notificación a la Agencia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notificado_titulares_en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 a titulares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'ABIERTO' CHECK (estado IN ('ABIERTO','CONTENIDO','CERRADO'))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7.26 Tabla de la base de datos «actividad_tratamiento» (26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 Actividades de Tratamiento (RAT) mantenido dentro del sistema.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«actividad_tratamiento»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id_actividad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la actividad (ej. Gestión de reservas)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 del tratamiento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base_licitud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(base_licitud IN ('CONSENTIMIENTO','CONTRATO','OBLIGACION_LEGAL','INTERES_LEGITIMO'))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Fuente de licitud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categorias_datos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Datos tratados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Encargados/terceros (pasarela, correo, hosting)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transferencia_internacional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País y garantías, si aplica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plazo_conservacion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de conservación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medidas_seguridad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Medidas técnicas y organizativas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7.27 Tabla de la base de datos «resena» (27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Calificación (1 a 5) que un cliente registrado deja a un barbero o a una sucursal (RF-09).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«resena»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que califica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calificada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calificado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FK→atencion, UQ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que origina la reseña (una por atención)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calificacion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(calificacion BETWEEN 1 AND 5)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Nota de 1 a 5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comentario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Opinión escrita del cliente (se publica solo con su nombre de pila e inicial)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visible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Permite ocultar una reseña improcedente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Moderación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Resumen de clasificación de campos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776"/>
        <w:gridCol w:w="5184"/>
      </w:tblGrid>
      <w:tr>
        <w:trPr>
          <w:tblHeader/>
        </w:trPr>
        <w:tc>
          <w:tcPr>
            <w:tcW w:w="77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Clasificación</w:t>
            </w:r>
          </w:p>
        </w:tc>
        <w:tc>
          <w:tcPr>
            <w:tcW w:w="518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Cantidad de campos</w:t>
            </w:r>
          </w:p>
        </w:tc>
      </w:tr>
      <w:tr>
        <w:trPr>
          <w:cantSplit/>
        </w:trPr>
        <w:tc>
          <w:tcPr>
            <w:tcW w:w="7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Interno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199</w:t>
            </w:r>
          </w:p>
        </w:tc>
      </w:tr>
      <w:tr>
        <w:trPr>
          <w:cantSplit/>
        </w:trPr>
        <w:tc>
          <w:tcPr>
            <w:tcW w:w="77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Público</w:t>
            </w:r>
          </w:p>
        </w:tc>
        <w:tc>
          <w:tcPr>
            <w:tcW w:w="518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26</w:t>
            </w:r>
          </w:p>
        </w:tc>
      </w:tr>
      <w:tr>
        <w:trPr>
          <w:cantSplit/>
        </w:trPr>
        <w:tc>
          <w:tcPr>
            <w:tcW w:w="7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personal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14</w:t>
            </w:r>
          </w:p>
        </w:tc>
      </w:tr>
      <w:tr>
        <w:trPr>
          <w:cantSplit/>
        </w:trPr>
        <w:tc>
          <w:tcPr>
            <w:tcW w:w="77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sensible</w:t>
            </w:r>
          </w:p>
        </w:tc>
        <w:tc>
          <w:tcPr>
            <w:tcW w:w="518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 (por diseño)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Los plazos de conservación son una propuesta del equipo (supuesto S-17) basada en la finalidad de cada dato; los plazos tributarios (6 años) deben validarse con el contador del negocio.</w:t>
      </w:r>
    </w:p>
    <w:p>
      <w:pPr>
        <w:sectPr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Script DDL de Referencia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 xml:space="preserve">Script completo para PostgreSQL 15+, entregado también como archivo </w:t>
      </w:r>
      <w:r>
        <w:rPr>
          <w:rFonts w:ascii="Consolas" w:hAnsi="Consolas" w:cs="Consolas" w:eastAsia="Consolas"/>
          <w:sz w:val="18"/>
          <w:szCs w:val="18"/>
        </w:rPr>
        <w:t>bigboys_ddl.sql</w:t>
      </w:r>
      <w:r>
        <w:rPr>
          <w:rFonts w:ascii="Arial" w:hAnsi="Arial" w:cs="Arial" w:eastAsia="Arial"/>
          <w:sz w:val="20"/>
          <w:szCs w:val="20"/>
        </w:rPr>
        <w:t>. Fue ejecutado y validado con 24 pruebas automáticas (23 reglas de negocio y la ejecución del esquema): 22/22 aprobadas en PGlite el 08-10-2026 y en Supabase (PostgreSQL 17) el 20-10-2026, y 24/24 en PGlite el 22-10-2026 con la tabla resena (ver sección 9).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Proyecto Barbería Big-Boys — Script DDL de referencia (PostgreSQL 15+)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Modelo relacional v1.2 — 22-10-2026 (27 tablas: se agrega resena y las coordenadas de sucursal; SC-21)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Generado desde la definición única del modelo (diccionario de datos).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No almacena datos de tarjetas: el pago se delega a la pasarela (solo ID y estado).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EXTENSION IF NOT EXISTS btree_gist;  -- requerido para impedir reservas traslapadas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SCHEMA IF NOT EXISTS bigboys;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SET search_path TO bigboys;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Locales físicos de la barbería (3 en la versión inicial).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sucursal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direccion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comuna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es_casa_matriz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activa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latitud NUMERIC(9,6),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longitud NUMERIC(9,6)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de roles del control de acceso (RBAC).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rol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id_rol SMALLINT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VARCHAR(20) NOT NULL UNIQUE CHECK (codigo IN ('CLIENTE','BARBERO','ADMIN_SUCURSAL','DUENO')),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descripcion VARCHAR(120) NOT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Cuenta de acceso (clientes registrados y personal). No almacena RUT ni datos de tarjetas.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usuario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email VARCHAR(120)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password_hash VARCHAR(255)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apellido VARCHAR(80),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'ACTIVO' CHECK (estado IN ('ACTIVO','BLOQUEADO','SUPRIMIDO')),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intentos_fallidos SMALLINT NOT NULL DEFAULT 0,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debe_cambiar_clave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creado_por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ultimo_acceso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suprimido_en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Asignación de roles a usuarios, con alcance opcional por sucursal.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usuario_rol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id_usuario_rol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NOT NULL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id_rol SMALLINT NOT NULL REFERENCES rol(id_rol),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(id_usuario, id_rol, id_sucursal)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Persona que reserva o es atendida. Puede ser registrado (con usuario) o invitado (solo nombre y teléfono).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cliente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UNIQUE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es_invitado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nombre_contacto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telefono_contacto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email_contacto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puntos INTEGER NOT NULL DEFAULT 0 CHECK (puntos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ultima_actividad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(es_invitado OR id_usuario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Colaborador que presta servicios en una sucursal.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barbero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NOT NULL UNIQUE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nombre_publico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especialidad VARCHAR(80),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de servicios.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servicio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 VARCHAR(30) NOT NULL CHECK (categoria IN ('CORTE','BARBA','COMBO','COMPLEMENTO','TRATAMIENTO')),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reservable_individual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duracion_min SMALLINT NOT NULL CHECK (duracion_min BETWEEN 10 AND 60),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precio_base NUMERIC(10,0) NOT NULL CHECK (precio_base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Servicios ofrecidos por sucursal y precio local (opcional).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servicio_sucursal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precio NUMERIC(10,0) CHECK (precio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PRIMARY KEY (id_servicio, id_sucursal)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Jornada semanal de cada barbero (disponibilidad base).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horario_barbero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id_horario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dia_semana SMALLINT NOT NULL CHECK (dia_semana BETWEEN 1 AND 7),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hora_inicio TIME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hora_fin TIME NOT NULL CHECK (hora_fin &gt; hora_inicio),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(id_barbero, dia_semana, hora_inicio)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Bloqueos puntuales de agenda (almuerzo, trámites, emergencias).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bloqueo_horario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id_bloqueo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 NOT NULL CHECK (fin &gt; 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motivo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creado_por BIGINT NOT NULL REFERENCES usuario(id_usuario)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Parámetros del negocio versionados. Permite cambiar el abono (monto o porcentaje) por sucursal o servicio sin modificar el modelo.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configuracion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id_config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clave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ambito VARCHAR(10) NOT NULL CHECK (ambito IN ('GLOBAL','SUCURSAL','SERVICIO')),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tipo_valor VARCHAR(10) NOT NULL CHECK (tipo_valor IN ('MONTO','PORCENTAJE','ENTERO','TEXTO')),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valor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vigente_desde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vigente_hasta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modificado_por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((ambito = 'GLOBAL' AND id_sucursal IS NULL AND id_servicio IS NULL) OR (ambito = 'SUCURSAL' AND id_sucursal IS NOT NULL) OR (ambito = 'SERVICIO' AND id_servicio IS NOT NULL))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Cita agendada. Solo queda tomada (CONFIRMADA) cuando el abono es autorizado por la pasarela.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reserva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VARCHAR(12)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 NOT NULL CHECK (fin &gt; 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'PENDIENTE_PAGO' CHECK (estado IN ('PENDIENTE_PAGO','CONFIRMADA','ATENDIDA','CANCELADA','NO_SHOW','EXPIRADA')),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monto_abono NUMERIC(10,0) NOT NULL CHECK (monto_abono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cantidad_reagendamientos SMALLINT NOT NULL DEFAULT 0 CHECK (cantidad_reagendamientos BETWEEN 0 AND 2),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VARCHAR(5) NOT NULL CHECK (canal IN ('WEB','APP','LOCAL')),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expira_en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cancelada_en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motivo_cancelacion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EXCLUDE USING gist (id_barbero WITH =, tstzrange(inicio, fin) WITH &amp;&amp;) WHERE (estado IN ('PENDIENTE_PAGO','CONFIRMADA','ATENDIDA'))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Historial de reagendamientos de una reserva (trazabilidad de la regla de 24 h y máximo 2).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reagendamiento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id_reagendamiento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NOT NULL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inicio_anterior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inicio_nuevo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horas_anticipacion NUMERIC(6,1) NOT NULL CHECK (horas_anticipacion &gt;= 24),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Abono de reserva procesado por la pasarela. NO se almacenan datos de tarjetas: solo identificador y estado de la transacción.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pago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id_pago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NOT NULL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proveedor VARCHAR(15) NOT NULL CHECK (proveedor IN ('WEBPAY','MERCADOPAGO')),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id_transaccion VARCHAR(100)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codigo_autorizacion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tipo_medio VARCHAR(10) CHECK (tipo_medio IN ('DEBITO','CREDITO','PREPAGO')),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 NUMERIC(10,0) NOT NULL CHECK (monto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VARCHAR(12) NOT NULL CHECK (estado IN ('INICIADO','AUTORIZADO','RECHAZADO','APLICADO','RETENIDO','REEMBOLSADO','ANULADO')),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Turno de atención por orden de llegada (walk-in). Permite medir abandono real.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turno_fila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id_turno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numero SMALLINT NOT NULL CHECK (numero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nombre_llamado VARCHAR(40),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id_barbero_preferido INTEGER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VARCHAR(12) NOT NULL DEFAULT 'EN_ESPERA' CHECK (estado IN ('EN_ESPERA','LLAMADO','EN_ATENCION','ATENDIDO','ABANDONO')),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hora_llegada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hora_llamado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hora_termino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(id_sucursal, fecha, numero)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Servicio efectivamente prestado. Reemplaza al registro manual en Excel.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atencion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UNIQUE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id_turno BIGINT UNIQUE REFERENCES turno_fila(id_turno),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monto_cobrado NUMERIC(10,0) NOT NULL CHECK (monto_cobrado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abono_aplicado NUMERIC(10,0) NOT NULL DEFAULT 0 CHECK (abono_aplicado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propina NUMERIC(10,0) NOT NULL DEFAULT 0 CHECK (propina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medio_pago_local VARCHAR(15) CHECK (medio_pago_local IN ('EFECTIVO','DEBITO','CREDITO','TRANSFERENCIA')),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registrada_por BIGINT NOT NULL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(id_reserva IS NOT NULL OR id_turno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Calificación (1 a 5) que un cliente registrado deja a un barbero o a una sucursal (RF-09).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resena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id_resena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UNIQUE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calificacion SMALLINT NOT NULL CHECK (calificacion BETWEEN 1 AND 5),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comentario VARCHAR(500),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visible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ix_resena_barbero ON resena (id_barbero) WHERE visible;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Promociones (bienvenida, ruleta, códigos). Las comunicaciones promocionales requieren consentimiento.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promocion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id_promocion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VARCHAR(20)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VARCHAR(12) NOT NULL CHECK (tipo IN ('BIENVENIDA','RULETA','CODIGO','PUNTOS')),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tipo_descuento VARCHAR(10) NOT NULL CHECK (tipo_descuento IN ('MONTO','PORCENTAJE','SERVICIO')),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valor NUMERIC(10,2) NOT NULL CHECK (valor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vigente_desde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vigente_hasta DATE,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cupos INTEGER CHECK (cupos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activa BOOLEAN NOT NULL DEFAULT true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Beneficios asignados a clientes (bienvenida, ruleta, códigos).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cupon_cliente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id_cupon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id_promocion INTEGER NOT NULL REFERENCES promocion(id_promocion),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pin CHAR(4),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'DISPONIBLE' CHECK (estado IN ('DISPONIBLE','CANJEADO','EXPIRADO')),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asignado_en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canjeado_en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Acumulación y canje de puntos de fidelización (RF-20).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movimiento_puntos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id_movimiento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VARCHAR(8) NOT NULL CHECK (tipo IN ('ACUMULA','CANJE','AJUSTE')),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puntos INTEGER NOT NULL CHECK (puntos &lt;&gt;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Mensajes enviados (confirmación, recordatorio, cancelación, promocional, derechos).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notificacion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id_notificacion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VARCHAR(6) NOT NULL CHECK (canal IN ('EMAIL','PUSH','INAPP','SMS')),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VARCHAR(15) NOT NULL CHECK (tipo IN ('CONFIRMACION','RECORDATORIO','CANCELACION','PROMOCIONAL','DERECHOS','SEGURIDAD')),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asunto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'PENDIENTE' CHECK (estado IN ('PENDIENTE','ENVIADA','FALLIDA','LEIDA')),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programada_para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enviada_en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(id_cliente IS NOT NULL OR id_usuario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Versiones publicadas de la Política de Privacidad y de los Términos y Condiciones.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politica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id_politica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VARCHAR(10) NOT NULL CHECK (tipo IN ('PRIVACIDAD','TERMINOS')),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version VARCHAR(10)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publicada_en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url VARCHAR(200)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hash_sha256 CHAR(64)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(tipo, version)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del consentimiento informado: versión de la política, fecha, finalidad y canal. El promocional es separado y opcional.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consentimiento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id_consentimiento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id_politica INTEGER NOT NULL REFERENCES politica(id_politica),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finalidad VARCHAR(12) NOT NULL CHECK (finalidad IN ('SERVICIO','PROMOCIONAL')),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otorgado BOOLEAN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VARCHAR(5) NOT NULL CHECK (canal IN ('WEB','APP','LOCAL')),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registrado_en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revocado_en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Solicitudes de derechos del titular (acceso, rectificación, supresión, oposición, portabilidad y bloqueo) con plazos legales.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solicitud_derecho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id_solicitud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VARCHAR(14)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VARCHAR(14) NOT NULL CHECK (tipo IN ('ACCESO','RECTIFICACION','SUPRESION','OPOSICION','PORTABILIDAD','BLOQUEO')),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'RECIBIDA' CHECK (estado IN ('RECIBIDA','EN_VERIFICACION','EN_PROCESO','PRORROGADA','RESPONDIDA','RECHAZADA')),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detalle VARCHAR(500),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fecha_ingreso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fecha_limite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prorrogada_hasta DATE,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fecha_respuesta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respuesta VARCHAR(1000),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atendida_por BIGINT REFERENCES usuario(id_usuario)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Log inmutable (solo inserción) de accesos y cambios. No guarda datos personales en claro en el detalle.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registro_auditoria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id_log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ocurrido_en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rol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accion VARCHAR(25) NOT NULL CHECK (accion IN ('LOGIN','LOGIN_FALLIDO','LOGOUT','CREAR','ACTUALIZAR','ELIMINAR','CONSULTAR_DATO_PERSONAL','EXPORTAR','CAMBIO_CONFIG','DERECHO_TITULAR')),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entidad VARCHAR(40)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id_entidad VARCHAR(40),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detalle JSONB,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ip_origen INET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incidentes y brechas de seguridad y de sus notificaciones (Agencia y titulares).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incidente_seguridad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id_incidente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detectado_en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descripcion VARCHAR(1000)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categorias_datos VARCHAR(200),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titulares_afectados INTEGER CHECK (titulares_afectados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nivel_riesgo VARCHAR(6) NOT NULL CHECK (nivel_riesgo IN ('BAJO','MEDIO','ALTO')),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notificado_agencia_en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notificado_titulares_en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'ABIERTO' CHECK (estado IN ('ABIERTO','CONTENIDO','CERRADO'))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Actividades de Tratamiento (RAT) mantenido dentro del sistema.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actividad_tratamiento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id_actividad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finalidad VARCHAR(300)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base_licitud VARCHAR(30) NOT NULL CHECK (base_licitud IN ('CONSENTIMIENTO','CONTRATO','OBLIGACION_LEGAL','INTERES_LEGITIMO')),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categorias_datos VARCHAR(300)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destinatarios VARCHAR(300),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transferencia_internacional VARCHAR(200),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plazo_conservacion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medidas_seguridad VARCHAR(300) NOT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Índices de apoyo a consultas frecuentes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ix_reserva_sucursal_inicio ON reserva (id_sucursal,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ix_reserva_cliente ON reserva (id_cliente);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ix_reserva_estado_expira ON reserva (estado, expira_en);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ix_atencion_sucursal_inicio ON atencion (id_sucursal,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ix_atencion_barbero_inicio ON atencion (id_barbero,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ix_turno_sucursal_fecha ON turno_fila (id_sucursal, fecha, estado);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ix_pago_reserva ON pago (id_reserva);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ix_consentimiento_cliente ON consentimiento (id_cliente, finalidad);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ix_solicitud_estado_limite ON solicitud_derecho (estado, fecha_limite);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ix_auditoria_fecha ON registro_auditoria (ocurrido_en);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ix_notificacion_programada ON notificacion (estado, programada_para);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UNIQUE INDEX ux_config_vigente ON configuracion (clave, ambito, COALESCE(id_sucursal, 0), COALESCE(id_servicio, 0)) WHERE vigente_hasta IS NULL;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UNIQUE INDEX ux_politica_vigente ON politica (tipo) WHERE vigente;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auditoría inmutable: se impide modificar o borrar filas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fn_auditoria_inmutable()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RAISE EXCEPTION 'registro_auditoria es de solo inserción';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tg_auditoria_inmutable BEFORE UPDATE OR DELETE ON registro_auditoria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fn_auditoria_inmutable();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Solo el Dueño crea perfiles de colaboradores: un rol distinto de CLIENTE exige que el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usuario haya sido creado por un Dueño (excepción: el primer Dueño del sistema)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fn_alta_colaborador()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DECLARE v_rol text; v_creador bigint;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SELECT codigo INTO v_rol FROM rol WHERE id_rol = NEW.id_rol;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v_rol = 'CLIENTE' THEN RETURN NEW;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v_rol = 'DUENO' AND NOT EXISTS (SELECT 1 FROM usuario_rol ur JOIN rol r USING (id_rol) WHERE r.codigo = 'DUENO') THEN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SELECT creado_por INTO v_creador FROM usuario WHERE id_usuario = NEW.id_usuario;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v_creador IS NULL OR NOT EXISTS (SELECT 1 FROM usuario_rol ur JOIN rol r USING (id_rol)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                               WHERE ur.id_usuario = v_creador AND r.codigo = 'DUENO') THEN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RAISE EXCEPTION 'Solo el Dueño puede crear perfiles de colaboradores (rol %)', v_rol;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tg_alta_colaborador BEFORE INSERT OR UPDATE ON usuario_rol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fn_alta_colaborador();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Plazo legal de respuesta: 30 días corridos desde el ingreso (Ley N° 21.719, art. 11)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fn_solicitud_plazo()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NEW.fecha_limite := (NEW.fecha_ingreso AT TIME ZONE 'America/Santiago')::date + 30;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tg_solicitud_plazo BEFORE INSERT ON solicitud_derecho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fn_solicitud_plazo();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Vista: monto de abono vigente por sucursal y servicio (servicio &gt; sucursal &gt; global)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v_abono_vigente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ss.id_sucursal, ss.id_servicio,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COALESCE(cs.tipo_valor, csu.tipo_valor, cg.tipo_valor) AS tipo_valor,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COALESCE(cs.valor, csu.valor, cg.valor)::numeric AS valor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servicio_sucursal ss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cs  ON cs.clave = 'ABONO_RESERVA' AND cs.ambito = 'SERVICIO' AND cs.id_servicio = ss.id_servicio AND cs.vigente_hasta IS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csu ON csu.clave = 'ABONO_RESERVA' AND csu.ambito = 'SUCURSAL' AND csu.id_sucursal = ss.id_sucursal AND csu.vigente_hasta IS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cg  ON cg.clave = 'ABONO_RESERVA' AND cg.ambito = 'GLOBAL' AND cg.vigente_hasta IS NULL;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 para el barbero (solo lectura): atenciones del día, monto de cada una y total acumulado (RF-62)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v_atenciones_barbero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a.id_barbero, (a.inicio AT TIME ZONE 'America/Santiago')::date AS fecha, a.inicio, s.nombre AS servicio, a.monto_cobrado, a.propina,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OVER w AS atenciones_acumuladas, SUM(a.monto_cobrado) OVER w AS total_acumulado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atencion a JOIN servicio s ON s.id_servicio = a.id_servicio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WINDOW w AS (PARTITION BY a.id_barbero, (a.inicio AT TIME ZONE 'America/Santiago')::date ORDER BY a.inicio);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 KPI: abandono diario de la fila por orden de llegada, por sucursal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v_kpi_abandono_diario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id_sucursal, fecha,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AS llegadas,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FILTER (WHERE estado = 'ATENDIDO') AS atendidos,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FILTER (WHERE estado = 'ABANDONO') AS abandonos,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ROUND(100.0 * COUNT(*) FILTER (WHERE estado = 'ABANDONO') / NULLIF(COUNT(*), 0), 1) AS pct_abandono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turno_fila GROUP BY id_sucursal, fecha;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Datos iniciales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rol (id_rol, codigo, descripcion)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(1, 'CLIENTE', 'Cliente registrado'),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(2, 'BARBERO', 'Barbero / colaborador'),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(3, 'ADMIN_SUCURSAL', 'Administrador de sucursal'),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(4, 'DUENO', 'Dueño / administrador general');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sucursal (codigo, nombre, direccion, comuna, es_casa_matriz, latitud, longitud)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('SUC-01', 'Peñaflor – Sucursal 21 de Mayo', '21 de Mayo 4566', 'Peñaflor', true, -33.605234, -70.890280),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('SUC-02', 'Peñaflor – Sucursal Alcalde Luis Araya Cereceda', 'Alcalde Luis Araya Cereceda 4387', 'Peñaflor', false, -33.607670, -70.900144),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('SUC-03', 'Talagante', 'Boulevard del Centro, local 3', 'Talagante', false, -33.663229, -70.928852);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real de servicios (precios entregados por el negocio el 06-10-2026; S. Completo 60 min es el máximo confirmado; el resto son estimaciones menores (S-21))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servicio (nombre, categoria, duracion_min, precio_base, reservable_individual)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('Corte', 'CORTE', 40, 11900,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Cejas', 'COMBO', 45, 15470,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Barba', 'COMBO', 50, 20230,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('S. Completo', 'COMBO', 60, 23800,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Cejas + Lavado', 'COMBO', 55, 17850,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('Lavado', 'COMPLEMENTO', 15, 3570, false),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('Barba', 'BARBA', 30, 8330,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('Cejas', 'COMPLEMENTO', 15, 3570, false),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('Mascarillas Faciales', 'COMPLEMENTO', 15, 2380, false);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Todos los servicios se ofrecen en las 3 sucursales al precio base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servicio_sucursal (id_servicio, id_sucursal) SELECT s.id_servicio, su.id_sucursal FROM servicio s CROSS JOIN sucursal su;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Parámetros del negocio (abono parametrizable: monto fijo hoy, porcentaje en el futuro sin cambiar el modelo)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configuracion (clave, ambito, tipo_valor, valor)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('ABONO_RESERVA', 'GLOBAL', 'MONTO', '3000'),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('HORAS_MIN_REAGENDAR', 'GLOBAL', 'ENTERO', '24'),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('MAX_REAGENDAMIENTOS', 'GLOBAL', 'ENTERO', '2'),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('MINUTOS_EXPIRA_PAGO', 'GLOBAL', 'ENTERO', '15'),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('MESES_INACTIVIDAD_SUPRESION', 'GLOBAL', 'ENTERO', '24'),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('MESES_RETENCION_INVITADO', 'GLOBAL', 'ENTERO', '12'),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('DIAS_PLAZO_DERECHOS', 'GLOBAL', 'ENTERO', '30');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politica (tipo, version, publicada_en, url, hash_sha256, vigente)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('PRIVACIDAD', '1.0', DATE '2026-11-13', 'https://[dominio-por-definir]/privacidad', repeat('0', 64),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('TERMINOS', '1.0', DATE '2026-11-13', 'https://[dominio-por-definir]/terminos', repeat('0', 64), true);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actividad_tratamiento (nombre, finalidad, base_licitud, categorias_datos, destinatarios, transferencia_internacional, plazo_conservacion, medidas_seguridad)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('Gestión de cuentas y reservas', 'Crear la cuenta, agendar, confirmar y recordar citas', 'CONTRATO', 'Nombre, correo, teléfono, historial de reservas', 'Proveedor de hosting; proveedor de correo transaccional', 'Sí: EE. UU. (base de datos en Supabase, región us-west-2, Oregón; garantías contractuales del proveedor)', 'Mientras la cuenta esté activa; anonimización a los 24 meses de inactividad o al ejercer supresión', 'TLS, cifrado en reposo, RBAC, auditoría, respaldos'),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('Cobro de abono de reserva', 'Garantizar la asistencia mediante abono de $3.000', 'CONTRATO', 'ID de transacción, monto, estado (sin datos de tarjeta)', 'Transbank / Mercado Pago (encargados)', 'Sí: EE. UU. (base de datos en Supabase, región us-west-2, Oregón; garantías contractuales del proveedor)', '6 años (respaldo contable/tributario); el vínculo con el titular se anonimiza al suprimir la cuenta', 'Pago delegado a pasarela certificada PCI DSS'),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('Comunicaciones promocionales', 'Enviar ofertas y beneficios', 'CONSENTIMIENTO', 'Nombre, correo, teléfono', 'Proveedor de correo', 'Sí: EE. UU. (base de datos en Supabase, región us-west-2, Oregón; garantías contractuales del proveedor)', 'Hasta revocación del consentimiento', 'Consentimiento separado y revocable'),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('Atención por orden de llegada', 'Gestionar la fila y medir abandono', 'INTERES_LEGITIMO', 'Nombre de pila (opcional)', 'Ninguno', 'Sí: EE. UU. (base de datos en Supabase, región us-west-2, Oregón; garantías contractuales del proveedor)', '24 horas para el nombre; estadística anónima 6 años', 'Minimización'),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('Ejercicio de derechos del titular', 'Atender solicitudes ARCO-P y bloqueo', 'OBLIGACION_LEGAL', 'Identificación y detalle de la solicitud', 'Ninguno', 'Sí: EE. UU. (base de datos en Supabase, región us-west-2, Oregón; garantías contractuales del proveedor)', '5 años desde el cierre de la solicitud', 'Trazabilidad completa y plazos automáticos');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9. Validación del Script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Validación del Script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23"/>
        <w:gridCol w:w="8237"/>
      </w:tblGrid>
      <w:tr>
        <w:trPr>
          <w:tblHeader/>
        </w:trPr>
        <w:tc>
          <w:tcPr>
            <w:tcW w:w="112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Resultado</w:t>
            </w:r>
          </w:p>
        </w:tc>
        <w:tc>
          <w:tcPr>
            <w:tcW w:w="823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Prueba / detalle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Script DDL completo ejecutado sin errores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 válida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Doble reserva traslapada (mismo barbero) es rechazada → conflicting key value violates exclusion constraint "reserva_id_barbero_tstzrange_excl"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 en horario cancelado previamente se permite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Más de 2 reagendamientos es rechazado → new row for relation "reserva" violates check constraint "reserva_cantidad_reagendamientos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Reagendamiento con menos de 24 h es rechazado → new row for relation "reagendamiento" violates check constraint "reagendamiento_horas_anti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Invitado sin usuario permitido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Cliente no invitado sin usuario es rechazado → new row for relation "cliente" violates check constraint "cliente_check"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Pago sin datos de tarjeta (solo ID y estado)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sin reserva ni turno es rechazada → new row for relation "atencion" violates check constraint "atencion_check"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Turno por orden de llegada y atención asociada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sin cajero que la registre es rechazada → null value in column "registrada_por" of relation "atencion" violates not-null constraint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Solicitud de derecho calcula plazo de 30 días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Auditoría es de solo inserción (UPDATE rechazado) → registro_auditoria es de solo inserción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Configuración de abono por porcentaje en una sucursal (sin cambiar modelo)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Primer Dueño del sistema se asigna (arranque)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 crea perfil de cajero/a con contraseña temporal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Colaborador autorregistrado (sin Dueño creador) es rechazado → Solo el Dueño puede crear perfiles de colaboradores (rol BARBERO)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Perfil creado por un no-Dueño es rechazado → Solo el Dueño puede crear perfiles de colaboradores (rol BARBERO)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Cliente se autorregistra con rol CLIENTE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 de más de 60 minutos es rechazado (máximo confirmado) → new row for relation "servicio" violates check constraint "servicio_duracion_min_check"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Configuración GLOBAL con sucursal es rechazada → new row for relation "configuracion" violates check constraint "configuracion_check"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Reseña válida de un cliente a un barbero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Reseña con calificación fuera de 1 a 5 es rechazada → new row for relation "resena" violates check constraint "resena_calificacion_check"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Días de plazo calculados | 30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 vigente por sucursal | [{"id_sucursal":1,"tipo_valor":"MONTO","valor":"3000"},{"id_sucursal":2,"tipo_valor":"MONTO","valor":"3000"},{"id_sucursal":3,"tipo_valor":"PORCENTAJE","valor":"20"}]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Tablas creadas | 27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Vista del barbero (atenciones, total acumulado) | {"atenciones_acumuladas":1,"total_acumulado":"11900"}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Servicios cargados (n, mínimo, máximo) | {"n":9,"minimo":"2380","maximo":"23800"}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Validación de la API en Supabase (S12): 06_pruebas_api_s12.sql, 20 de 20 pruebas aprobadas (27-10-2026), y 08_pruebas_seguridad.sql, 16 de 16 (28-10-2026). Ambos scripts se ejecutan dentro de una transacción que se deshace al terminar y están en «Evidencias de sistema/Base de datos/supabase_2026-10-27».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10. Correspondencia con la Caché Local (Room)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Correspondencia con la Caché Local (Room)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340"/>
        <w:gridCol w:w="3276"/>
        <w:gridCol w:w="3744"/>
      </w:tblGrid>
      <w:tr>
        <w:trPr>
          <w:tblHeader/>
        </w:trPr>
        <w:tc>
          <w:tcPr>
            <w:tcW w:w="23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Tabla Room (app)</w:t>
            </w:r>
          </w:p>
        </w:tc>
        <w:tc>
          <w:tcPr>
            <w:tcW w:w="32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Origen en PostgreSQL</w:t>
            </w:r>
          </w:p>
        </w:tc>
        <w:tc>
          <w:tcPr>
            <w:tcW w:w="37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Uso sin conexión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locations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sucursal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Directorio de sucursales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barbers</w:t>
            </w:r>
          </w:p>
        </w:tc>
        <w:tc>
          <w:tcPr>
            <w:tcW w:w="32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barbero + horario_barbero</w:t>
            </w:r>
          </w:p>
        </w:tc>
        <w:tc>
          <w:tcPr>
            <w:tcW w:w="37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Directorio y disponibilidad (solo lectura)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services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servicio + servicio_sucursal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Catálogo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appointments</w:t>
            </w:r>
          </w:p>
        </w:tc>
        <w:tc>
          <w:tcPr>
            <w:tcW w:w="32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reserva (del cliente autenticado)</w:t>
            </w:r>
          </w:p>
        </w:tc>
        <w:tc>
          <w:tcPr>
            <w:tcW w:w="37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Mis citas e historial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pending_ops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— (cola local)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Operaciones pendientes de sincronizar (reintento al reconectar)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La app ya no guarda usuarios, contraseñas ni datos de otros clientes en el dispositivo; la autenticación se realiza contra la API.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DAMA International. (2017). </w:t>
      </w:r>
      <w:r>
        <w:rPr>
          <w:rFonts w:ascii="Arial" w:hAnsi="Arial" w:cs="Arial" w:eastAsia="Arial"/>
          <w:i/>
          <w:iCs/>
          <w:sz w:val="22"/>
          <w:szCs w:val="22"/>
        </w:rPr>
        <w:t>DAMA-DMBOK: Data management body of knowledge</w:t>
      </w:r>
      <w:r>
        <w:rPr>
          <w:rFonts w:ascii="Arial" w:hAnsi="Arial" w:cs="Arial" w:eastAsia="Arial"/>
          <w:sz w:val="22"/>
          <w:szCs w:val="22"/>
        </w:rPr>
        <w:t xml:space="preserve"> (2.ª ed.). Technics Publications.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PostgreSQL Global Development Group. (2026). </w:t>
      </w:r>
      <w:r>
        <w:rPr>
          <w:rFonts w:ascii="Arial" w:hAnsi="Arial" w:cs="Arial" w:eastAsia="Arial"/>
          <w:i/>
          <w:iCs/>
          <w:sz w:val="22"/>
          <w:szCs w:val="22"/>
        </w:rPr>
        <w:t>PostgreSQL documentation: Constraints</w:t>
      </w:r>
      <w:r>
        <w:rPr>
          <w:rFonts w:ascii="Arial" w:hAnsi="Arial" w:cs="Arial" w:eastAsia="Arial"/>
          <w:sz w:val="22"/>
          <w:szCs w:val="22"/>
        </w:rPr>
        <w:t>. https://www.postgresql.org/docs/current/ddl-constraints.html</w:t>
      </w:r>
    </w:p>
    <w:sectPr>
      <w:pgSz w:w="12240" w:h="15840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Diseño de Base de Datos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16_Diseno_Base_de_Datos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