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1.3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actividad crítica 1.4.3 (desde el 22-10-2026 la web y la app usan el modelo relacional; faltan las cuentas del personal, «Mis datos» y el pago real)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(16)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reutilizar pantallas; punto de control el 23-10-2026;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prototipo; el 22-10-2026 se trasladó a archivos .env excluidos del repositorio)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(15)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secretos en variables de entorno fuera del repositorio (aplicado el 22-10-2026), envío de correos desde el servidor y no desde la app, revisión de código antes de cada commit,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alternativa Mercado Pago; pruebas de casos de rechazo.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 o del proveedor de base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 En Supabase, el plan Free no incluye respaldos y el Pro los conserva 7 días: se agrega un respaldo lógico diario propio (pg_dump cifrado) para cubrir los 30 días.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datos: la base de datos está alojada en Supabase (EE. UU.)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declarar la transferencia en la Política de Privacidad y en el RAT; respaldarla con el acuerdo de tratamiento de datos (DPA) del proveedor; evaluar una región en Chile al escalar.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R-14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Acceso público a las tablas del prototipo en Supabase (RLS permisivo para la clave pública). CERRADO el 22-10-2026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Cerrado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el 22-10-2026 se eliminaron las 7 tablas del prototipo; la web y la app usan funciones api_* y las tablas siguen cerradas a la clave pública (RLS).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Ventana corta para desplegar y pasar al ambiente UAT (S13–S14)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UAT listo en S12; lista de verificación de despliegue; pruebas de humo antes del paso al ambiente UAT (H7, 10-11-2026).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 / 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R-16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La app Android aún no se prueba en un teléfono real (al 23-10-2026 solo se verificó que compila)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pruebas en emulador y en un teléfono Android desde S12; APK firmada en S13.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Notificaciones por correo no operativas (la cuenta de envío del proyecto requiere verificación)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envío desde el servidor con la cuenta de correo del proyecto verificada; probar confirmación y recordatorio en S12.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R-13, R-15, R-16, R-17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R-05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R-03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 y R-08 actualizados por la implementación en Supabase; R-09 redefinido como transferencia internacional (20-10-2026); nuevo R-14 (tablas del prototipo con acceso público); R-03 actualizado (clave de correo trasladada a archivos .env). Total: 14 riesgos.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R-14 cerrado (tablas del prototipo eliminadas; la web y la app usan el modelo relacional) y R-02 actualizado. Total: 14 riesgos, 13 activos.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Nuevos R-15 (ventana corta para el paso al ambiente UAT), R-16 (app sin probar en un teléfono real) y R-17 (notificaciones por correo no operativas), identificados para la presentación de avance. Total: 17 riesgos, 16 activos.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