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DUOC UC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Escuela de Informática y Telecomunicaciones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 y Casos de Prueba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Proyecto Barbería Big-Boys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agendamiento y gestión (web + app móvil)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PTY4614 — Capstone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CAPSTONE_011V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Fernando Herrera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Yerko Rosales (Jefe de Proyecto, Analista y Diseño UX/UI) · Jonathan Ojeda (Desarrollo Backend y Base de Datos)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de octubre de 2026 (entrega Fase 2)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define cómo se verificará el sistema del Proyecto Barbería Big-Boys y especifica sus casos de prueba. Contiene 77 casos funcionales, 22 pruebas automatizadas de base de datos (ya ejecutadas), 11 casos no funcionales y 6 escenarios de aceptación con el/la dueño/a.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casos se derivan del Documento de Requerimientos (04), de la Especificación de Casos de Uso (17) y del Diseño de Base de Datos (16), y aplican las metas del Plan de Gestión de la Calidad (09). La estructura sigue la norma ISO/IEC/IEEE 29119-3 sobre documentación de pruebas (ISO/IEC/IEEE, 2021). Cada caso indica el requerimiento y el caso de uso que verifica, de modo que la matriz de la sección 11 muestra la cobertura completa de la V1.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Alcance de las Pruebas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Los 58 requerimientos funcionales de la V1 (RF-01 a RF-22 y RF-28 a RF-63) en la web, la app Android y la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Los 11 requerimientos no funcionales (RNF-01 a RNF-11).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La integración con la pasarela de pago en el ambiente de integración de Transbank y con el servicio de correo.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esquema PostgreSQL y sus reglas de integridad (traslapes, reagendamientos, auditoría inmutable, roles).</w:t>
      </w:r>
    </w:p>
    <w:p>
      <w:pPr>
        <w:keepNext/>
        <w:spacing w:after="12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Excluye: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Los requerimientos del roadmap V2 (RF-23 a RF-27).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funcionamiento interno de la pasarela de pago, que es responsabilidad del proveedor certificado PCI DSS.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Pruebas de carga sobre la infraestructura del proveedor de hosting más allá de lo indicado en CP-NF-01.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Estrategia y Niveles de Prueba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se ejecutan de abajo hacia arriba: primero las reglas de negocio y la base de datos, luego la integración de los componentes y, por último, la aceptación con el negocio. Cada defecto corregido se verifica con su caso y con una regresión de los casos Muy alta del módulo afectado.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Niveles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60"/>
        <w:gridCol w:w="1500"/>
        <w:gridCol w:w="19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Unitarias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Verificar reglas de negocio: abono, 24 h, máximo 2 reagendamientos, estados de reserva y turno.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Jonathan Ojeda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Framework de pruebas del backend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Verificar restricciones del esquema con casos positivos y negativos.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Jonathan Ojeda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PGlite / PostgreSQL (validar_sql.mjs)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S10 (ejecutado)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Verificar web–app–API–BD–pasarela–correo de extremo a extremo.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Yerko Rosales / Jonathan Ojeda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Ambiente de integración, Postman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S12–S13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Sistema (funcional)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Ejecutar los casos CP-01 a CP-77 sobre el sistema integrado.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Yerko Rosales (QA)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Este documento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S12–S13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Seguridad y privacidad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OWASP Top 10 básico, ejercicio de los 6 derechos, retención y consentimiento.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Yerko Rosales / Jonathan Ojeda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Revisión manual y escáneres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Aceptación (UAT)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Validar con el/la dueño/a los escenarios reales de operación.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Yerko Rosales y dueño/a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Escenarios UAT-01 a UAT-06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S13–S14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Semanas según el Cronograma (07): H6 Sistema integrado el 30-10-2026 y H7 UAT aprobada el 10-11-2026.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Ambientes y Datos de Prueba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2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Ambientes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60"/>
        <w:gridCol w:w="33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API y PostgreSQL en el equipo del desarrollador; PGlite para pruebas del esquema.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Pruebas unitarias y de base de datos.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Web, app Android (emulador y dispositivo físico), API, PostgreSQL, ambiente de integración de Transbank y servicio de correo de prueba.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Pruebas de integración, sistema, seguridad y privacidad.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Aceptación</w:t>
            </w:r>
          </w:p>
        </w:tc>
        <w:tc>
          <w:tcPr>
            <w:tcW w:type="dxa" w:w="4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Copia del ambiente de integración con datos de prueba de las tres sucursales.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 con el/la dueño/a y marcha blanca.</w:t>
            </w:r>
          </w:p>
        </w:tc>
      </w:tr>
    </w:tbl>
    <w:p>
      <w:pPr>
        <w:keepNext/>
        <w:spacing w:after="120" w:before="16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de prueba: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Tres sucursales: Peñaflor – 21 de Mayo, Peñaflor – Alcalde Luis Araya Cereceda y Talagante.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Un Dueño, un cajero/a por sucursal y al menos dos barberos por sucursal con jornadas definidas.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catálogo de servicios vigente con precios en CLP y abono de $3.000; la sucursal 3 con abono de 20% para CP-36.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Clientes registrados e invitados ficticios. No se usan datos personales reales de clientes en ningún ambiente de prueba.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Tarjetas de prueba oficiales del ambiente de integración de Transbank para pagos aprobados y rechazados.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Criterios de Entrada, Salida y Suspensión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Sistema desplegado en el ambiente de integración (hito H6).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Pruebas unitarias y de base de datos en verde.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Datos de prueba cargados según la sección 4.</w:t>
      </w:r>
    </w:p>
    <w:p>
      <w:pPr>
        <w:keepNext/>
        <w:spacing w:after="12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Salida (según las metas del Plan de Gestión de la Calidad):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100% de los casos de prioridad Muy alta y Alta aprobados.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Al menos 90% del total de casos aprobados.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Cero defectos críticos abiertos y como máximo 3 defectos menores abiertos.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UAT aprobada por el/la dueño/a con satisfacción ≥ 4 de 5.</w:t>
      </w:r>
    </w:p>
    <w:p>
      <w:pPr>
        <w:keepNext/>
        <w:spacing w:after="120" w:before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Suspensión: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El ambiente de integración o la pasarela no están disponibles.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2"/>
          <w:szCs w:val="22"/>
        </w:rPr>
        <w:t xml:space="preserve">Un defecto crítico impide ejecutar más del 30% de los casos restantes del ciclo.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3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Clasificación de defectos por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460"/>
        <w:gridCol w:w="30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 corrección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Crítica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Impide operar, compromete pagos o datos personales.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permiten reservas traslapadas; se guarda un dato de tarjeta.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Antes del siguiente ciclo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Una regla de negocio Muy alta o Alta no se cumple y no hay alternativa.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se aplica la regla de 24 h al cancelar.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2 días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Falla con alternativa o en un requerimiento Media.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historial no filtra por estado.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≤ 5 días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Baja</w:t>
            </w:r>
          </w:p>
        </w:tc>
        <w:tc>
          <w:tcPr>
            <w:tcW w:type="dxa" w:w="34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Defecto visual o de texto sin impacto en la operación.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Error ortográfico en un mensaje.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Según disponibilidad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Estructura de los Casos de Prueba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caso funcional se describe con los campos de la tabla siguiente. El resultado obtenido, el estado y la fecha de ejecución se registran en el Registro de Ejecución (sección 12).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4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Campos de un caso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único: CP-NN (funcional), CP-BD-NN (base de datos), CP-NF-NN (no funcional) o UAT-NN (aceptación).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Caso y precondición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Qué se verifica y el estado del sistema necesario antes de ejecutar.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Pasos y datos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Acciones en orden con los datos de entrada concretos.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Comportamiento observable que permite aprobar o rechazar el caso.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Trazabilidad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Requerimientos (RF/RNF), caso de uso y flujo (p. ej., CU-22 A1 = flujo alternativo 1) y prioridad heredada del requerimiento de mayor prioridad.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Casos de Prueba Funcionales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Cuenta, acceso y roles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el registro de clientes, inicio y cierre de sesión, recuperación de contraseña, edición de perfil, ingreso como invitado y control de acceso por rol (CU-01 a CU-06).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5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Cuenta, acceso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exitoso de cliente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El correo no está registrado.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«Crear cuenta».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Ingresar nombre «Juan Prueba», correo juan.prueba@correo.cl, contraseña «Barba2026» y teléfono vacío.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Aceptar la Política de Privacidad; dejar desmarcado el consentimiento promocional.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Enviar.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Cuenta creada con rol CLIENTE.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formulario no solicita RUT.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Consentimiento de SERVICIO guardado con versión, fecha, finalidad y canal; sin consentimiento promocional.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RF-01, RF-48, RF-49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sin aceptar la política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El correo no está registrado.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Completar los datos válidos.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No marcar la aceptación de la política.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Enviar.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crea la cuenta.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explica por qué la aceptación es necesaria.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RF-01, RF-48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con correo ya existente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Existe una cuenta con juan.prueba@correo.cl.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Registrarse con el mismo correo.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crea una cuenta duplicada.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ofrece recuperar la contraseña (CU-03).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con contraseña débil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El correo no está registrado.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Ingresar la contraseña «abc12» (5 caracteres).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Repetir con «abcdefgh» (sin números).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Ambos intentos se rechazan indicando el requisito: al menos 8 caracteres con letras y números.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 A3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Cupón de bienvenida limitado a 100 registros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Existen 99 registros con cupón asignado.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Registrar el cliente N° 100.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Registrar el cliente N° 101.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cliente N° 100 recibe un cupón BIENVENIDA con PIN de 4 dígitos.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cliente N° 101 no recibe cupón.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Inicio de sesión exitoso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Cuenta activa de cliente y de cajero/a de la sucursal 1.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Iniciar sesión con credenciales válidas de cada cuenta.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emite una sesión con los permisos del rol y, para el cajero/a, alcance a la sucursal 1.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acceso queda en el registro de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RF-02, RF-05, RF-57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Credenciales inválidas sin revelar el correo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Cuenta activa.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Ingresar un correo existente con contraseña errónea.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Ingresar un correo inexistente.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Ambos casos muestran el mismo mensaje genérico.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incrementa el contador de intentos de la cuenta existente.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Bloqueo temporal tras 5 intentos fallidos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Cuenta activa sin intentos fallidos.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Ingresar 5 veces una contraseña errónea.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Ingresar la contraseña correcta antes de 15 minutos.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Repetir después de 15 minutos.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Tras el 5.º intento la cuenta se bloquea por 15 minutos y se envía aviso por correo.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paso 2 es rechazado; el paso 3 permite el ingreso.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CP-09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Primer ingreso de colaborador con contraseña temporal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El Dueño creó un perfil de barbero (CP-58).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barbero inicia sesión con la contraseña temporal.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Intenta navegar sin cambiarla.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Define una nueva contraseña.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sistema exige definir una nueva contraseña antes de continuar.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Tras el cambio se habilita su vista de solo lectura.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RF-63, RF-02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 A4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Recuperación de contraseña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Cuenta activa con sesión abierta en otro dispositivo.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Seleccionar «Olvidé mi contraseña» e ingresar el correo.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Abrir el enlace recibido y definir una nueva contraseña.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Volver a usar el mismo enlace.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enlace es de un solo uso y vence a los 30 minutos.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 sesiones previas se invalidan y el evento queda registrado.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paso 3 es rechazado.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Recuperación con enlace vencido o correo no registrado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Enlace generado hace más de 30 minutos.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el enlace vencido.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Solicitar recuperación para un correo no registrado.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Paso 1: se solicita generar un enlace nuevo.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Paso 2: se muestra el mismo mensaje de confirmación (no revela si el correo existe).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CU-03 A1,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Edición del perfil (rectificación directa)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 cliente iniciada.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«Mi perfil» y cambiar el teléfono.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Cambiar el correo electrónico.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teléfono se guarda y el cambio queda en auditoría.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cambio de correo exige verificar el nuevo correo antes de aplicarse.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RF-04, RF-51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CU-04, CU-11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Reserva express como invitado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Sin sesión iniciada.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Seleccionar «Continuar como invitado».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Cerrar el pop-up de promoción.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Agendar entregando solo nombre y teléfono.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Navegar a otra pantalla y volver.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pop-up se muestra una vez por sesión, con la casilla promocional desmarcada.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solicita solo nombre y teléfono.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registra el consentimiento de servicio; no se registra consentimiento promocional.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RF-03, RF-48, RF-49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CU-05, CU-06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Invitado decide registrarse desde el pop-up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Invitado con servicio y horario seleccionados.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Elegir «Crear perfil» en el pop-up.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Completar el registro.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crea la cuenta (CU-01) y se conserva la selección de servicio y horario.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CU-05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Control de acceso por rol y sucursal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Cajero/a de la sucursal 1, barbero y cliente con sesión.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cajero/a consulta la agenda de la sucursal 2 por la API.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El barbero intenta cambiar el estado de una cita.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El cliente intenta abrir el dashboard de administración.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 tres acciones se rechazan (HTTP 403) sin exponer datos.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intento queda en el registro de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RF-05, RF-57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Cierre de sesión seguro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iniciada en la app.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Cerrar sesión.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Reutilizar el token anterior en una llamada a la API.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token queda invalidado (HTTP 401) y la app limpia el estado local.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Privacidad y derechos del titular («Mis datos»)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la aceptación de políticas, el consentimiento promocional y el ejercicio de los seis derechos del titular de la Ley N° 21.719 (CU-07 a CU-15).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6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Privacidad y derechos del titular («Mis datos»)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Nueva versión sustancial de la política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consentimiento a la versión 1.0; se publica la versión 2.0 marcada como cambio sustancial.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cliente inicia sesión.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Acepta la nueva versión.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solicita la nueva aceptación antes de continuar.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guarda el consentimiento a la versión 2.0 con fecha, finalidad y canal, conservando el anterior.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RF-48, RF-61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Otorgar y revocar consentimiento promocional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sin consentimiento promocional.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En «Mis datos › Preferencias de comunicación», activar el consentimiento.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Revocarlo con un clic.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Enviar una campaña promocional de prueba.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cambio se registra con fecha y versión.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cliente queda excluido de la campaña del paso 3.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RF-49, RF-53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CP-19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Crear solicitud de derecho del titular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 cliente iniciada.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«Mis datos» y seleccionar «Supresión».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crea la solicitud con folio y fecha límite = fecha de recepción + 30 días corridos.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envía confirmación de recepción por correo.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Solicitud de invitado sin identidad verificable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Invitado que no completa la verificación por correo o teléfono.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acceso a sus datos como invitado.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No completar la verificación.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solicitud queda en estado EN_VERIFICACION y no se entregan datos.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CU-09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Derecho de acceso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reservas y pagos de prueba.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ver sus datos.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muestran datos de cuenta, reservas, pagos (sin datos de tarjeta), consentimientos y destinatarios.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solicitud queda RESPONDIDA.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Derecho de supresión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sin citas futuras confirmadas.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eliminar la cuenta.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Revisar el detalle de lo que se conserva y confirmar.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informa qué datos se eliminan y cuáles se conservan por obligación legal.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datos personales se anonimizan, se revocan consentimientos y se cierran las sesiones.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registros de atención y pago se conservan sin vínculo identificable.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Supresión con citas futuras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una reserva CONFIRMADA futura.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la supresión.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sistema ofrece cancelar la cita antes de continuar y no suprime mientras exista.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CU-12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Derecho de oposición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consentimiento promocional vigente.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Oponerse al tratamiento «promociones».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tratamiento se detiene de inmediato y la oposición queda registrada.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Derecho de portabilidad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historial de reservas.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la descarga de sus datos.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Medir el tiempo de generación.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Abrir el enlace después de 24 h.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generan archivos JSON y CSV legibles en menos de 1 minuto.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enlace temporal deja de funcionar después de 24 h.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Derecho de bloqueo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consentimiento promocional vigente.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Solicitar el bloqueo temporal.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Iniciar sesión nuevamente.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Enviar una campaña promocional de prueba.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cuenta queda BLOQUEADA y se informa el estado al iniciar sesión.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detienen los usos no esenciales: el cliente no recibe la campaña.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CU-15, CU-02 A3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Catálogo, agendamiento y pagos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el flujo asistido de reserva, el cálculo de disponibilidad, el abono de $3.000 con la pasarela, la reprogramación, la cancelación y las notificaciones (CU-16 a CU-25). Las pruebas de pago se ejecutan en el ambiente de integración de Transbank con las tarjetas de prueba que publica el proveedor.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7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Catálogo, agendamiento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Directorio de sucursales y navegación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Las 3 sucursales están activas.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el directorio de sucursales.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Pulsar «Cómo llegar» en Talagante.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listan Peñaflor – 21 de Mayo, Peñaflor – Alcalde Luis Araya Cereceda y Talagante con dirección, horario y estado.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abre Google Maps o Waze con la ubicación correcta.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RF-07, RF-08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Catálogo de servicios y barberos por sucursal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Un barbero de la sucursal 1 está desactivado.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Elegir la sucursal 1 y abrir el catálogo.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Abrir el directorio de barberos.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muestran servicios con duración y precio en CLP de la sucursal.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listan los barberos activos con especialidad y calificación; el desactivado no aparece.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RF-09, RF-10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CU-16, CU-18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CP-29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Cálculo de disponibilidad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Barbero con jornada 10:00–19:00, bloqueo 14:00–15:00 y reserva 11:00–11:40; servicio de 40 min.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Consultar la disponibilidad del día.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bloques ofrecidos excluyen 11:00–11:40 y 14:00–15:00 y respetan la jornada.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Ningún bloque ofrecido se traslapa con otro compromiso.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 sin disponibilidad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Barbero con la agenda del día completa.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Consultar la disponibilidad de ese día.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informa que no hay bloques y se sugiere otra fecha, barbero o sucursal.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CU-19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Asignación de barbero «Cualquiera»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Dos barberos de la sucursal; solo uno libre a las 16:00.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Elegir «Cualquiera» y el bloque de las 16:00.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se asigna al barbero libre.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Agendamiento completo con abono (camino feliz)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sesión; abono vigente de $3.000.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Elegir sucursal → barbero → servicio → fecha → hora.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Confirmar el resumen.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Pagar con tarjeta de prueba aprobada en la pasarela.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 confirmar el resumen la reserva queda PENDIENTE_PAGO con vencimiento de 15 min.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Tras el pago: reserva CONFIRMADA y pago AUTORIZADO por $3.000.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emite comprobante con código, servicio, sucursal, barbero y hora.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RF-11, RF-14, RF-15, RF-16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CU-20, CU-21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Dos clientes reservan el mismo bloque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Dos sesiones con el mismo barbero y bloque seleccionados.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Confirmar ambos resúmenes de forma simultánea.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una reserva se crea; la base de datos rechaza el traslape.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segundo cliente recibe un mensaje para elegir otro horario.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 rechazado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en PENDIENTE_PAGO.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Pagar con tarjeta de prueba rechazada.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Reintentar con tarjeta aprobada antes de 15 min.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Tras el rechazo la reserva sigue PENDIENTE_PAGO y se permite reintentar.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reintento confirma la reserva.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RF-14, RF-15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CU-21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Expiración de reserva impaga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en PENDIENTE_PAGO.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Abandonar la pasarela sin pagar.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Esperar 15 minutos.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Consultar la disponibilidad del bloque.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pasa a EXPIRADA.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bloque vuelve a estar disponible.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 A2, CU-21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Abono leído desde Configuración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Sucursal 3 configurada con abono de 20%; existe una reserva previa con abono de $3.000.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Agendar en la sucursal 3 un servicio de $11.900.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Revisar la reserva previa.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abono calculado es $2.380 (20% de $11.900).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previa conserva el abono pagado de $3.000.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RF-14, RF-44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CU-21, CU-33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sistema no guarda datos de tarjeta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 ejecutó CP-32.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Revisar la tabla de pagos y los logs de la API.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existen proveedor, ID de transacción, monto, estado y tipo de medio.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hay número, vencimiento ni CVV en la base de datos ni en los logs.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Reprogramación permitida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a más de 24 h, sin reagendamientos.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Elegir «Reprogramar» y un nuevo horario disponible.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se actualiza con el mismo abono.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contador de reagendamientos queda en 1 y se registra el historial.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CP-39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Tercer reagendamiento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 2 reagendamientos usados.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Intentar reprogramar nuevamente.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rechaza; se indica que debe cancelar o asistir.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CU-22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Reprogramación con menos de 24 h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dentro de 10 h.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Intentar reprogramar.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rechaza y se informa que el abono se perderá si no asiste.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CU-22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Cancelación con 24 h o más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a 48 h.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Cancelar la reserva.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abono queda como saldo a favor y cuenta como uso de reagendamiento.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cupo se libera y se envía el correo de cancelación.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operación queda en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RF-18, RF-29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Cancelación con menos de 24 h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dentro de 5 h.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Cancelar la reserva.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pago queda RETENIDO (abono perdido), el cupo se libera y la regla aplicada queda en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Cancelación por el local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CONFIRMADA; cajero/a con sesión.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cajero/a cancela por emergencia del local.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solicita a la pasarela la devolución total; el pago queda REEMBOLSADO.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cliente recibe el aviso de cancelación.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RF-18, RF-29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CU-23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Confirmación y recordatorio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para dentro de 48 h.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Confirmar el abono.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Adelantar el reloj del ambiente de prueba hasta 24 h antes de la cita.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envía el correo de confirmación con el comprobante.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envía el recordatorio con opción de reprogramar y se registra en la bandeja interna.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RF-28, RF-30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Fallo en el envío de notificaciones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Servicio de correo simulado con error.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Confirmar una reserva.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sistema reintenta hasta 3 veces; la notificación queda FALLIDA y se avisa en la bandeja interna.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CU-24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 citas e historial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citas futuras, atendidas y canceladas.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«Mis citas».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muestran citas futuras y pasadas agrupadas por estado, con abonos y puntos.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7.4 Atención en sucursal (orden de llegada)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la fila por orden de llegada, la agenda del día, el inicio y término de la atención, el no-show y la consulta del barbero (CU-26 a CU-29 y CU-41).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8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Atención en sucursal (orden de llegada)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y llamado de turno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 cajero/a de la sucursal 1.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Registrar la llegada de un cliente sin reserva (nombre de pila, servicio, barbero preferido).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Llamar el turno.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Iniciar y cerrar la atención.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asigna un número de turno correlativo del día y un tiempo estimado de espera.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turno pasa por EN_ESPERA → LLAMADO → EN_ATENCION → ATENDIDO.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Abandono de la fila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Turno en EN_ESPERA.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Marcar ABANDONO.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Consultar el KPI de abandono.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Revisar el turno después de 24 h.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turno termina en ABANDONO y se refleja en el KPI.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nombre de pila se elimina a las 24 h; la estadística es anónima.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CP-49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Agenda del día y bloqueo de horario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Sucursal con reservas y turnos del día.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el dashboard diario.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Bloquear 13:00–14:00 de un barbero sin reservas en esa franja.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Consultar la disponibilidad como cliente.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ven las citas del día por barbero y hora.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bloque 13:00–14:00 deja de ofrecerse al cliente.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RF-31, RF-33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Bloqueo sobre una reserva confirmada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Barbero con reserva CONFIRMADA a las 17:00.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Bloquear 16:30–18:00.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sistema exige reprogramar o cancelar por el local la reserva afectada antes de aplicar el bloqueo.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CU-27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servicio e iniciar atención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 cuyo horario llegó.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cliente pide cambiar «Corte» por «Corte + barba».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El cajero/a confirma el servicio, asigna barbero y marca «En atención».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atención inicia con el servicio actualizado y el barbero asignado.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Marcar no-show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Reserva CONFIRMADA; pasaron 15 min desde la hora sin que el cliente llegue.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Marcar NO_SHOW.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queda NO_SHOW y el pago RETENIDO.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refleja en el KPI de no-show.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el cajero/a cambia estados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Barbero y cliente con sesión.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barbero intenta marcar una cita como atendida.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El cliente intenta marcar su cita como atendida por la API.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Ambas acciones se rechazan (HTTP 403) y quedan en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RF-32, RF-05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término de atención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Atención en curso de cliente registrado con abono de $3.000.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Registrar término: servicio $11.900, abono aplicado $3.000, propina $1.000, medio débito.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atención queda registrada con el usuario que la registró.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abono queda APLICADO y el cobro en local es $8.900.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acreditan los puntos al cliente.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RF-42, RF-20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Caja y resumen de ingresos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Atenciones de prueba registradas en el día.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el resumen de caja del día.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totales de abonos aplicados, pagos en local y propinas coinciden con la suma de las atenciones registradas.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Barbero consulta atenciones y ganancias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El barbero tiene 3 atenciones registradas en el día.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«Mis atenciones».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Intentar editar una atención.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ven hora, servicio y monto de cada atención, la cantidad (3) y el total acumulado a la hora de la consulta.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muestran datos de contacto de los clientes.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existe opción de edición y la API rechaza la modificación.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CU-41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7.5 Administración y fidelización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la gestión de servicios, colaboradores, sucursales, parámetros y promociones (CU-30 a CU-34).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9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Administración y fidelización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servicios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Crear un servicio de 45 min y $9.900 en la sucursal 1.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Cambiar su precio.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Desactivarlo.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servicio aparece en el catálogo con los valores vigentes y deja de ofrecerse al desactivarlo.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cambio queda en auditoría.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RF-35, RF-10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Dueño crea perfil de colaborador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Crear un perfil de cajero/a para la sucursal 2.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Crear un perfil de barbero con su jornada.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genera contraseña temporal con cambio obligatorio en el primer ingreso.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auditoría registra quién creó cada perfil y cuándo.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RF-63, RF-35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CP-59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Colaboradores no pueden crearse por otra vía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 cajero/a.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cajero/a intenta crear un barbero por la API.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Un usuario intenta autorregistrarse indicando rol Barbero.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Ambas operaciones se rechazan; solo el Dueño asigna roles distintos de Cliente.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RF-63, RF-05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Desactivación de colaborador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Barbero con sesión activa.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Dueño desactiva el perfil.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El barbero intenta seguir usando la app e iniciar sesión.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 sesiones activas se cierran y el inicio de sesión es rechazado.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CU-31 A1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sucursales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Editar el horario de Talagante.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Desactivar una sucursal de prueba.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directorio muestra el nuevo horario.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sucursal desactivada no se ofrece para agendar.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Configuración de parámetros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Cambiar la anticipación mínima de reagendamiento y el máximo de reagendamientos.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Definir un abono por servicio con fecha de vigencia.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parámetros se versionan y el cambio queda en auditoría.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 reservas nuevas usan los valores vigentes desde su fecha.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CU-33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Promociones solo con consentimiento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Un cliente con y otro sin consentimiento promocional.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Crear una promoción con vigencia y cupos.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Enviarla.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la recibe el cliente con consentimiento vigente.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RF-22, RF-49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Canje de código promocional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Un código vigente y otro vencido.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Canjear el código vigente.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Canjear el código vencido.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código vigente aplica el descuento; el vencido se rechaza indicando la vigencia.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RF-22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CU-34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Ruleta de beneficios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registrado sin giros en los últimos 30 días.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Girar la ruleta.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Intentar girar de nuevo el mismo día.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Intentar girar como invitado.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primer giro entrega un beneficio.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pasos 2 y 3 se rechazan.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RF-21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Canje de puntos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Cliente con puntos suficientes (CP-54).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Canjear puntos por un descuento.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descuentan los puntos y el beneficio queda disponible.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RF-20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7.6 Cumplimiento, auditoría y gestión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la atención de solicitudes, la auditoría, la retención, los incidentes de seguridad, el RAT, las políticas versionadas, los KPIs y los reportes (CU-35 a CU-40).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10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Cumplimiento, auditoría y gestión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Atención de solicitudes de derechos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Solicitudes abiertas con distintas fechas límite.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Abrir la bandeja del responsable.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Ajustar una solicitud para que venza en 5 días.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Responder una solicitud.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bandeja se ordena por fecha límite.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emite alerta 5 días antes del vencimiento.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registran respuesta, fecha y responsable.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CU-35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CP-68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Prórroga y rechazo fundado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Solicitud abierta.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Prorrogar la solicitud con aviso fundado.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Intentar una segunda prórroga.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Rechazar otra solicitud improcedente.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primera prórroga extiende 30 días; la segunda se rechaza.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rechazo informa el derecho a reclamar ante la Agencia.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CU-35 A1, A2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CP-69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 y protección de la auditoría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Filtrar la auditoría por usuario y fecha y exportar.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Intentar UPDATE y DELETE sobre el registro de auditoría.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consulta y la exportación quedan auditadas.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base de datos rechaza la modificación y el borrado.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CP-70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Política de retención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Cuenta inactiva por 24 meses e invitado con última reserva hace 12 meses (datos de prueba).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Ejecutar el proceso programado.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avisa al titular 30 días antes.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 vencer, los datos se anonimizan y se registran la ejecución y las cuentas tratadas.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CU-40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CP-71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Gestión de incidente de seguridad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Registrar un incidente simulado.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Evaluar el riesgo, registrar la notificación y cerrarlo.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incidente pasa por ABIERTO → CONTENIDO → CERRADO con evaluación, notificaciones y lecciones aprendidas.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CU-39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CP-72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Registro de actividades de tratamiento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Sesión del Dueño.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Consultar y exportar el RAT.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RAT se exporta con finalidad, base de licitud, categorías de datos, destinatarios y plazos.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RF-60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CP-73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Políticas versionadas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Política de Privacidad y Términos publicados.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Consultar la política vigente.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Calcular la huella del texto publicado.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 documento muestra versión y fecha; la huella calculada coincide con la registrada.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RF-61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CP-74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de KPIs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Datos de prueba conocidos: 10 turnos en la sucursal 1, 1 abandono.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El cajero/a de la sucursal 1 abre el dashboard.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El Dueño abre el dashboard.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abandono de la sucursal 1 es 10%.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cajero/a solo ve su sucursal; el Dueño ve cada sucursal, el subtotal Peñaflor y el consolidado.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CP-75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Reportes exportables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Atenciones de prueba en las 3 sucursales.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Generar el reporte por período, sucursal y barbero en PDF y en Excel.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Ambos archivos se generan, sus totales coinciden con el dashboard y los clientes aparecen seudonimizados.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CU-38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7.7 Sincronización multiplataforma</w:t>
      </w:r>
    </w:p>
    <w:p>
      <w:pPr>
        <w:keepNext/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Cubre la operación sin conexión de la app y la coherencia entre web y app sobre la API única.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11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— Sincronización multiplataforma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"/>
        <w:gridCol w:w="2050"/>
        <w:gridCol w:w="2730"/>
        <w:gridCol w:w="2560"/>
        <w:gridCol w:w="1200"/>
      </w:tblGrid>
      <w:tr>
        <w:trPr>
          <w:tblHeader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y precondición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Pasos y datos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Traza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CP-76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Uso de la app sin conexión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App con datos sincronizados.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Activar el modo avión.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Abrir catálogo, citas e historial.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Editar el teléfono del perfil y reconectar.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app muestra los datos en caché en modo lectura.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cambio encolado se sincroniza al reconectar.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RF-36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CP-77</w:t>
            </w:r>
          </w:p>
        </w:tc>
        <w:tc>
          <w:tcPr>
            <w:tcW w:type="dxa" w:w="2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Coherencia entre web y app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Pre: Mismo cliente con sesión en la web y en la app.</w:t>
            </w:r>
          </w:p>
        </w:tc>
        <w:tc>
          <w:tcPr>
            <w:tcW w:type="dxa" w:w="27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Agendar en la web.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Refrescar «Mis citas» en la app.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reserva aparece en la app con el mismo estado y código.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RF-37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  <w:p>
            <w:pPr>
              <w:spacing w:after="4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Pruebas Automatizadas de Base de Datos (Ejecutadas)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script validar_sql.mjs carga bigboys_ddl.sql en PostgreSQL embebido (PGlite con btree_gist) e intenta operaciones válidas e inválidas. Una prueba negativa se aprueba cuando la base de datos rechaza la operación. Los archivos están en «Evidencias de sistema/Base de datos».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12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Resultados de las pruebas de base de datos (ejecución del 08-10-2026)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2800"/>
        <w:gridCol w:w="950"/>
        <w:gridCol w:w="2660"/>
        <w:gridCol w:w="950"/>
        <w:gridCol w:w="95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Script DDL completo ejecutado sin errores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 (26 tablas creadas)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Reserva válida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Doble reserva traslapada (mismo barbero)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restricción de exclusión (traslape)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Reserva en un horario cancelado previamente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RF-12, RF-18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Más de 2 reagendamientos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reserva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Reagendamiento con menos de 24 h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reagendamiento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invitado sin usuario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no invitado sin usuario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cliente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RF-01, RF-03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 sin datos de tarjeta (solo ID y estado)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Atención sin reserva ni turno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atencion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Turno por orden de llegada con atención asociada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RF-41, RF-42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Atención sin cajero/a que la registre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Rechazado: registrada_por es obligatorio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Solicitud de derecho calcula plazo de 30 días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 (plazo calculado: 30 días)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CP-BD-14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Auditoría de solo inserción (UPDATE)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Rechazado: registro_auditoria es de solo inserción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RF-57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CP-BD-15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Abono por porcentaje en una sucursal sin cambiar el modelo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 (sucursal 3: 20%)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RF-14, RF-44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CP-BD-16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Asignación del primer Dueño (arranque)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CP-BD-17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Dueño crea perfil de cajero/a con contraseña temporal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Colaborador autorregistrado (sin Dueño creador)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Rechazado: solo el Dueño puede crear perfiles de colaboradores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RF-63, RF-05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CP-BD-19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Perfil de colaborador creado por un no-Dueño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Rechazado: solo el Dueño puede crear perfiles de colaboradores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RF-63, RF-05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CP-BD-20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se autorregistra con rol CLIENTE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Positivo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Aceptado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RF-01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CP-BD-21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Servicio de más de 60 minutos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servicio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RF-10, RF-35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CP-BD-22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Configuración GLOBAL asociada a una sucursal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Negativo</w:t>
            </w:r>
          </w:p>
        </w:tc>
        <w:tc>
          <w:tcPr>
            <w:tcW w:type="dxa" w:w="2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Rechazado por CHECK en configuracion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RF-44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Aprobado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Fuente: resultado_validacion_sql.txt. Resultado: 22 de 22 aprobados.</w:t>
      </w:r>
    </w:p>
    <w:p>
      <w:pPr>
        <w:pBdr>
          <w:left w:val="single" w:color="1F3864" w:sz="18" w:space="6"/>
        </w:pBdr>
        <w:shd w:fill="EEF2F8" w:color="auto" w:val="clear"/>
        <w:spacing w:after="160" w:before="12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Observación: </w:t>
      </w:r>
      <w:r>
        <w:rPr>
          <w:rFonts w:ascii="Arial" w:cs="Arial" w:eastAsia="Arial" w:hAnsi="Arial"/>
          <w:sz w:val="20"/>
          <w:szCs w:val="20"/>
        </w:rPr>
        <w:t xml:space="preserve">El Plan de Gestión de la Calidad (09, sección 6) informa 14 casos aprobados el 06-10-2026. La versión actual del script contiene 22 casos, todos aprobados el 08-10-2026; se debe actualizar esa cifra en el documento 09.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Casos de Prueba No Funcionales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13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Casos de prueba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500"/>
        <w:gridCol w:w="2860"/>
        <w:gridCol w:w="2200"/>
        <w:gridCol w:w="8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Rendimiento de disponibilidad y confirmación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Prueba de carga sobre el endpoint de horarios con 50 usuarios concurrentes; medición del tiempo desde el retorno de la pasarela hasta el comprobante; medición del arranque en frío de la app.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Disponibilidad p95 &lt; 200 ms; confirmación &lt; 3 s; inicio de la app &lt; 1,5 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 (S12–S13)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Disponibilidad y modo sin conexión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Monitoreo de disponibilidad durante la marcha blanca; corte de red en la app (ver CP-76).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≥ 99,5% en horario de atención; la app opera en modo lectura y sincroniza al reconectar.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Marcha blanca (S14)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Cifrado y credenciales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Intento de conexión con TLS 1.0/1.1; inspección de la columna password_hash; escaneo de secretos en el repositorio.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TLS 1.2+; hashes Argon2id o bcrypt; cero secretos en el código.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OWASP Top 10 básico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Pruebas de inyección SQL, XSS, control de acceso roto (consultar la reserva de otro cliente cambiando el ID) y configuración insegura.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Ninguna vulnerabilidad crítica o alta abierta.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Usabilidad del agendamiento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usuarios nuevos agendan sin ayuda; revisión de tamaño táctil y contraste.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Agendamiento &lt; 60 s; objetivos táctiles ≥ 48×48 dp; contraste WCAG 2.1 AA.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UAT (S13–S14)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Compatibilidad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Ejecución del flujo CP-32 en Android 8.0 (API 26) y en Chrome, Edge, Firefox y Safari.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flujo se completa sin errores en todas las plataformas.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Integración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CP-NF-07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Mantenibilidad y arquitectura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de capas (clientes → API REST → PostgreSQL) y ejecución de las pruebas automatizadas en cada integración.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acceso directo de los clientes a la BD; pruebas automatizadas en verde.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Privacidad por defecto y cumplimiento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de formularios, logs y reportes; ejecución de los casos CP-17 a CP-26.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Casillas promocionales desmarcadas; logs y reportes sin datos identificables directos; los 6 derechos operativos.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RNF-07, RNF-08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Privacidad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CP-NF-09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Respaldo y recuperación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Restauración del respaldo diario en un ambiente limpio.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Restauración completa en ≤ 4 h (RTO) con pérdida ≤ 24 h (RPO).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RNF-09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Seguridad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Trazabilidad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Muestreo de 20 accesos a datos personales y 5 cambios de configuración.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100% con registro en la auditoría.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Privacidad (S13)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CP-NF-11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Residencia de datos</w:t>
            </w:r>
          </w:p>
        </w:tc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de la región del proveedor de hosting y de los contratos con encargados.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>Transferencia internacional (Supabase, EE. UU.) declarada en la Política de Privacidad y en el Registro de Actividades de Tratamiento (RAT), con las garantías contractuales del proveedor.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RNF-11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documental (S13)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Pruebas de Aceptación de Usuario (UAT)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UAT se realiza con el/la dueño/a y el personal de las sucursales sobre el ambiente de aceptación. Cada escenario se ejecuta de extremo a extremo y se evalúa con una encuesta de satisfacción de 1 a 5. La aprobación queda en el Acta de aceptación (hito H7).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14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Escenarios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600"/>
        <w:gridCol w:w="1900"/>
        <w:gridCol w:w="1660"/>
        <w:gridCol w:w="2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cubiertos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 cliente nuevo agenda y paga su abono desde la app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(usuario real invitado por el dueño/a)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CP-01, CP-32, CP-44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Completa la reserva en &lt; 60 s sin ayuda.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Día peak por orden de llegada en una sucursal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Administrador/a de sucursal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CP-47, CP-48, CP-51, CP-54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los turnos terminan en ATENDIDO o ABANDONO; ningún registro en Excel.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Reprogramación, cancelación y no-show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y administrador/a de sucursal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CP-38, CP-41, CP-42, CP-52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 reglas de 24 h y del abono se aplican sin intervención manual.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Cierre del día y revisión de KPIs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Dueño/a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CP-55, CP-74, CP-75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Los totales coinciden con la caja física del día.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 de colaboradores y consulta del barbero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Dueño/a y barbero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CP-58, CP-09, CP-56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barbero ve sus atenciones y su total acumulado.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UAT-06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Ejercicio de un derecho del titular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y Dueño/a</w:t>
            </w:r>
          </w:p>
        </w:tc>
        <w:tc>
          <w:tcPr>
            <w:tcW w:type="dxa" w:w="1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CP-19, CP-21, CP-67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 solicitud se responde dentro del plazo y queda trazada.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Matriz de Trazabilidad Requerimiento – Caso de Prueba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matriz vincula cada requerimiento funcional de la V1 con sus casos de uso y casos de prueba. Completa la matriz RF ↔ CU ↔ tablas ↔ casos de prueba prevista en el Plan de Gestión de la Calidad.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15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Matriz de trazabilidad RF ↔ CU ↔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100"/>
        <w:gridCol w:w="2000"/>
        <w:gridCol w:w="3260"/>
        <w:gridCol w:w="21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de uso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 funcionales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Pruebas de BD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CP-01, CP-02, CP-03, CP-04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CP-BD-08, CP-BD-20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CP-06, CP-07, CP-08, CP-09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CU-05, CU-06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CP-13, CP-14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CP-BD-07, CP-BD-08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CU-02, CU-31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CP-06, CP-15, CP-53, CP-59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CP-BD-18, CP-BD-19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CU-16, CU-30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CP-28, CP-57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CP-29, CP-30, CP-33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CP-BD-03, CP-BD-04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CU-20, CU-21, CU-33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CP-32, CP-34, CP-36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CP-32, CP-34, CP-37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CU-25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CP-41, CP-42, CP-43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CU-01, CU-34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CP-54, CP-66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Baja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CP-65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CP-63, CP-64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CP-41, CP-43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CP-44, CP-45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CP-49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CP-51, CP-53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CP-49, CP-50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CU-30, CU-31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CP-57, CP-58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CP-10, CP-11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CU-22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CP-38, CP-39, CP-40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CP-BD-05, CP-BD-06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CU-26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CP-47, CP-48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CP-BD-10, CP-BD-11, CP-BD-12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CU-28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CP-36, CP-62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CP-BD-15, CP-BD-22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CU-32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CP-61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CU-01, CU-05, CU-07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CP-01, CP-02, CP-13, CP-17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CU-01, CU-06, CU-08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CP-01, CP-13, CP-18, CP-63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CU-09, CU-10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CU-04, CU-11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CU-12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CP-22, CP-23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CU-08, CU-13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CP-18, CP-24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CU-14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CP-25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CU-15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CP-26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CU-09, CU-35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CP-19, CP-20, CP-67, CP-68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CU-02, CU-36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CP-06, CP-15, CP-69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CU-40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RF-59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CU-39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RF-60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CP-72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RF-61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CU-07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CP-17, CP-73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RF-62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CU-41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CP-56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RF-63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Muy alta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CU-31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CP-09, CP-58, CP-59, CP-60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CP-BD-16, CP-BD-17, CP-BD-18, CP-BD-19</w:t>
            </w:r>
          </w:p>
        </w:tc>
      </w:tr>
    </w:tbl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16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Cobertura de requerimientos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de la V1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con caso de prueba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Muy alta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Nota. </w:t>
      </w:r>
      <w:r>
        <w:rPr>
          <w:rFonts w:ascii="Arial" w:cs="Arial" w:eastAsia="Arial" w:hAnsi="Arial"/>
          <w:sz w:val="18"/>
          <w:szCs w:val="18"/>
        </w:rPr>
        <w:t xml:space="preserve">Meta del Plan de Gestión de la Calidad: 100% en prioridad Muy alta y Alta y ≥ 90% en total. La cobertura indica casos diseñados; la aprobación se mide al ejecutarlos.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Registro de Ejecución y Defectos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77 casos funcionales se distribuyen por prioridad así: 26 Muy alta, 38 Alta, 12 Media y 1 Baja. El registro se actualiza al cierre de cada ciclo y alimenta la métrica de defectos por iteración del Plan de Gestión de la Calidad.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17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Resumen de ejecución por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900"/>
        <w:gridCol w:w="2560"/>
        <w:gridCol w:w="800"/>
        <w:gridCol w:w="800"/>
        <w:gridCol w:w="800"/>
        <w:gridCol w:w="9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Planif.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Ejec.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Aprob.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Fallidos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Base de datos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S10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CP-BD-01 a CP-BD-22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Ciclo 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S12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CP-01 a CP-77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Ciclo 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S13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CP-NF-01 a CP-NF-11 y regresión de casos Muy alta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UAT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S13–S14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UAT-01 a UAT-06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</w:tr>
    </w:tbl>
    <w:p>
      <w:pPr>
        <w:keepNext/>
        <w:spacing w:after="120" w:before="16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Cada defecto se registra con los siguientes campos:</w:t>
      </w:r>
    </w:p>
    <w:p>
      <w:pPr>
        <w:keepNext/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Tabla 18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Campos del registro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 del defecto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DEF-NNN, correlativo.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Caso de prueba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 del caso en que se detectó.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 y pasos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Qué ocurrió, pasos para reproducirlo y evidencia (captura o log sin datos personales).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Severidad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Crítica, Alta, Media o Baja (sección 5).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Abierto → En corrección → Corregido → Verificado → Cerrado.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EF2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Responsable y fechas</w:t>
            </w:r>
          </w:p>
        </w:tc>
        <w:tc>
          <w:tcPr>
            <w:tcW w:type="dxa" w:w="6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Quién corrige, fecha de detección y fecha de cierre.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Referencias</w:t>
      </w:r>
    </w:p>
    <w:p>
      <w:pPr>
        <w:spacing w:after="120" w:line="264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International Organization for Standardization, International Electrotechnical Commission &amp; Institute of Electrical and Electronics Engineers [ISO/IEC/IEEE]. (2021). Software and systems engineering — Software testing — Part 3: Test documentation (ISO/IEC/IEEE 29119-3:2021).</w:t>
      </w:r>
    </w:p>
    <w:p>
      <w:pPr>
        <w:spacing w:after="120" w:line="264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Ley N° 21.719. (2024, 13 de diciembre). Regula la protección y el tratamiento de los datos personales y crea la Agencia de Protección de Datos Personales. Diario Oficial de la República de Chile. https://www.bcn.cl/leychile/navegar?idNorma=1209272</w:t>
      </w:r>
    </w:p>
    <w:p>
      <w:pPr>
        <w:spacing w:after="120" w:line="264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OWASP Foundation. (2021). OWASP Top 10:2021. https://owasp.org/Top10/</w:t>
      </w:r>
    </w:p>
    <w:p>
      <w:pPr>
        <w:spacing w:after="120" w:line="264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World Wide Web Consortium [W3C]. (2018). Web Content Accessibility Guidelines (WCAG) 2.1. https://www.w3.org/TR/WCAG21/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Plan y Casos de Prueba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Casos de Prueba — Proyecto Barbería Big-Boys</dc:title>
  <dc:creator>Yerko Rosales B.</dc:creator>
  <cp:lastModifiedBy>Un-named</cp:lastModifiedBy>
  <cp:revision>1</cp:revision>
  <dcterms:created xsi:type="dcterms:W3CDTF">2026-10-09T22:54:26.875Z</dcterms:created>
  <dcterms:modified xsi:type="dcterms:W3CDTF">2026-10-09T22:54:26.878Z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