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Cronograma y Carta Gantt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cronograma del Proyecto Barbería Big-Boys programa los paquetes de trabajo de la EDT entre el 14 de agosto y el 13 de noviembre de 2026 (semanas S1 a S14; la S1 es siempre la del 10 al 16 de agosto), con defensa probable el 27 de noviembre de 2026 (S16), aplicando el método de la ruta crítica (Project Management Institute [PMI], 2021). Entre el 06-10 y el 12-10-2026 el código estuvo en pausa (stand by) para completar la documentación de diseño (SC-08). El 20-10-2026 la base de datos relacional se implementó en Supabase (SC-18); al 22-10-2026 la web y la app ya se conectan a Supabase, pero aún sobre las tablas del prototipo.</w:t>
      </w: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Semana actual del proyecto: S11 (19-10 al 25-10-2026) de S14.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Lista de Actividades y Duraciones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Lista de Actividades y Duraciones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665"/>
        <w:gridCol w:w="3895"/>
        <w:gridCol w:w="950"/>
        <w:gridCol w:w="1235"/>
        <w:gridCol w:w="1425"/>
        <w:gridCol w:w="1330"/>
      </w:tblGrid>
      <w:tr>
        <w:trPr>
          <w:tblHeader/>
        </w:trPr>
        <w:tc>
          <w:tcPr>
            <w:tcW w:w="6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389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Semanas</w:t>
            </w:r>
          </w:p>
        </w:tc>
        <w:tc>
          <w:tcPr>
            <w:tcW w:w="12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Duración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Predecesora</w:t>
            </w:r>
          </w:p>
        </w:tc>
        <w:tc>
          <w:tcPr>
            <w:tcW w:w="13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1.1.1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Levantamiento de necesidades y reunión Kick-Off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S1–S2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8 d (10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1.1.2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Acta de Constitución y Matriz RACI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S2–S4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13 d (8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1.1.3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Guía de definición APT y presentación Fase 1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S3–S4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12 d (6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Especificación de requisitos (ERS)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S3–S4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8 d (10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1.2.2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Plan de dirección y planes subsidiarios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S5–S9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33 d (14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1.2.3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EDT y cronograma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S5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 d (6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1.2.4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Plan de costos, KPIs y estimación cloud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S8–S9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12 d (10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1.2.5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Seguimiento y control (reuniones semanales, informes)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S1–S14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92 d (24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1.3.1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Diseño UX/UI (mockups web y app)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S5–S7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19 d (20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1.3.2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Arquitectura 4+1 (DAS v3.0)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S4–S9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39 d (18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1.3.3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Modelo relacional, diccionario y script DDL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S8–S9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9 d (14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1.3.2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 / 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1.3.4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Cumplimiento Ley N° 21.719 y gobierno de datos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S8–S10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19 d (18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1.4.1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Sitio web (interfaz)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S6–S8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19 d (26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1.4.2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App Android (interfaz)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S6–S8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19 d (26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1.4.3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API REST y migración a PostgreSQL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S10–S12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16 d (30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1.4.4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Integración Webpay Plus (ambiente de integración)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S11–S12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10 d (12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1.4.5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Módulo «Mis datos», auditoría y retención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S11–S12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12 d (16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1.4.3, 1.3.4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 / 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1.5.1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Plan y casos de prueba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S11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 d (6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1.5.2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Pruebas funcionales y de integración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S12–S13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8 d (12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1.4.4, 1.4.5, 1.5.1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1.5.3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Pruebas de seguridad y privacidad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S13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 d (6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1.4.5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1.5.4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Validación con el/la dueño/a (UAT) y marcha blanca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S13–S14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 d (6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1.5.2, 1.5.3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1.6.1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Informe final, manual y presentación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S13–S14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12 d (12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1.6.2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Acta de cierre y lecciones aprendidas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S14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 d (2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1.6.3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Defensa del proyecto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S16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 d (0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1.6.1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YR = Yerko Rosales; JO = Jonathan Ojeda. La duración indica días calendario y esfuerzo en horas.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Diagrama de Gantt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DIAG-31 — Carta Gantt del proyecto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37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31_Carta_Gantt_del_proyec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37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Programación semanal de los paquetes de trabajo y los ocho hitos. La ruta crítica pasa por el modelo relacional, la API con PostgreSQL, la integración de la pasarela y el módulo «Mis datos», las pruebas, la UAT y la entrega final. Elaboración propia con PlantUML.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Ruta Crítica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La ruta crítica (holgura cero) es la secuencia de actividades cuyo atraso desplaza la entrega final: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b/>
          <w:bCs/>
          <w:sz w:val="22"/>
          <w:szCs w:val="22"/>
        </w:rPr>
        <w:t>1.2.1 ERS → 1.3.2 Arquitectura 4+1 → 1.3.3 Modelo relacional → 1.4.3 API y migración a PostgreSQL → 1.4.5 Módulo «Mis datos» → 1.5.2 Pruebas de integración → 1.5.4 UAT → 1.6.2 Acta de cierre.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La actividad de mayor riesgo es 1.4.3, porque concentra el cambio de arquitectura (de Firestore a PostgreSQL) en 12 días hábiles. Como respuesta se define: (a) prioridad absoluta al flujo de reserva con abono; (b) reutilizar las pantallas existentes, cambiando solo la capa de datos; (c) si al 23-10-2026 el avance es menor al 60%, se activa la reserva de contingencia (ver Plan de Costos) y se posterga la fidelización (RF-20, RF-21) a una versión 1.1, previa solicitud de cambio.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Hitos del Cronograma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Hitos del Cronograma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1900"/>
        <w:gridCol w:w="4465"/>
      </w:tblGrid>
      <w:tr>
        <w:trPr>
          <w:tblHeader/>
        </w:trPr>
        <w:tc>
          <w:tcPr>
            <w:tcW w:w="31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(semana)</w:t>
            </w:r>
          </w:p>
        </w:tc>
        <w:tc>
          <w:tcPr>
            <w:tcW w:w="44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Entregable asociado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H1 Cierre Fase 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 (S4)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Constitución, ERS, Guía 1.5, presentación</w:t>
            </w:r>
          </w:p>
        </w:tc>
      </w:tr>
      <w:tr>
        <w:trPr>
          <w:cantSplit/>
        </w:trPr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H2 Avance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 (S5)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de avance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H3 Documentación de diseño aprobada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 (S10)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DAS v3.0, modelo relacional, cumplimiento Ley N° 21.719</w:t>
            </w:r>
          </w:p>
        </w:tc>
      </w:tr>
      <w:tr>
        <w:trPr>
          <w:cantSplit/>
        </w:trPr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H4 Cierre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 (S10)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Entregables Fase 2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H5 Presentación de avance del proyecto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 (S11)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de avance al docente</w:t>
            </w:r>
          </w:p>
        </w:tc>
      </w:tr>
      <w:tr>
        <w:trPr>
          <w:cantSplit/>
        </w:trPr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H6 Sistema integrado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 (S12)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Web + app + API + PostgreSQL + pasarela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H7 UAT aprobada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10-11-2026 (S14)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aceptación del dueño/a</w:t>
            </w:r>
          </w:p>
        </w:tc>
      </w:tr>
      <w:tr>
        <w:trPr>
          <w:cantSplit/>
        </w:trPr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H8 Entrega final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13-11-2026 (S14)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Informe final, presentación, acta de cierre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H9 Defensa (probable)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27-11-2026 (S16)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y defensa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Cronograma y Carta Gantt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2026-08-27T15:54:56.252Z</dcterms:created>
  <dcterms:modified xsi:type="dcterms:W3CDTF">2026-08-27T15:54:56.252Z</dcterms:modified>
  <dc:title>07_Cronograma_Carta_Gantt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