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Analysis of scientific research on cattle grazing systems in order to save pasture resources</w:t>
      </w:r>
    </w:p>
    <w:p>
      <w:pPr>
        <w:pStyle w:val="LO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УДК 636.2</w:t>
      </w:r>
    </w:p>
    <w:p>
      <w:pPr>
        <w:pStyle w:val="LOnormal"/>
        <w:jc w:val="right"/>
        <w:rPr/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  <w:t>Амир Е., докторант 2</w:t>
      </w:r>
      <w:r>
        <w:rPr>
          <w:rFonts w:eastAsia="Times New Roman" w:cs="Times New Roman" w:ascii="Times New Roman" w:hAnsi="Times New Roman"/>
          <w:i/>
          <w:iCs/>
          <w:position w:val="0"/>
          <w:sz w:val="28"/>
          <w:sz w:val="28"/>
          <w:szCs w:val="28"/>
          <w:vertAlign w:val="baseline"/>
          <w:lang w:val="ru-RU"/>
        </w:rPr>
        <w:t>-го курса</w:t>
      </w:r>
    </w:p>
    <w:p>
      <w:pPr>
        <w:pStyle w:val="LOnormal"/>
        <w:jc w:val="right"/>
        <w:rPr>
          <w:rFonts w:ascii="Times New Roman" w:hAnsi="Times New Roman" w:eastAsia="Times New Roman" w:cs="Times New Roman"/>
          <w:i/>
          <w:i/>
          <w:iCs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eastAsia="Times New Roman" w:cs="Times New Roman" w:ascii="Times New Roman" w:hAnsi="Times New Roman"/>
          <w:i/>
          <w:iCs/>
          <w:position w:val="0"/>
          <w:sz w:val="28"/>
          <w:sz w:val="28"/>
          <w:szCs w:val="28"/>
          <w:vertAlign w:val="baseline"/>
          <w:lang w:val="ru-RU"/>
        </w:rPr>
        <w:t>Казахский агротехнический университет им. С.Сейфуллина, г. Астана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Разработка прогрессивных методических подходов по применению современных цифровых технологий дистанционного зондирования земли и мониторинга, позволяют решать разного рода вызовы по восстановлению биоресурса почвы и пастбищ для животных. Разработка инструментариев для массовой оценки состояния пастбища является важным шагом для оптимизации работ по установлению ресурса пастбища и снижению трудоемкости данных мероприятии.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Настоящая диссертационноая работа проводит анализ существующих статей с целью выведения основных направлении и существующих методик  в сфере применения технолонии дистанционного зондирование земли для менеджмента ресурса пастбища Проведенный ниже статейный анализ позволяет выделить наиболее близкие по свему содержанию и затрагивающие научно-техническую проблему данной работы на основе которого будут выведены новые решения в данной диссертационной работе.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Рассмотренные в данном литературном обзоре статьи можно подразделить по следующим проблемам. Более подробный анализ рассмотренных статей приведен в таблице </w:t>
      </w:r>
      <w:r>
        <w:rPr>
          <w:rFonts w:eastAsia="Times New Roman" w:cs="Times New Roman" w:ascii="Times New Roman" w:hAnsi="Times New Roman"/>
          <w:sz w:val="28"/>
          <w:szCs w:val="28"/>
        </w:rPr>
        <w:t>1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Таблица </w:t>
      </w:r>
      <w:r>
        <w:rPr>
          <w:rFonts w:eastAsia="Times New Roman" w:cs="Times New Roman" w:ascii="Times New Roman" w:hAnsi="Times New Roman"/>
          <w:sz w:val="28"/>
          <w:szCs w:val="28"/>
        </w:rPr>
        <w:t>1</w:t>
      </w:r>
      <w:r>
        <w:rPr>
          <w:rFonts w:eastAsia="Times New Roman" w:cs="Times New Roman" w:ascii="Times New Roman" w:hAnsi="Times New Roman"/>
          <w:sz w:val="28"/>
          <w:szCs w:val="28"/>
        </w:rPr>
        <w:t>. – Подробрый анализ рассмотренных статей.</w:t>
      </w:r>
    </w:p>
    <w:tbl>
      <w:tblPr>
        <w:tblStyle w:val="Table3"/>
        <w:tblW w:w="90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970"/>
        <w:gridCol w:w="780"/>
        <w:gridCol w:w="5265"/>
      </w:tblGrid>
      <w:tr>
        <w:trPr/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Рассмотренная проблема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Статья</w:t>
            </w:r>
          </w:p>
        </w:tc>
        <w:tc>
          <w:tcPr>
            <w:tcW w:w="5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Заключение по статье</w:t>
            </w:r>
          </w:p>
        </w:tc>
      </w:tr>
      <w:tr>
        <w:trPr>
          <w:trHeight w:val="480" w:hRule="atLeast"/>
        </w:trPr>
        <w:tc>
          <w:tcPr>
            <w:tcW w:w="29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Вред и польза использования эектрических и виртуальных изгородей для контроля выпаса скота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[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]</w:t>
            </w:r>
          </w:p>
        </w:tc>
        <w:tc>
          <w:tcPr>
            <w:tcW w:w="5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Нет доказательств негативного влияния виртуального ограждения на поведение животных</w:t>
            </w:r>
          </w:p>
        </w:tc>
      </w:tr>
      <w:tr>
        <w:trPr>
          <w:trHeight w:val="480" w:hRule="atLeast"/>
        </w:trPr>
        <w:tc>
          <w:tcPr>
            <w:tcW w:w="297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[2]</w:t>
            </w:r>
          </w:p>
        </w:tc>
        <w:tc>
          <w:tcPr>
            <w:tcW w:w="5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Виртуальный ошейник с высокой эффективностью сдерживает животных в пределах пастбища</w:t>
            </w:r>
          </w:p>
        </w:tc>
      </w:tr>
      <w:tr>
        <w:trPr>
          <w:trHeight w:val="480" w:hRule="atLeast"/>
        </w:trPr>
        <w:tc>
          <w:tcPr>
            <w:tcW w:w="297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[3]</w:t>
            </w:r>
          </w:p>
        </w:tc>
        <w:tc>
          <w:tcPr>
            <w:tcW w:w="5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Успешное применение виртуальной системы ограждения для удержания стада </w:t>
            </w:r>
          </w:p>
        </w:tc>
      </w:tr>
      <w:tr>
        <w:trPr>
          <w:trHeight w:val="480" w:hRule="atLeast"/>
        </w:trPr>
        <w:tc>
          <w:tcPr>
            <w:tcW w:w="297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[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]</w:t>
            </w:r>
          </w:p>
        </w:tc>
        <w:tc>
          <w:tcPr>
            <w:tcW w:w="5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Виртуальная изгородь успешно сдерживала стадо.Быстрое привыкание. Заметен стресс </w:t>
            </w:r>
          </w:p>
        </w:tc>
      </w:tr>
      <w:tr>
        <w:trPr>
          <w:trHeight w:val="480" w:hRule="atLeast"/>
        </w:trPr>
        <w:tc>
          <w:tcPr>
            <w:tcW w:w="297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[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]</w:t>
            </w:r>
          </w:p>
        </w:tc>
        <w:tc>
          <w:tcPr>
            <w:tcW w:w="5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Технология виртуального ограждения эффективно удерживает животных на установленной территории</w:t>
            </w:r>
          </w:p>
        </w:tc>
      </w:tr>
      <w:tr>
        <w:trPr>
          <w:trHeight w:val="480" w:hRule="atLeast"/>
        </w:trPr>
        <w:tc>
          <w:tcPr>
            <w:tcW w:w="297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[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6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]</w:t>
            </w:r>
          </w:p>
        </w:tc>
        <w:tc>
          <w:tcPr>
            <w:tcW w:w="5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Виртуальное ограждение не влияет на нормальное пастбищное поведение овец</w:t>
            </w:r>
          </w:p>
        </w:tc>
      </w:tr>
      <w:tr>
        <w:trPr>
          <w:trHeight w:val="480" w:hRule="atLeast"/>
        </w:trPr>
        <w:tc>
          <w:tcPr>
            <w:tcW w:w="29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Выведение основных факторов влияния на ресурс пастбища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[7]</w:t>
            </w:r>
          </w:p>
        </w:tc>
        <w:tc>
          <w:tcPr>
            <w:tcW w:w="5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Представлены несколько подходов к использованию геопространственных данных</w:t>
            </w:r>
          </w:p>
        </w:tc>
      </w:tr>
      <w:tr>
        <w:trPr>
          <w:trHeight w:val="480" w:hRule="atLeast"/>
        </w:trPr>
        <w:tc>
          <w:tcPr>
            <w:tcW w:w="297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[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8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]</w:t>
            </w:r>
          </w:p>
        </w:tc>
        <w:tc>
          <w:tcPr>
            <w:tcW w:w="5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Изменение климата является наиболее важной движущей силой изменения растительности</w:t>
            </w:r>
          </w:p>
        </w:tc>
      </w:tr>
      <w:tr>
        <w:trPr>
          <w:trHeight w:val="480" w:hRule="atLeast"/>
        </w:trPr>
        <w:tc>
          <w:tcPr>
            <w:tcW w:w="297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[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9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]</w:t>
            </w:r>
          </w:p>
        </w:tc>
        <w:tc>
          <w:tcPr>
            <w:tcW w:w="5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Индекс NDVI и его накапливаемая сумма в полном мере являются достаточными признаками для оценки и прогнозирования основных показателей пастбища.</w:t>
            </w:r>
          </w:p>
        </w:tc>
      </w:tr>
      <w:tr>
        <w:trPr>
          <w:trHeight w:val="480" w:hRule="atLeast"/>
        </w:trPr>
        <w:tc>
          <w:tcPr>
            <w:tcW w:w="29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Рассмотрение эффективности применеия технологии контроля выпса скота с применением виртуальных изгородей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[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]</w:t>
            </w:r>
          </w:p>
        </w:tc>
        <w:tc>
          <w:tcPr>
            <w:tcW w:w="5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Высокий уровень обучаемости овец в рамках экперимента. Редкое нарушении границ</w:t>
            </w:r>
          </w:p>
        </w:tc>
      </w:tr>
      <w:tr>
        <w:trPr>
          <w:trHeight w:val="480" w:hRule="atLeast"/>
        </w:trPr>
        <w:tc>
          <w:tcPr>
            <w:tcW w:w="297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[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11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]</w:t>
            </w:r>
          </w:p>
        </w:tc>
        <w:tc>
          <w:tcPr>
            <w:tcW w:w="5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Виртуальная изгородь была эффективно предотвращала проникновение овец в зону</w:t>
            </w:r>
          </w:p>
        </w:tc>
      </w:tr>
      <w:tr>
        <w:trPr>
          <w:trHeight w:val="480" w:hRule="atLeast"/>
        </w:trPr>
        <w:tc>
          <w:tcPr>
            <w:tcW w:w="297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[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12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]</w:t>
            </w:r>
          </w:p>
        </w:tc>
        <w:tc>
          <w:tcPr>
            <w:tcW w:w="5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Наиболее удачная конструкция пастьбы скота было заднее ограждение, следовающее за животными</w:t>
            </w:r>
          </w:p>
        </w:tc>
      </w:tr>
    </w:tbl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Вышеперечисленный анализ статей позволяет сделать вывод о том, что разработка модели принятия решении с применением технологии дистанционного зондирования земли вкупе с методами машинного обучения на базе веб-портала при правильном подборе ключевых параметров рассматриваемой системы может дать положительные результатаы при определении биомассы пастбища.</w:t>
      </w:r>
    </w:p>
    <w:p>
      <w:pPr>
        <w:pStyle w:val="LOnormal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Список использованной литературы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numPr>
          <w:ilvl w:val="0"/>
          <w:numId w:val="1"/>
        </w:numPr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Erlandsson R. [и др.]. An artificial intelligence approach to remotely assess pale lichen biomass // Remote Sensing of Environment. 2022. Т. 280. C. 113201. URL: https://www.sciencedirect.com/science/article/pii/S003442572200311X (дата обращения: 11.12.2022).</w:t>
      </w:r>
    </w:p>
    <w:p>
      <w:pPr>
        <w:pStyle w:val="LOnormal"/>
        <w:numPr>
          <w:ilvl w:val="0"/>
          <w:numId w:val="1"/>
        </w:numPr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Lobert F. [и др.]. Mowing event detection in permanent grasslands: Systematic evaluation of input features from Sentinel-1, Sentinel-2, and Landsat 8 time series // Remote Sensing of Environment. 2021. Т. 267. C. 112751. URL: https://www.sciencedirect.com/science/article/pii/S0034425721004715 (дата обращения: 11.12.2022).</w:t>
      </w:r>
    </w:p>
    <w:p>
      <w:pPr>
        <w:pStyle w:val="LOnormal"/>
        <w:numPr>
          <w:ilvl w:val="0"/>
          <w:numId w:val="1"/>
        </w:numPr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Dou P. [и др.]. Time series remote sensing image classification framework using combination of deep learning and multiple classifiers system // International Journal of Applied Earth Observation and Geoinformation. 2021. Т. 103. C. 102477. URL: https://www.sciencedirect.com/science/article/pii/S0303243421001847 (дата обращения: 11.12.2022).</w:t>
      </w:r>
    </w:p>
    <w:p>
      <w:pPr>
        <w:pStyle w:val="LOnormal"/>
        <w:numPr>
          <w:ilvl w:val="0"/>
          <w:numId w:val="1"/>
        </w:numPr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Dusseux P. [и др.]. Monitoring of grassland productivity using Sentinel-2 remote sensing data // International Journal of Applied Earth Observation and Geoinformation. 2022. Т. 111. C. 102843. URL: https://www.sciencedirect.com/science/article/pii/S1569843222000450 (дата обращения: 11.12.2022).</w:t>
      </w:r>
    </w:p>
    <w:p>
      <w:pPr>
        <w:pStyle w:val="LOnormal"/>
        <w:numPr>
          <w:ilvl w:val="0"/>
          <w:numId w:val="1"/>
        </w:numPr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Olsen J. L. [и др.]. Does EO NDVI seasonal metrics capture variations in species composition and biomass due to grazing in semi-arid grassland savannas? // Biogeosciences. 2015. Т. 12. № 14. C. 4407–4419. URL: https://bg.copernicus.org/articles/12/4407/2015/ (дата обращения: 11.12.2022).</w:t>
      </w:r>
    </w:p>
    <w:p>
      <w:pPr>
        <w:pStyle w:val="LOnormal"/>
        <w:numPr>
          <w:ilvl w:val="0"/>
          <w:numId w:val="1"/>
        </w:numPr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Ndungu L. [и др.]. Application of MODIS NDVI for Monitoring Kenyan Rangelands Through a Web Based Decision Support Tool // Frontiers in Environmental Science. 2019. Т. 7. URL: https://www.frontiersin.org/articles/10.3389/fenvs.2019.00187/full (дата обращения: 11.12.2022).</w:t>
      </w:r>
    </w:p>
    <w:p>
      <w:pPr>
        <w:pStyle w:val="LOnormal"/>
        <w:numPr>
          <w:ilvl w:val="0"/>
          <w:numId w:val="1"/>
        </w:numPr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Калдыбаев С., Ержанова К., Ертаева Ж., Абдирахымов Н., Рустемов Б. СОВРЕМЕННОЕ СОСТОЯНИЕ ПАСТБИЩ РЕСПУБЛИКИ КАЗАХСТАН И ПУТИ ИХ ЭФФЕКТИВНОГО ИСПОЛЬЗОВАНИЯ. Почвоведение и агрохимия. 2021;(1):14-30. https://doi.org/10.51886/1999-740X_2021_1_14</w:t>
      </w:r>
    </w:p>
    <w:p>
      <w:pPr>
        <w:pStyle w:val="LOnormal"/>
        <w:numPr>
          <w:ilvl w:val="0"/>
          <w:numId w:val="1"/>
        </w:numPr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Liu Q. [и др.]. Identification of impact factors for differentiated patterns of NDVI change in the headwater source region of Brahmaputra and Indus, Southwestern Tibetan Plateau // Ecological Indicators. 2021. Т. 125. C. 107604. URL: https://www.sciencedirect.com/science/article/pii/S1470160X21002697 (дата обращения: 11.12.2022).</w:t>
      </w:r>
    </w:p>
    <w:p>
      <w:pPr>
        <w:pStyle w:val="LOnormal"/>
        <w:numPr>
          <w:ilvl w:val="0"/>
          <w:numId w:val="1"/>
        </w:numPr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Разработка инновационных методических подходов по применению современных цифровых технологий дистанционного мониторинга и зондирования в пастбищном животноводстве[Текст]: ФГБОУ-ВО-Ставропольский-ГАУ. Олейник С. А. ; исполн.: Трухачев В. И. [и др.]. – Ст., 2020. – 82 с. – № ГР АААА-А20-120100690042-7. – Инв. № АААА-Б21-221011400128-4.</w:t>
      </w:r>
    </w:p>
    <w:p>
      <w:pPr>
        <w:pStyle w:val="LOnormal"/>
        <w:numPr>
          <w:ilvl w:val="0"/>
          <w:numId w:val="1"/>
        </w:numPr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Muminov A. [и др.]. Modern Virtual Fencing Application: Monitoring and Controlling Behavior of Goats Using GPS Collars and Warning Signals // Sensors. 2019. Т. 19. № 7. C. 1598. URL: https://www.mdpi.com/1424-8220/19/7/1598 (дата обращения: 11.12.2022).</w:t>
      </w:r>
    </w:p>
    <w:p>
      <w:pPr>
        <w:pStyle w:val="LOnormal"/>
        <w:numPr>
          <w:ilvl w:val="0"/>
          <w:numId w:val="1"/>
        </w:numPr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Marini D. [и др.]. Controlling Within-Field Sheep Movement Using Virtual Fencing // Animals. 2018. Т. 8. № 3. C. 31. URL: https://www.mdpi.com/2076-2615/8/3/31 (дата обращения: 11.12.2022).</w:t>
      </w:r>
    </w:p>
    <w:p>
      <w:pPr>
        <w:pStyle w:val="LOnormal"/>
        <w:numPr>
          <w:ilvl w:val="0"/>
          <w:numId w:val="1"/>
        </w:numPr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Campbell D. L. M. [и др.]. The application of virtual fencing technology effectively herds cattle and sheep // Animal Production Science. 2021. Т. 61. № 13. C. 1393. URL: https://www.publish.csiro.au/an/AN20525 (дата обращения: 11.12.2022).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Normal1">
    <w:name w:val="LO-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LibreOffice/7.4.5.1$Windows_X86_64 LibreOffice_project/9c0871452b3918c1019dde9bfac75448afc4b57f</Application>
  <AppVersion>15.0000</AppVersion>
  <Pages>4</Pages>
  <Words>782</Words>
  <Characters>5708</Characters>
  <CharactersWithSpaces>6433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2023-03-01T15:48:58Z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