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C5" w:rsidRPr="00716DEA" w:rsidRDefault="00597EC5" w:rsidP="00735120">
      <w:pPr>
        <w:contextualSpacing/>
        <w:jc w:val="center"/>
        <w:rPr>
          <w:b/>
          <w:lang w:val="ru-RU"/>
        </w:rPr>
      </w:pPr>
      <w:bookmarkStart w:id="0" w:name="z199"/>
      <w:r w:rsidRPr="00716DEA">
        <w:rPr>
          <w:b/>
          <w:lang w:val="ru-RU"/>
        </w:rPr>
        <w:t>Заявка</w:t>
      </w:r>
      <w:r w:rsidR="0025665E">
        <w:rPr>
          <w:b/>
          <w:lang w:val="ru-RU"/>
        </w:rPr>
        <w:t xml:space="preserve"> </w:t>
      </w:r>
      <w:r w:rsidRPr="00716DEA">
        <w:rPr>
          <w:b/>
          <w:lang w:val="ru-RU"/>
        </w:rPr>
        <w:t xml:space="preserve">на участие в конкурсе на грантовое финансирование молодых ученых </w:t>
      </w:r>
    </w:p>
    <w:p w:rsidR="00597EC5" w:rsidRPr="00716DEA" w:rsidRDefault="00597EC5" w:rsidP="00735120">
      <w:pPr>
        <w:contextualSpacing/>
        <w:jc w:val="center"/>
        <w:rPr>
          <w:b/>
          <w:lang w:val="ru-RU"/>
        </w:rPr>
      </w:pPr>
      <w:r w:rsidRPr="00716DEA">
        <w:rPr>
          <w:b/>
          <w:lang w:val="ru-RU"/>
        </w:rPr>
        <w:t>по научным и (или) научно-техническим проектам на 202</w:t>
      </w:r>
      <w:r w:rsidR="008D6ED3">
        <w:rPr>
          <w:b/>
          <w:lang w:val="ru-RU"/>
        </w:rPr>
        <w:t>2</w:t>
      </w:r>
      <w:r w:rsidRPr="00716DEA">
        <w:rPr>
          <w:b/>
          <w:lang w:val="ru-RU"/>
        </w:rPr>
        <w:t>-202</w:t>
      </w:r>
      <w:r w:rsidR="008D6ED3">
        <w:rPr>
          <w:b/>
          <w:lang w:val="ru-RU"/>
        </w:rPr>
        <w:t>4</w:t>
      </w:r>
      <w:r w:rsidRPr="00716DEA">
        <w:rPr>
          <w:b/>
          <w:lang w:val="ru-RU"/>
        </w:rPr>
        <w:t xml:space="preserve"> годы</w:t>
      </w:r>
    </w:p>
    <w:p w:rsidR="00597EC5" w:rsidRPr="00716DEA" w:rsidRDefault="00597EC5" w:rsidP="00735120">
      <w:pPr>
        <w:contextualSpacing/>
        <w:jc w:val="both"/>
        <w:rPr>
          <w:lang w:val="ru-RU"/>
        </w:rPr>
      </w:pPr>
      <w:r w:rsidRPr="00716DEA">
        <w:t>     </w:t>
      </w:r>
      <w:r w:rsidRPr="00716DEA">
        <w:rPr>
          <w:lang w:val="ru-RU"/>
        </w:rPr>
        <w:t xml:space="preserve"> </w:t>
      </w:r>
    </w:p>
    <w:p w:rsidR="00597EC5" w:rsidRPr="00716DEA" w:rsidRDefault="00597EC5" w:rsidP="00735120">
      <w:pPr>
        <w:ind w:firstLine="709"/>
        <w:contextualSpacing/>
        <w:jc w:val="both"/>
        <w:rPr>
          <w:b/>
          <w:lang w:val="ru-RU"/>
        </w:rPr>
      </w:pPr>
      <w:bookmarkStart w:id="1" w:name="z203"/>
      <w:bookmarkEnd w:id="0"/>
      <w:r w:rsidRPr="00716DEA">
        <w:rPr>
          <w:b/>
          <w:lang w:val="ru-RU"/>
        </w:rPr>
        <w:t xml:space="preserve">1. </w:t>
      </w:r>
      <w:r w:rsidR="00F44905">
        <w:rPr>
          <w:b/>
          <w:lang w:val="ru-RU"/>
        </w:rPr>
        <w:t>Аңдатпа</w:t>
      </w:r>
    </w:p>
    <w:p w:rsidR="00F44905" w:rsidRPr="00F44905" w:rsidRDefault="00F44905" w:rsidP="00F44905">
      <w:pPr>
        <w:ind w:firstLine="709"/>
        <w:contextualSpacing/>
        <w:jc w:val="both"/>
        <w:rPr>
          <w:lang w:val="ru-RU"/>
        </w:rPr>
      </w:pPr>
      <w:bookmarkStart w:id="2" w:name="z204"/>
      <w:bookmarkEnd w:id="1"/>
      <w:r w:rsidRPr="00F44905">
        <w:rPr>
          <w:lang w:val="ru-RU"/>
        </w:rPr>
        <w:t>Қазіргі заманғы ақпаратты</w:t>
      </w:r>
      <w:proofErr w:type="gramStart"/>
      <w:r w:rsidRPr="00F44905">
        <w:rPr>
          <w:lang w:val="ru-RU"/>
        </w:rPr>
        <w:t>қ-</w:t>
      </w:r>
      <w:proofErr w:type="gramEnd"/>
      <w:r w:rsidRPr="00F44905">
        <w:rPr>
          <w:lang w:val="ru-RU"/>
        </w:rPr>
        <w:t>коммуникациялық жүйелер мен байланыс желілерін дамыту абоненттердің пайдалануы үшін көптеген түрлі қызметтерді ашады. Қазіргі жағдайда пайдаланушы тек адам ғана емес, сонымен қатар желіге қосылған көптеген құрылғылар. Бұ</w:t>
      </w:r>
      <w:proofErr w:type="gramStart"/>
      <w:r w:rsidRPr="00F44905">
        <w:rPr>
          <w:lang w:val="ru-RU"/>
        </w:rPr>
        <w:t>л</w:t>
      </w:r>
      <w:proofErr w:type="gramEnd"/>
      <w:r w:rsidRPr="00F44905">
        <w:rPr>
          <w:lang w:val="ru-RU"/>
        </w:rPr>
        <w:t xml:space="preserve"> ретте жинақталатын жүктеменің қарқынды өсуі желінің жекелеген учаскелерінде артық жүктемелерді туындатады, бұл сапаның нашарлауына алып келеді.</w:t>
      </w:r>
    </w:p>
    <w:p w:rsidR="00F44905" w:rsidRPr="00F44905" w:rsidRDefault="00F44905" w:rsidP="00F44905">
      <w:pPr>
        <w:ind w:firstLine="709"/>
        <w:contextualSpacing/>
        <w:jc w:val="both"/>
        <w:rPr>
          <w:lang w:val="ru-RU"/>
        </w:rPr>
      </w:pPr>
      <w:r w:rsidRPr="00F44905">
        <w:rPr>
          <w:lang w:val="ru-RU"/>
        </w:rPr>
        <w:t>Азы</w:t>
      </w:r>
      <w:proofErr w:type="gramStart"/>
      <w:r w:rsidRPr="00F44905">
        <w:rPr>
          <w:lang w:val="ru-RU"/>
        </w:rPr>
        <w:t>қ-</w:t>
      </w:r>
      <w:proofErr w:type="gramEnd"/>
      <w:r w:rsidRPr="00F44905">
        <w:rPr>
          <w:lang w:val="ru-RU"/>
        </w:rPr>
        <w:t>түлік және биологиялық қауіпсіздік саласындағы жаһандық сын-қатерлердің алдын алу үшін адамзатқа жаңа типтегі ауыл шаруашылығы қажет. Жетекші халықаралық ұйымдар мен ұлттық үкіметтер жаңа экономикалық модельге және "зияткерлік" ауыл шаруашылығына оның ажырамас құрамдас бөлігі ретінде көшу мәселелеріне көбірек көңіл бөледі. "Зияткерлік" ауыл шаруашылығы автоматтандырылған шешім қабылдау жүйелерін қолдануға, өнді</w:t>
      </w:r>
      <w:proofErr w:type="gramStart"/>
      <w:r w:rsidRPr="00F44905">
        <w:rPr>
          <w:lang w:val="ru-RU"/>
        </w:rPr>
        <w:t>р</w:t>
      </w:r>
      <w:proofErr w:type="gramEnd"/>
      <w:r w:rsidRPr="00F44905">
        <w:rPr>
          <w:lang w:val="ru-RU"/>
        </w:rPr>
        <w:t>істі кешенді автоматтандыру және роботтандыруға, сондай-ақ "жасыл" жүйелерді жобалау және модельдеу технологияларына негізделген. Ол өнді</w:t>
      </w:r>
      <w:proofErr w:type="gramStart"/>
      <w:r w:rsidRPr="00F44905">
        <w:rPr>
          <w:lang w:val="ru-RU"/>
        </w:rPr>
        <w:t>р</w:t>
      </w:r>
      <w:proofErr w:type="gramEnd"/>
      <w:r w:rsidRPr="00F44905">
        <w:rPr>
          <w:lang w:val="ru-RU"/>
        </w:rPr>
        <w:t>істің жергілікті факторларын (жаңартылатын энергия көздері, биоотын, органикалық тыңайтқыштар және т.б.) барынша пайдалана отырып, сыртқы ресурстарды (отын, тыңайтқыштар және агрохимикаттар) пайдалануды, сондай-ақ қолда бар ресурстарды ұтымды пайдалануды барынша азайтуды көздейді. "Зияткерлік" ауыл шаруашылығының перспективалы технологиялары зиянкестермен тиімді, экологиялық қауіпсіз күресуді, топырақ пен жер асты суларының пайдалы қасиеттерін қалпына келті</w:t>
      </w:r>
      <w:proofErr w:type="gramStart"/>
      <w:r w:rsidRPr="00F44905">
        <w:rPr>
          <w:lang w:val="ru-RU"/>
        </w:rPr>
        <w:t>руді ж</w:t>
      </w:r>
      <w:proofErr w:type="gramEnd"/>
      <w:r w:rsidRPr="00F44905">
        <w:rPr>
          <w:lang w:val="ru-RU"/>
        </w:rPr>
        <w:t>әне сақтауды, сондай-ақ органикалық ауыл шаруашылығының сертификаттау талаптарын сақтауды қашықтықтан интеграцияланған бақылауды қамтамасыз етеді.</w:t>
      </w:r>
    </w:p>
    <w:p w:rsidR="00F44905" w:rsidRPr="00F44905" w:rsidRDefault="00F44905" w:rsidP="00F44905">
      <w:pPr>
        <w:ind w:firstLine="709"/>
        <w:contextualSpacing/>
        <w:jc w:val="both"/>
        <w:rPr>
          <w:lang w:val="ru-RU"/>
        </w:rPr>
      </w:pPr>
      <w:r w:rsidRPr="00F44905">
        <w:rPr>
          <w:lang w:val="ru-RU"/>
        </w:rPr>
        <w:t xml:space="preserve">Тұқымдық әлеуетті, өсімдіктерді қорғау құралдарын, машина-трактор паркінің қуатын, </w:t>
      </w:r>
      <w:proofErr w:type="gramStart"/>
      <w:r w:rsidRPr="00F44905">
        <w:rPr>
          <w:lang w:val="ru-RU"/>
        </w:rPr>
        <w:t>жа</w:t>
      </w:r>
      <w:proofErr w:type="gramEnd"/>
      <w:r w:rsidRPr="00F44905">
        <w:rPr>
          <w:lang w:val="ru-RU"/>
        </w:rPr>
        <w:t>ңа технологияларды пайдаланудың теңгерімсіз тәсілі кезінде егіннің өзіндік құнының 40% - на дейін жоғалады.</w:t>
      </w:r>
    </w:p>
    <w:p w:rsidR="00F44905" w:rsidRPr="00F44905" w:rsidRDefault="00F44905" w:rsidP="00F44905">
      <w:pPr>
        <w:ind w:firstLine="709"/>
        <w:contextualSpacing/>
        <w:jc w:val="both"/>
        <w:rPr>
          <w:lang w:val="ru-RU"/>
        </w:rPr>
      </w:pPr>
      <w:r w:rsidRPr="00F44905">
        <w:rPr>
          <w:lang w:val="ru-RU"/>
        </w:rPr>
        <w:t>Көптеген холдингтер мен шаруа қожалықтары ө</w:t>
      </w:r>
      <w:proofErr w:type="gramStart"/>
      <w:r w:rsidRPr="00F44905">
        <w:rPr>
          <w:lang w:val="ru-RU"/>
        </w:rPr>
        <w:t>р</w:t>
      </w:r>
      <w:proofErr w:type="gramEnd"/>
      <w:r w:rsidRPr="00F44905">
        <w:rPr>
          <w:lang w:val="ru-RU"/>
        </w:rPr>
        <w:t>істерді тиімді бақылау үшін электрондық карталарды жасауға көшуде. Сондай-а</w:t>
      </w:r>
      <w:proofErr w:type="gramStart"/>
      <w:r w:rsidRPr="00F44905">
        <w:rPr>
          <w:lang w:val="ru-RU"/>
        </w:rPr>
        <w:t>қ А</w:t>
      </w:r>
      <w:proofErr w:type="gramEnd"/>
      <w:r w:rsidRPr="00F44905">
        <w:rPr>
          <w:lang w:val="ru-RU"/>
        </w:rPr>
        <w:t>қпараттандыру және мониторинг, түсімділікті картаға түсіру, залалдану дәрежесі және т.б. жүйелері, сондай-ақ сараланған технологиялар, әсіресе карта-тапсырмалар бойынша жұмыс кезінде минералды тыңайтқыштарды енгізу кезінде пайдаланылады. Бұдан басқа, пилотсыз ұшу аппараттары және Жерді қашықтықтан зондтау, ең алдымен, дақылдардың жай-күйін бақылау үшін пайдаланылады, бұл дақылдардың дамуын неғұрлым жедел және мұқият бақ</w:t>
      </w:r>
      <w:proofErr w:type="gramStart"/>
      <w:r w:rsidRPr="00F44905">
        <w:rPr>
          <w:lang w:val="ru-RU"/>
        </w:rPr>
        <w:t>ылау</w:t>
      </w:r>
      <w:proofErr w:type="gramEnd"/>
      <w:r w:rsidRPr="00F44905">
        <w:rPr>
          <w:lang w:val="ru-RU"/>
        </w:rPr>
        <w:t>ға мүмкіндік береді.</w:t>
      </w:r>
    </w:p>
    <w:p w:rsidR="00F44905" w:rsidRPr="00F44905" w:rsidRDefault="00F44905" w:rsidP="00F44905">
      <w:pPr>
        <w:ind w:firstLine="709"/>
        <w:contextualSpacing/>
        <w:jc w:val="both"/>
        <w:rPr>
          <w:lang w:val="ru-RU"/>
        </w:rPr>
      </w:pPr>
      <w:r w:rsidRPr="00F44905">
        <w:rPr>
          <w:lang w:val="ru-RU"/>
        </w:rPr>
        <w:t>Болжам бойынша, ауыл шаруашылығындағы смарт (ақылды) құрылғылардың саны 2-3 жылдан кейін 1,5–2 есеге артуы мүмкін.</w:t>
      </w:r>
    </w:p>
    <w:p w:rsidR="00F44905" w:rsidRPr="004E17DB" w:rsidRDefault="00F44905" w:rsidP="00F44905">
      <w:pPr>
        <w:ind w:firstLine="709"/>
        <w:contextualSpacing/>
        <w:jc w:val="both"/>
        <w:rPr>
          <w:lang w:val="ru-RU"/>
        </w:rPr>
      </w:pPr>
      <w:r w:rsidRPr="001633E9">
        <w:rPr>
          <w:lang w:val="ru-RU"/>
        </w:rPr>
        <w:t>Жоба инфокоммуникациялық жүйелерде және бірнеше кездейсоқ қол жеткізудің байланыс желілерінде деректерді беру процестерінің аппараттық және бағдарламалық қамтылымын әзірлеуді, сымсыз желінің иелені</w:t>
      </w:r>
      <w:proofErr w:type="gramStart"/>
      <w:r w:rsidRPr="001633E9">
        <w:rPr>
          <w:lang w:val="ru-RU"/>
        </w:rPr>
        <w:t>п</w:t>
      </w:r>
      <w:proofErr w:type="gramEnd"/>
      <w:r w:rsidRPr="001633E9">
        <w:rPr>
          <w:lang w:val="ru-RU"/>
        </w:rPr>
        <w:t xml:space="preserve"> отырған ресурсының көлеміне кездейсоқ талаптары бар, оның ішінде жанжалдармен, резервтеумен, түпнұсқалық Талдамалық әдістердің көмегімен теріс жә</w:t>
      </w:r>
      <w:proofErr w:type="gramStart"/>
      <w:r w:rsidRPr="001633E9">
        <w:rPr>
          <w:lang w:val="ru-RU"/>
        </w:rPr>
        <w:t xml:space="preserve">не шыдамсыз өтінімдермен (олардың негізгісі) Марков және Марков емес </w:t>
      </w:r>
      <w:r w:rsidRPr="00F44905">
        <w:rPr>
          <w:lang w:val="en-US"/>
        </w:rPr>
        <w:t>RQ</w:t>
      </w:r>
      <w:r w:rsidRPr="001633E9">
        <w:rPr>
          <w:lang w:val="ru-RU"/>
        </w:rPr>
        <w:t>-жүйелерінің математикалық модельдерін құруды және зерттеуді болжайды. – асимптотикалық талдау әдісі, сонымен қатар ізденушілер кіретін ғылыми мектеп ұжымы жасаған оның модификациясы) нақты егіншілік технологияларында шешілетін міндеттердің бүкіл класы үш</w:t>
      </w:r>
      <w:proofErr w:type="gramEnd"/>
      <w:r w:rsidRPr="001633E9">
        <w:rPr>
          <w:lang w:val="ru-RU"/>
        </w:rPr>
        <w:t>ін жалпы қорытынды жасауға және шешім қабылдауға мүмкіндік береді. Бұрын белгілі болғаннан айырмашылығы, қарастырылып отырған модельдер қазіргі заманғы ақпаратты</w:t>
      </w:r>
      <w:proofErr w:type="gramStart"/>
      <w:r w:rsidRPr="001633E9">
        <w:rPr>
          <w:lang w:val="ru-RU"/>
        </w:rPr>
        <w:t>қ-</w:t>
      </w:r>
      <w:proofErr w:type="gramEnd"/>
      <w:r w:rsidRPr="001633E9">
        <w:rPr>
          <w:lang w:val="ru-RU"/>
        </w:rPr>
        <w:t xml:space="preserve">коммуникациялық жүйелердің трафигі үшін резервтелген ресурстардың қажетті көлемін бағалауға мүмкіндік береді. </w:t>
      </w:r>
      <w:r w:rsidRPr="004E17DB">
        <w:rPr>
          <w:lang w:val="ru-RU"/>
        </w:rPr>
        <w:t xml:space="preserve">Бұл ретте болжанып отырған теориялық нәтижелер бұрын белгілі болған, ал ұсынылған әдістер жаппай қызмет көрсету теориясының шешілетін міндеттерінің класын, атап айтқанда </w:t>
      </w:r>
      <w:r w:rsidRPr="004E17DB">
        <w:rPr>
          <w:lang w:val="ru-RU"/>
        </w:rPr>
        <w:lastRenderedPageBreak/>
        <w:t>шешімдер қабылдауда</w:t>
      </w:r>
      <w:proofErr w:type="gramStart"/>
      <w:r w:rsidRPr="004E17DB">
        <w:rPr>
          <w:lang w:val="ru-RU"/>
        </w:rPr>
        <w:t xml:space="preserve"> А</w:t>
      </w:r>
      <w:proofErr w:type="gramEnd"/>
      <w:r w:rsidRPr="004E17DB">
        <w:rPr>
          <w:lang w:val="ru-RU"/>
        </w:rPr>
        <w:t>ӨК-тің нақты егіншілікті басқару жүйесі мен технологияларын жартылай автоматтандыруды кеңейтуге мүмкіндік береді.</w:t>
      </w:r>
    </w:p>
    <w:p w:rsidR="00F44905" w:rsidRPr="004E17DB" w:rsidRDefault="00F44905" w:rsidP="00F44905">
      <w:pPr>
        <w:ind w:firstLine="709"/>
        <w:contextualSpacing/>
        <w:jc w:val="both"/>
        <w:rPr>
          <w:lang w:val="ru-RU"/>
        </w:rPr>
      </w:pPr>
      <w:r w:rsidRPr="004E17DB">
        <w:rPr>
          <w:lang w:val="ru-RU"/>
        </w:rPr>
        <w:t>Осылайша, осы жобаның бағыты өзекті болып табылады, ал күтілетін нәтижелер жаппай қызмет көрсету теориясын пайдалана отырып, технологиялық міндеттерді шешуде агроөнеркәсі</w:t>
      </w:r>
      <w:proofErr w:type="gramStart"/>
      <w:r w:rsidRPr="004E17DB">
        <w:rPr>
          <w:lang w:val="ru-RU"/>
        </w:rPr>
        <w:t>пт</w:t>
      </w:r>
      <w:proofErr w:type="gramEnd"/>
      <w:r w:rsidRPr="004E17DB">
        <w:rPr>
          <w:lang w:val="ru-RU"/>
        </w:rPr>
        <w:t>ік кешеннің нақты егіншілігін дамыту үшін теориялық және практикалық құндылығы бар жаңа болып табылады.</w:t>
      </w:r>
    </w:p>
    <w:p w:rsidR="00F44905" w:rsidRPr="00F44905" w:rsidRDefault="00F44905" w:rsidP="00F44905">
      <w:pPr>
        <w:ind w:firstLine="709"/>
        <w:contextualSpacing/>
        <w:jc w:val="both"/>
        <w:rPr>
          <w:b/>
          <w:lang w:val="ru-RU"/>
        </w:rPr>
      </w:pPr>
      <w:r w:rsidRPr="00F44905">
        <w:rPr>
          <w:b/>
          <w:lang w:val="ru-RU"/>
        </w:rPr>
        <w:t>Аннотация</w:t>
      </w:r>
    </w:p>
    <w:p w:rsidR="00901C76" w:rsidRPr="008A77F3" w:rsidRDefault="00901C76" w:rsidP="00735120">
      <w:pPr>
        <w:ind w:firstLine="709"/>
        <w:contextualSpacing/>
        <w:jc w:val="both"/>
        <w:rPr>
          <w:lang w:val="ru-RU"/>
        </w:rPr>
      </w:pPr>
      <w:r w:rsidRPr="00901C76">
        <w:t xml:space="preserve">Развитие современных инфокоммуникационных систем и сетей связи открывает множество различных услуг для использования абонентами. В современных условиях пользователем выступает не только человек, но и многообразие устройств, подключенных к </w:t>
      </w:r>
      <w:r w:rsidRPr="008A77F3">
        <w:t>сети. Стремительный рост генерируемой нагрузки при этом вызывает перегрузки на отдельных участках сети, что ведет к ухудшению качества.</w:t>
      </w:r>
    </w:p>
    <w:p w:rsidR="008D6ED3" w:rsidRPr="00E02425" w:rsidRDefault="006A6C80" w:rsidP="00735120">
      <w:pPr>
        <w:ind w:firstLine="709"/>
        <w:jc w:val="both"/>
        <w:rPr>
          <w:color w:val="FF0000"/>
          <w:lang w:val="ru-RU"/>
        </w:rPr>
      </w:pPr>
      <w:r w:rsidRPr="00E02425">
        <w:rPr>
          <w:color w:val="FF0000"/>
        </w:rPr>
        <w:t>Для предотвращения глобальных вызовов в сфере продовольственной и биологической безопасности человечеству необходимо сельское хозяйство нового типа. Вопросам перехода к новой экономической модели и к «интеллектуальному» сельскому хозяйству, как ее неотъемлемому компоненту, уделяют все большее внимание ведущие международные организации и национальные правительства.</w:t>
      </w:r>
      <w:r w:rsidRPr="008A77F3">
        <w:t xml:space="preserve"> «Интеллектуальное» сельское хозяйство основано на применении автоматизированных систем принятия решений, комплексной автоматизации и роботизации производства, а также технологиях пр</w:t>
      </w:r>
      <w:r w:rsidR="00F86811" w:rsidRPr="008A77F3">
        <w:t xml:space="preserve">оектирования и моделирования </w:t>
      </w:r>
      <w:r w:rsidR="00F86811" w:rsidRPr="008A77F3">
        <w:rPr>
          <w:lang w:val="ru-RU"/>
        </w:rPr>
        <w:t xml:space="preserve">«зеленых» </w:t>
      </w:r>
      <w:r w:rsidRPr="008A77F3">
        <w:t xml:space="preserve">систем. </w:t>
      </w:r>
      <w:r w:rsidRPr="00E02425">
        <w:rPr>
          <w:color w:val="FF0000"/>
        </w:rPr>
        <w:t>Оно предполагает минимизацию использования внешних ресурсов (топлива, удобрений и агрохимикатов) при максимальном задействовании локальных факторов производства (возобновляемых источников энергии, биотоплив, органических удобрений и т. д.)</w:t>
      </w:r>
      <w:r w:rsidR="00F86811" w:rsidRPr="00E02425">
        <w:rPr>
          <w:color w:val="FF0000"/>
          <w:lang w:val="ru-RU"/>
        </w:rPr>
        <w:t>, а также рационального использования имеющихся ресурсов</w:t>
      </w:r>
      <w:r w:rsidRPr="00E02425">
        <w:rPr>
          <w:color w:val="FF0000"/>
        </w:rPr>
        <w:t>.</w:t>
      </w:r>
      <w:r w:rsidRPr="008A77F3">
        <w:t xml:space="preserve"> </w:t>
      </w:r>
      <w:r w:rsidRPr="00E02425">
        <w:rPr>
          <w:color w:val="FF0000"/>
        </w:rPr>
        <w:t>Перспективные технологии «интеллектуального» сельского хозяйства обеспечивают эффективную, экологически безопасную борьбу с вредителями, восстановление и сохранение полезных свойств почв и грунтовых вод, а также дистанционный интегрированный контроль соблюдения сертификационных требований органического сельского хозяйства.</w:t>
      </w:r>
    </w:p>
    <w:p w:rsidR="006A6C80" w:rsidRPr="008A77F3" w:rsidRDefault="006A6C80" w:rsidP="00735120">
      <w:pPr>
        <w:ind w:firstLine="709"/>
        <w:jc w:val="both"/>
        <w:rPr>
          <w:lang w:val="ru-RU"/>
        </w:rPr>
      </w:pPr>
      <w:r w:rsidRPr="008A77F3">
        <w:t xml:space="preserve">При </w:t>
      </w:r>
      <w:r w:rsidR="00E02425">
        <w:rPr>
          <w:lang w:val="ru-RU"/>
        </w:rPr>
        <w:t>нерациональном</w:t>
      </w:r>
      <w:r w:rsidRPr="008A77F3">
        <w:t xml:space="preserve"> подходе использования семенного потенциала, средств защиты растений, мощностей машиннотракторного парка, новых технологий утрачивается до 40 % </w:t>
      </w:r>
      <w:r w:rsidR="00F86811" w:rsidRPr="008A77F3">
        <w:rPr>
          <w:lang w:val="ru-RU"/>
        </w:rPr>
        <w:t xml:space="preserve">себестоимости </w:t>
      </w:r>
      <w:r w:rsidRPr="008A77F3">
        <w:t xml:space="preserve">урожая. </w:t>
      </w:r>
    </w:p>
    <w:p w:rsidR="006A6C80" w:rsidRPr="000A6652" w:rsidRDefault="006A6C80" w:rsidP="00735120">
      <w:pPr>
        <w:ind w:firstLine="709"/>
        <w:jc w:val="both"/>
        <w:rPr>
          <w:lang w:val="ru-RU"/>
        </w:rPr>
      </w:pPr>
      <w:r w:rsidRPr="008A77F3">
        <w:t xml:space="preserve">Многие холдинги и </w:t>
      </w:r>
      <w:r w:rsidR="004F7757" w:rsidRPr="008A77F3">
        <w:rPr>
          <w:lang w:val="ru-RU"/>
        </w:rPr>
        <w:t>крестьянские фермерские хозяйства</w:t>
      </w:r>
      <w:r w:rsidRPr="008A77F3">
        <w:t xml:space="preserve"> переходят к созданию электронных карт для более эффективного мониторинга полей. </w:t>
      </w:r>
      <w:r w:rsidR="000122C9" w:rsidRPr="008A77F3">
        <w:rPr>
          <w:lang w:val="ru-RU"/>
        </w:rPr>
        <w:t>Т</w:t>
      </w:r>
      <w:r w:rsidRPr="008A77F3">
        <w:t xml:space="preserve">акже </w:t>
      </w:r>
      <w:r w:rsidR="000122C9" w:rsidRPr="008A77F3">
        <w:rPr>
          <w:lang w:val="ru-RU"/>
        </w:rPr>
        <w:t xml:space="preserve">используются </w:t>
      </w:r>
      <w:r w:rsidRPr="008A77F3">
        <w:t xml:space="preserve"> систем</w:t>
      </w:r>
      <w:r w:rsidR="000122C9" w:rsidRPr="008A77F3">
        <w:rPr>
          <w:lang w:val="ru-RU"/>
        </w:rPr>
        <w:t>ы</w:t>
      </w:r>
      <w:r w:rsidRPr="008A77F3">
        <w:t xml:space="preserve"> информатизации и мониторинга, картирования урожайности</w:t>
      </w:r>
      <w:r w:rsidR="000122C9" w:rsidRPr="008A77F3">
        <w:rPr>
          <w:lang w:val="ru-RU"/>
        </w:rPr>
        <w:t xml:space="preserve">, степени зараженности и т.п., а также </w:t>
      </w:r>
      <w:r w:rsidRPr="008A77F3">
        <w:t xml:space="preserve"> дифференцированные технологии, особенно при внесении минеральных удобрений при работе по картам-заданиям. </w:t>
      </w:r>
      <w:r w:rsidR="000122C9" w:rsidRPr="008A77F3">
        <w:rPr>
          <w:lang w:val="ru-RU"/>
        </w:rPr>
        <w:t xml:space="preserve">Кроме этого </w:t>
      </w:r>
      <w:r w:rsidRPr="008A77F3">
        <w:t>испо</w:t>
      </w:r>
      <w:r w:rsidR="000122C9" w:rsidRPr="008A77F3">
        <w:t>льз</w:t>
      </w:r>
      <w:r w:rsidR="000122C9" w:rsidRPr="008A77F3">
        <w:rPr>
          <w:lang w:val="ru-RU"/>
        </w:rPr>
        <w:t>уются</w:t>
      </w:r>
      <w:r w:rsidRPr="008A77F3">
        <w:t xml:space="preserve"> б</w:t>
      </w:r>
      <w:r w:rsidR="000122C9" w:rsidRPr="008A77F3">
        <w:t>еспилотные летательные аппараты</w:t>
      </w:r>
      <w:r w:rsidR="000122C9" w:rsidRPr="008A77F3">
        <w:rPr>
          <w:lang w:val="ru-RU"/>
        </w:rPr>
        <w:t xml:space="preserve"> и дистанционное зондирование </w:t>
      </w:r>
      <w:proofErr w:type="gramStart"/>
      <w:r w:rsidR="000122C9" w:rsidRPr="008A77F3">
        <w:rPr>
          <w:lang w:val="ru-RU"/>
        </w:rPr>
        <w:t>земли</w:t>
      </w:r>
      <w:proofErr w:type="gramEnd"/>
      <w:r w:rsidRPr="008A77F3">
        <w:t xml:space="preserve"> прежде всего для мониторинга состояния посевов, что позволяет более оперативно и тщательно отслеживать развитие культур.</w:t>
      </w:r>
      <w:r w:rsidR="000A6652">
        <w:rPr>
          <w:lang w:val="ru-RU"/>
        </w:rPr>
        <w:t xml:space="preserve"> </w:t>
      </w:r>
      <w:r w:rsidR="00B04621" w:rsidRPr="00B04621">
        <w:rPr>
          <w:highlight w:val="green"/>
          <w:lang w:val="ru-RU"/>
        </w:rPr>
        <w:t>Дроны, оснащенные камерами и чувствительными датчиками, могут инспектировать поля и мониторить состояние урожая. Подобные устройства смогут собирать информацию для разработки карт, составлять график внесения удобрений, даже охранять поля.</w:t>
      </w:r>
      <w:r w:rsidR="00B04621" w:rsidRPr="00B04621">
        <w:rPr>
          <w:lang w:val="ru-RU"/>
        </w:rPr>
        <w:t xml:space="preserve"> </w:t>
      </w:r>
      <w:r w:rsidR="00B04621" w:rsidRPr="00B04621">
        <w:rPr>
          <w:highlight w:val="green"/>
          <w:lang w:val="ru-RU"/>
        </w:rPr>
        <w:t>Некоторые решения из области Интернета вещей относятся к моменту, когда урожай уже собран. Например, умные хранилища для овощей и фруктов, которые проверяют температуру, влажность и освещенность помещения. При нарушении условий система исправляет ситуацию и оповещает об изменениях владельца склада.</w:t>
      </w:r>
    </w:p>
    <w:p w:rsidR="00797C64" w:rsidRDefault="00CE045F" w:rsidP="00797C64">
      <w:pPr>
        <w:ind w:firstLine="709"/>
        <w:jc w:val="both"/>
        <w:rPr>
          <w:lang w:val="ru-RU"/>
        </w:rPr>
      </w:pPr>
      <w:r w:rsidRPr="00974412">
        <w:rPr>
          <w:highlight w:val="green"/>
          <w:lang w:val="ru-RU"/>
        </w:rPr>
        <w:t>П</w:t>
      </w:r>
      <w:r w:rsidR="006A6C80" w:rsidRPr="00974412">
        <w:rPr>
          <w:highlight w:val="green"/>
        </w:rPr>
        <w:t>о прогнозам, количество смарт (умных) устройств в сельском хозяйстве через 2–3 года может увеличиться в 1,5–2 раза</w:t>
      </w:r>
      <w:r w:rsidR="00B04621" w:rsidRPr="00974412">
        <w:rPr>
          <w:highlight w:val="green"/>
          <w:lang w:val="ru-RU"/>
        </w:rPr>
        <w:t>, что повлечет за собой резкий рост передаваемой информации, то есть увеличение телетрафика.</w:t>
      </w:r>
      <w:r w:rsidR="00F1782C" w:rsidRPr="00974412">
        <w:rPr>
          <w:highlight w:val="green"/>
          <w:lang w:val="ru-RU"/>
        </w:rPr>
        <w:t xml:space="preserve"> </w:t>
      </w:r>
      <w:r w:rsidR="00974412" w:rsidRPr="00974412">
        <w:rPr>
          <w:highlight w:val="green"/>
          <w:lang w:val="ru-RU"/>
        </w:rPr>
        <w:t>С</w:t>
      </w:r>
      <w:r w:rsidR="00713E5E" w:rsidRPr="00974412">
        <w:rPr>
          <w:highlight w:val="green"/>
          <w:lang w:val="ru-RU"/>
        </w:rPr>
        <w:t xml:space="preserve">ущественно возрастает роль телекоммуникаций в обеспечении бесперебойной работы </w:t>
      </w:r>
      <w:r w:rsidR="00B04621" w:rsidRPr="00974412">
        <w:rPr>
          <w:highlight w:val="green"/>
          <w:lang w:val="ru-RU"/>
        </w:rPr>
        <w:t xml:space="preserve"> и своевременном реагировании на изменения среды. </w:t>
      </w:r>
      <w:r w:rsidR="00216C44" w:rsidRPr="00974412">
        <w:rPr>
          <w:highlight w:val="green"/>
          <w:lang w:val="ru-RU"/>
        </w:rPr>
        <w:t>Поэтому</w:t>
      </w:r>
      <w:r w:rsidR="00216C44" w:rsidRPr="00216C44">
        <w:rPr>
          <w:highlight w:val="green"/>
          <w:lang w:val="ru-RU"/>
        </w:rPr>
        <w:t xml:space="preserve"> доминирующую роль в создании </w:t>
      </w:r>
      <w:r w:rsidR="00216C44" w:rsidRPr="00974412">
        <w:rPr>
          <w:highlight w:val="green"/>
          <w:lang w:val="ru-RU"/>
        </w:rPr>
        <w:t xml:space="preserve">информационного </w:t>
      </w:r>
      <w:r w:rsidR="00216C44" w:rsidRPr="00216C44">
        <w:rPr>
          <w:highlight w:val="green"/>
          <w:lang w:val="ru-RU"/>
        </w:rPr>
        <w:t>тра</w:t>
      </w:r>
      <w:r w:rsidR="00216C44" w:rsidRPr="00974412">
        <w:rPr>
          <w:highlight w:val="green"/>
          <w:lang w:val="ru-RU"/>
        </w:rPr>
        <w:t>фи</w:t>
      </w:r>
      <w:r w:rsidR="00216C44" w:rsidRPr="00216C44">
        <w:rPr>
          <w:highlight w:val="green"/>
          <w:lang w:val="ru-RU"/>
        </w:rPr>
        <w:t>ка будет</w:t>
      </w:r>
      <w:r w:rsidR="00216C44" w:rsidRPr="00974412">
        <w:rPr>
          <w:highlight w:val="green"/>
          <w:lang w:val="ru-RU"/>
        </w:rPr>
        <w:t xml:space="preserve"> </w:t>
      </w:r>
      <w:r w:rsidR="00216C44" w:rsidRPr="00216C44">
        <w:rPr>
          <w:highlight w:val="green"/>
          <w:lang w:val="ru-RU"/>
        </w:rPr>
        <w:t>играть обмен и</w:t>
      </w:r>
      <w:r w:rsidR="00216C44" w:rsidRPr="00974412">
        <w:rPr>
          <w:highlight w:val="green"/>
          <w:lang w:val="ru-RU"/>
        </w:rPr>
        <w:t>нф</w:t>
      </w:r>
      <w:r w:rsidR="00216C44" w:rsidRPr="00216C44">
        <w:rPr>
          <w:highlight w:val="green"/>
          <w:lang w:val="ru-RU"/>
        </w:rPr>
        <w:t xml:space="preserve">ормацией вида </w:t>
      </w:r>
      <w:r w:rsidR="00216C44" w:rsidRPr="00974412">
        <w:rPr>
          <w:highlight w:val="green"/>
          <w:lang w:val="ru-RU"/>
        </w:rPr>
        <w:t>«</w:t>
      </w:r>
      <w:r w:rsidR="00216C44" w:rsidRPr="00216C44">
        <w:rPr>
          <w:highlight w:val="green"/>
          <w:lang w:val="ru-RU"/>
        </w:rPr>
        <w:t>челове</w:t>
      </w:r>
      <w:proofErr w:type="gramStart"/>
      <w:r w:rsidR="00216C44" w:rsidRPr="00216C44">
        <w:rPr>
          <w:highlight w:val="green"/>
          <w:lang w:val="ru-RU"/>
        </w:rPr>
        <w:t>к</w:t>
      </w:r>
      <w:r w:rsidR="00216C44" w:rsidRPr="00974412">
        <w:rPr>
          <w:highlight w:val="green"/>
          <w:lang w:val="ru-RU"/>
        </w:rPr>
        <w:t>-</w:t>
      </w:r>
      <w:proofErr w:type="gramEnd"/>
      <w:r w:rsidR="00216C44" w:rsidRPr="00216C44">
        <w:rPr>
          <w:highlight w:val="green"/>
          <w:lang w:val="ru-RU"/>
        </w:rPr>
        <w:t xml:space="preserve"> машина</w:t>
      </w:r>
      <w:r w:rsidR="00216C44" w:rsidRPr="00974412">
        <w:rPr>
          <w:highlight w:val="green"/>
          <w:lang w:val="ru-RU"/>
        </w:rPr>
        <w:t>»</w:t>
      </w:r>
      <w:r w:rsidR="00216C44" w:rsidRPr="00216C44">
        <w:rPr>
          <w:highlight w:val="green"/>
          <w:lang w:val="ru-RU"/>
        </w:rPr>
        <w:t xml:space="preserve"> и </w:t>
      </w:r>
      <w:r w:rsidR="00216C44" w:rsidRPr="00974412">
        <w:rPr>
          <w:highlight w:val="green"/>
          <w:lang w:val="ru-RU"/>
        </w:rPr>
        <w:t>«</w:t>
      </w:r>
      <w:r w:rsidR="00216C44" w:rsidRPr="00216C44">
        <w:rPr>
          <w:highlight w:val="green"/>
          <w:lang w:val="ru-RU"/>
        </w:rPr>
        <w:t xml:space="preserve">машина </w:t>
      </w:r>
      <w:r w:rsidR="00216C44" w:rsidRPr="00974412">
        <w:rPr>
          <w:highlight w:val="green"/>
          <w:lang w:val="ru-RU"/>
        </w:rPr>
        <w:t>-</w:t>
      </w:r>
      <w:r w:rsidR="00216C44" w:rsidRPr="00216C44">
        <w:rPr>
          <w:highlight w:val="green"/>
          <w:lang w:val="ru-RU"/>
        </w:rPr>
        <w:t>машина</w:t>
      </w:r>
      <w:r w:rsidR="00216C44" w:rsidRPr="00797C64">
        <w:rPr>
          <w:highlight w:val="green"/>
          <w:lang w:val="ru-RU"/>
        </w:rPr>
        <w:t>»</w:t>
      </w:r>
      <w:r w:rsidR="00216C44" w:rsidRPr="00216C44">
        <w:rPr>
          <w:highlight w:val="green"/>
          <w:lang w:val="ru-RU"/>
        </w:rPr>
        <w:t xml:space="preserve">. </w:t>
      </w:r>
      <w:r w:rsidR="00797C64" w:rsidRPr="00974412">
        <w:rPr>
          <w:highlight w:val="green"/>
          <w:lang w:val="ru-RU"/>
        </w:rPr>
        <w:lastRenderedPageBreak/>
        <w:t>Отмеченные тенденции делают актуальными разработку средств оптимизации</w:t>
      </w:r>
      <w:r w:rsidR="00797C64" w:rsidRPr="00797C64">
        <w:rPr>
          <w:highlight w:val="green"/>
          <w:lang w:val="ru-RU"/>
        </w:rPr>
        <w:t xml:space="preserve"> и </w:t>
      </w:r>
      <w:r w:rsidR="00797C64" w:rsidRPr="00974412">
        <w:rPr>
          <w:highlight w:val="green"/>
          <w:lang w:val="ru-RU"/>
        </w:rPr>
        <w:t>планирования сетевой ин</w:t>
      </w:r>
      <w:r w:rsidR="00797C64" w:rsidRPr="00797C64">
        <w:rPr>
          <w:highlight w:val="green"/>
          <w:lang w:val="ru-RU"/>
        </w:rPr>
        <w:t>ф</w:t>
      </w:r>
      <w:r w:rsidR="00797C64" w:rsidRPr="00974412">
        <w:rPr>
          <w:highlight w:val="green"/>
          <w:lang w:val="ru-RU"/>
        </w:rPr>
        <w:t>раструктуры на базе внедрения более совершен</w:t>
      </w:r>
      <w:r w:rsidR="00797C64" w:rsidRPr="00797C64">
        <w:rPr>
          <w:highlight w:val="green"/>
          <w:lang w:val="ru-RU"/>
        </w:rPr>
        <w:t>н</w:t>
      </w:r>
      <w:r w:rsidR="00797C64" w:rsidRPr="00974412">
        <w:rPr>
          <w:highlight w:val="green"/>
          <w:lang w:val="ru-RU"/>
        </w:rPr>
        <w:t xml:space="preserve">ых механизмов </w:t>
      </w:r>
      <w:proofErr w:type="gramStart"/>
      <w:r w:rsidR="00797C64" w:rsidRPr="00974412">
        <w:rPr>
          <w:highlight w:val="green"/>
          <w:lang w:val="ru-RU"/>
        </w:rPr>
        <w:t>контроля за</w:t>
      </w:r>
      <w:proofErr w:type="gramEnd"/>
      <w:r w:rsidR="00797C64" w:rsidRPr="00974412">
        <w:rPr>
          <w:highlight w:val="green"/>
          <w:lang w:val="ru-RU"/>
        </w:rPr>
        <w:t xml:space="preserve"> процессом передачи ин</w:t>
      </w:r>
      <w:r w:rsidR="00797C64" w:rsidRPr="00797C64">
        <w:rPr>
          <w:highlight w:val="green"/>
          <w:lang w:val="ru-RU"/>
        </w:rPr>
        <w:t>ф</w:t>
      </w:r>
      <w:r w:rsidR="00797C64" w:rsidRPr="00974412">
        <w:rPr>
          <w:highlight w:val="green"/>
          <w:lang w:val="ru-RU"/>
        </w:rPr>
        <w:t>ормации</w:t>
      </w:r>
      <w:r w:rsidR="00797C64">
        <w:rPr>
          <w:lang w:val="ru-RU"/>
        </w:rPr>
        <w:t>.</w:t>
      </w:r>
    </w:p>
    <w:p w:rsidR="00797C64" w:rsidRPr="00974412" w:rsidRDefault="00216C44" w:rsidP="00797C64">
      <w:pPr>
        <w:ind w:firstLine="709"/>
        <w:jc w:val="both"/>
        <w:rPr>
          <w:lang w:val="ru-RU"/>
        </w:rPr>
      </w:pPr>
      <w:r w:rsidRPr="00216C44">
        <w:rPr>
          <w:highlight w:val="green"/>
          <w:lang w:val="ru-RU"/>
        </w:rPr>
        <w:t>При этом простое увеличение</w:t>
      </w:r>
      <w:r w:rsidRPr="00974412">
        <w:rPr>
          <w:highlight w:val="green"/>
          <w:lang w:val="ru-RU"/>
        </w:rPr>
        <w:t xml:space="preserve"> </w:t>
      </w:r>
      <w:r w:rsidR="00974412" w:rsidRPr="00974412">
        <w:rPr>
          <w:highlight w:val="green"/>
          <w:lang w:val="ru-RU"/>
        </w:rPr>
        <w:t>радио</w:t>
      </w:r>
      <w:r w:rsidRPr="00216C44">
        <w:rPr>
          <w:highlight w:val="green"/>
          <w:lang w:val="ru-RU"/>
        </w:rPr>
        <w:t>ресурс</w:t>
      </w:r>
      <w:r w:rsidR="00974412" w:rsidRPr="00974412">
        <w:rPr>
          <w:highlight w:val="green"/>
          <w:lang w:val="ru-RU"/>
        </w:rPr>
        <w:t>ов</w:t>
      </w:r>
      <w:r w:rsidRPr="00216C44">
        <w:rPr>
          <w:highlight w:val="green"/>
          <w:lang w:val="ru-RU"/>
        </w:rPr>
        <w:t xml:space="preserve"> сети уже не </w:t>
      </w:r>
      <w:r w:rsidRPr="00974412">
        <w:rPr>
          <w:highlight w:val="green"/>
          <w:lang w:val="ru-RU"/>
        </w:rPr>
        <w:t xml:space="preserve">будет </w:t>
      </w:r>
      <w:r w:rsidRPr="00216C44">
        <w:rPr>
          <w:highlight w:val="green"/>
          <w:lang w:val="ru-RU"/>
        </w:rPr>
        <w:t>реш</w:t>
      </w:r>
      <w:r w:rsidR="00713E5E" w:rsidRPr="00974412">
        <w:rPr>
          <w:highlight w:val="green"/>
          <w:lang w:val="ru-RU"/>
        </w:rPr>
        <w:t>ат</w:t>
      </w:r>
      <w:r w:rsidRPr="00974412">
        <w:rPr>
          <w:highlight w:val="green"/>
          <w:lang w:val="ru-RU"/>
        </w:rPr>
        <w:t>ь</w:t>
      </w:r>
      <w:r w:rsidRPr="00216C44">
        <w:rPr>
          <w:highlight w:val="green"/>
          <w:lang w:val="ru-RU"/>
        </w:rPr>
        <w:t xml:space="preserve"> проблем</w:t>
      </w:r>
      <w:r w:rsidR="00713E5E" w:rsidRPr="00974412">
        <w:rPr>
          <w:highlight w:val="green"/>
          <w:lang w:val="ru-RU"/>
        </w:rPr>
        <w:t>у</w:t>
      </w:r>
      <w:r w:rsidRPr="00216C44">
        <w:rPr>
          <w:highlight w:val="green"/>
          <w:lang w:val="ru-RU"/>
        </w:rPr>
        <w:t xml:space="preserve"> качества предоставляемых сервисов.</w:t>
      </w:r>
      <w:r w:rsidRPr="00974412">
        <w:rPr>
          <w:highlight w:val="green"/>
          <w:lang w:val="ru-RU"/>
        </w:rPr>
        <w:t xml:space="preserve"> </w:t>
      </w:r>
      <w:r w:rsidR="00797C64" w:rsidRPr="00974412">
        <w:rPr>
          <w:highlight w:val="green"/>
          <w:lang w:val="ru-RU"/>
        </w:rPr>
        <w:t>В некоторых видах доступа, в частности в сетях сотовой связи, реализация решений с избыточной пропускной способностью часто бывает просто</w:t>
      </w:r>
      <w:r w:rsidR="00797C64" w:rsidRPr="00797C64">
        <w:rPr>
          <w:highlight w:val="green"/>
          <w:lang w:val="ru-RU"/>
        </w:rPr>
        <w:t xml:space="preserve"> </w:t>
      </w:r>
      <w:r w:rsidR="00797C64" w:rsidRPr="00974412">
        <w:rPr>
          <w:highlight w:val="green"/>
          <w:lang w:val="ru-RU"/>
        </w:rPr>
        <w:t>невозможна из-за отсутствия свободных радиочастот или наличия ограничений</w:t>
      </w:r>
      <w:r w:rsidR="00797C64" w:rsidRPr="00797C64">
        <w:rPr>
          <w:highlight w:val="green"/>
          <w:lang w:val="ru-RU"/>
        </w:rPr>
        <w:t xml:space="preserve"> ф</w:t>
      </w:r>
      <w:r w:rsidR="00797C64" w:rsidRPr="00974412">
        <w:rPr>
          <w:highlight w:val="green"/>
          <w:lang w:val="ru-RU"/>
        </w:rPr>
        <w:t>ундаментального характера на скорость передачи ин</w:t>
      </w:r>
      <w:r w:rsidR="00797C64" w:rsidRPr="00797C64">
        <w:rPr>
          <w:highlight w:val="green"/>
          <w:lang w:val="ru-RU"/>
        </w:rPr>
        <w:t>ф</w:t>
      </w:r>
      <w:r w:rsidR="00797C64" w:rsidRPr="00974412">
        <w:rPr>
          <w:highlight w:val="green"/>
          <w:lang w:val="ru-RU"/>
        </w:rPr>
        <w:t>ормации.</w:t>
      </w:r>
    </w:p>
    <w:p w:rsidR="00216C44" w:rsidRPr="00797C64" w:rsidRDefault="00216C44" w:rsidP="00216C44">
      <w:pPr>
        <w:ind w:firstLine="709"/>
        <w:jc w:val="both"/>
        <w:rPr>
          <w:highlight w:val="green"/>
          <w:lang w:val="ru-RU"/>
        </w:rPr>
      </w:pPr>
      <w:r w:rsidRPr="00216C44">
        <w:rPr>
          <w:highlight w:val="green"/>
          <w:lang w:val="ru-RU"/>
        </w:rPr>
        <w:t xml:space="preserve">Тот </w:t>
      </w:r>
      <w:r w:rsidRPr="00974412">
        <w:rPr>
          <w:highlight w:val="green"/>
          <w:lang w:val="ru-RU"/>
        </w:rPr>
        <w:t>ф</w:t>
      </w:r>
      <w:r w:rsidRPr="00216C44">
        <w:rPr>
          <w:highlight w:val="green"/>
          <w:lang w:val="ru-RU"/>
        </w:rPr>
        <w:t>акт, что большая часть ин</w:t>
      </w:r>
      <w:r w:rsidRPr="00974412">
        <w:rPr>
          <w:highlight w:val="green"/>
          <w:lang w:val="ru-RU"/>
        </w:rPr>
        <w:t>ф</w:t>
      </w:r>
      <w:r w:rsidRPr="00216C44">
        <w:rPr>
          <w:highlight w:val="green"/>
          <w:lang w:val="ru-RU"/>
        </w:rPr>
        <w:t>ормационных потоков будет порождена устройствами и программными комплексами, требует внедрения более</w:t>
      </w:r>
      <w:r w:rsidRPr="00974412">
        <w:rPr>
          <w:highlight w:val="green"/>
          <w:lang w:val="ru-RU"/>
        </w:rPr>
        <w:t xml:space="preserve"> </w:t>
      </w:r>
      <w:r w:rsidRPr="00216C44">
        <w:rPr>
          <w:highlight w:val="green"/>
          <w:lang w:val="ru-RU"/>
        </w:rPr>
        <w:t>совершенных средств управления процессом передачи ин</w:t>
      </w:r>
      <w:r w:rsidR="00713E5E" w:rsidRPr="00974412">
        <w:rPr>
          <w:highlight w:val="green"/>
          <w:lang w:val="ru-RU"/>
        </w:rPr>
        <w:t>ф</w:t>
      </w:r>
      <w:r w:rsidRPr="00216C44">
        <w:rPr>
          <w:highlight w:val="green"/>
          <w:lang w:val="ru-RU"/>
        </w:rPr>
        <w:t>ормации. Это</w:t>
      </w:r>
      <w:r w:rsidR="00713E5E" w:rsidRPr="00974412">
        <w:rPr>
          <w:highlight w:val="green"/>
          <w:lang w:val="ru-RU"/>
        </w:rPr>
        <w:t xml:space="preserve"> </w:t>
      </w:r>
      <w:r w:rsidRPr="00216C44">
        <w:rPr>
          <w:highlight w:val="green"/>
          <w:lang w:val="ru-RU"/>
        </w:rPr>
        <w:t>необходимо для устранения неконтролируемого перераспределения ресурса за сч</w:t>
      </w:r>
      <w:r w:rsidR="00713E5E" w:rsidRPr="00974412">
        <w:rPr>
          <w:highlight w:val="green"/>
          <w:lang w:val="ru-RU"/>
        </w:rPr>
        <w:t>е</w:t>
      </w:r>
      <w:r w:rsidRPr="00216C44">
        <w:rPr>
          <w:highlight w:val="green"/>
          <w:lang w:val="ru-RU"/>
        </w:rPr>
        <w:t xml:space="preserve">т повторных запросов и других </w:t>
      </w:r>
      <w:r w:rsidR="00713E5E" w:rsidRPr="00974412">
        <w:rPr>
          <w:highlight w:val="green"/>
          <w:lang w:val="ru-RU"/>
        </w:rPr>
        <w:t>ф</w:t>
      </w:r>
      <w:r w:rsidRPr="00216C44">
        <w:rPr>
          <w:highlight w:val="green"/>
          <w:lang w:val="ru-RU"/>
        </w:rPr>
        <w:t>орм влияния поведения источ</w:t>
      </w:r>
      <w:r w:rsidR="00713E5E" w:rsidRPr="00974412">
        <w:rPr>
          <w:highlight w:val="green"/>
          <w:lang w:val="ru-RU"/>
        </w:rPr>
        <w:t>н</w:t>
      </w:r>
      <w:r w:rsidRPr="00216C44">
        <w:rPr>
          <w:highlight w:val="green"/>
          <w:lang w:val="ru-RU"/>
        </w:rPr>
        <w:t>ника генерации тра</w:t>
      </w:r>
      <w:r w:rsidR="00713E5E" w:rsidRPr="00974412">
        <w:rPr>
          <w:highlight w:val="green"/>
          <w:lang w:val="ru-RU"/>
        </w:rPr>
        <w:t>ф</w:t>
      </w:r>
      <w:r w:rsidRPr="00216C44">
        <w:rPr>
          <w:highlight w:val="green"/>
          <w:lang w:val="ru-RU"/>
        </w:rPr>
        <w:t>ика на характеристики пропускной способности сети.</w:t>
      </w:r>
    </w:p>
    <w:p w:rsidR="00974412" w:rsidRPr="00974412" w:rsidRDefault="00974412" w:rsidP="00974412">
      <w:pPr>
        <w:ind w:firstLine="709"/>
        <w:jc w:val="both"/>
        <w:rPr>
          <w:lang w:val="ru-RU"/>
        </w:rPr>
      </w:pPr>
      <w:r w:rsidRPr="00974412">
        <w:rPr>
          <w:highlight w:val="green"/>
          <w:lang w:val="ru-RU"/>
        </w:rPr>
        <w:t>Таким образом, несмотря на впечатляющие успехи, достигнутые в развитии</w:t>
      </w:r>
      <w:r w:rsidRPr="00797C64">
        <w:rPr>
          <w:highlight w:val="green"/>
          <w:lang w:val="ru-RU"/>
        </w:rPr>
        <w:t xml:space="preserve"> </w:t>
      </w:r>
      <w:r w:rsidRPr="00974412">
        <w:rPr>
          <w:highlight w:val="green"/>
          <w:lang w:val="ru-RU"/>
        </w:rPr>
        <w:t>сетевой ин</w:t>
      </w:r>
      <w:r w:rsidRPr="00797C64">
        <w:rPr>
          <w:highlight w:val="green"/>
          <w:lang w:val="ru-RU"/>
        </w:rPr>
        <w:t>ф</w:t>
      </w:r>
      <w:r w:rsidRPr="00974412">
        <w:rPr>
          <w:highlight w:val="green"/>
          <w:lang w:val="ru-RU"/>
        </w:rPr>
        <w:t>раструктуры и технологий передачи ин</w:t>
      </w:r>
      <w:r w:rsidRPr="00797C64">
        <w:rPr>
          <w:highlight w:val="green"/>
          <w:lang w:val="ru-RU"/>
        </w:rPr>
        <w:t>ф</w:t>
      </w:r>
      <w:r w:rsidRPr="00974412">
        <w:rPr>
          <w:highlight w:val="green"/>
          <w:lang w:val="ru-RU"/>
        </w:rPr>
        <w:t>ормации, опасность воз</w:t>
      </w:r>
      <w:r w:rsidRPr="00797C64">
        <w:rPr>
          <w:highlight w:val="green"/>
          <w:lang w:val="ru-RU"/>
        </w:rPr>
        <w:t>н</w:t>
      </w:r>
      <w:r w:rsidRPr="00974412">
        <w:rPr>
          <w:highlight w:val="green"/>
          <w:lang w:val="ru-RU"/>
        </w:rPr>
        <w:t>икновения перегрузок будет существовать и в перспективных сетях связи. Для</w:t>
      </w:r>
      <w:r w:rsidR="00797C64" w:rsidRPr="00797C64">
        <w:rPr>
          <w:highlight w:val="green"/>
          <w:lang w:val="ru-RU"/>
        </w:rPr>
        <w:t xml:space="preserve"> </w:t>
      </w:r>
      <w:r w:rsidRPr="00974412">
        <w:rPr>
          <w:highlight w:val="green"/>
          <w:lang w:val="ru-RU"/>
        </w:rPr>
        <w:t>устранения отмеченных недостатков, а также обоснования экономических отношений оператора и абонента необходимо иметь инструментарий на базе моделей</w:t>
      </w:r>
      <w:r w:rsidR="00797C64" w:rsidRPr="00797C64">
        <w:rPr>
          <w:highlight w:val="green"/>
          <w:lang w:val="ru-RU"/>
        </w:rPr>
        <w:t xml:space="preserve"> </w:t>
      </w:r>
      <w:r w:rsidRPr="00974412">
        <w:rPr>
          <w:highlight w:val="green"/>
          <w:lang w:val="ru-RU"/>
        </w:rPr>
        <w:t xml:space="preserve">и методов теории </w:t>
      </w:r>
      <w:r w:rsidR="00797C64" w:rsidRPr="00797C64">
        <w:rPr>
          <w:highlight w:val="green"/>
          <w:lang w:val="ru-RU"/>
        </w:rPr>
        <w:t>массового обслуживания</w:t>
      </w:r>
      <w:r w:rsidRPr="00974412">
        <w:rPr>
          <w:highlight w:val="green"/>
          <w:lang w:val="ru-RU"/>
        </w:rPr>
        <w:t xml:space="preserve"> для предварительной оценки и выбора оптимального сценария развития сети из нескольких альтернативных возможностей.</w:t>
      </w:r>
    </w:p>
    <w:p w:rsidR="00387DEE" w:rsidRDefault="00901C76" w:rsidP="00735120">
      <w:pPr>
        <w:ind w:firstLine="709"/>
        <w:contextualSpacing/>
        <w:jc w:val="both"/>
      </w:pPr>
      <w:r w:rsidRPr="008A77F3">
        <w:t xml:space="preserve">Проект предполагает </w:t>
      </w:r>
      <w:r w:rsidR="00AF39D3" w:rsidRPr="008A77F3">
        <w:rPr>
          <w:lang w:val="ru-RU"/>
        </w:rPr>
        <w:t xml:space="preserve">разработку </w:t>
      </w:r>
      <w:r w:rsidR="004A5C38" w:rsidRPr="008A77F3">
        <w:rPr>
          <w:lang w:val="ru-RU"/>
        </w:rPr>
        <w:t xml:space="preserve">аппаратного и </w:t>
      </w:r>
      <w:r w:rsidR="00AF39D3" w:rsidRPr="008A77F3">
        <w:rPr>
          <w:lang w:val="ru-RU"/>
        </w:rPr>
        <w:t xml:space="preserve">программного обеспечения </w:t>
      </w:r>
      <w:r w:rsidR="00AF39D3" w:rsidRPr="008A77F3">
        <w:t>процессов передачи данных в инфокоммуникационных системах и сетях связи множественного случайного доступа,</w:t>
      </w:r>
      <w:r w:rsidR="00AF39D3" w:rsidRPr="008A77F3">
        <w:rPr>
          <w:lang w:val="ru-RU"/>
        </w:rPr>
        <w:t xml:space="preserve"> </w:t>
      </w:r>
      <w:r w:rsidRPr="008A77F3">
        <w:t xml:space="preserve">построение и исследование математических моделей марковских и немарковских </w:t>
      </w:r>
      <w:r w:rsidR="00797C64">
        <w:rPr>
          <w:lang w:val="ru-RU"/>
        </w:rPr>
        <w:t xml:space="preserve">систем массового обслуживания </w:t>
      </w:r>
      <w:r w:rsidR="00797C64" w:rsidRPr="00387DEE">
        <w:rPr>
          <w:highlight w:val="green"/>
          <w:lang w:val="ru-RU"/>
        </w:rPr>
        <w:t xml:space="preserve">в том числе, с повторными заявками и </w:t>
      </w:r>
      <w:r w:rsidRPr="00387DEE">
        <w:rPr>
          <w:highlight w:val="green"/>
        </w:rPr>
        <w:t>со случайными требованиями к объему</w:t>
      </w:r>
      <w:r w:rsidRPr="008A77F3">
        <w:t xml:space="preserve"> занимаемого ресурса беспроводной сети, в том числе с конфликтами, резервированием, с отрицательными и нетерпеливыми заявками с помощью оригинальных аналитических методов (основной из них – метод асимптотического анализа, а также его модификация, разработанная коллективом научной школы, к которой относятся соискатели), позволяющих делать общие выводы для всего класса решаемых задач</w:t>
      </w:r>
      <w:r w:rsidR="004F7757" w:rsidRPr="008A77F3">
        <w:rPr>
          <w:lang w:val="ru-RU"/>
        </w:rPr>
        <w:t xml:space="preserve"> и принятия решений</w:t>
      </w:r>
      <w:r w:rsidR="004A5C38" w:rsidRPr="008A77F3">
        <w:rPr>
          <w:lang w:val="ru-RU"/>
        </w:rPr>
        <w:t xml:space="preserve"> в </w:t>
      </w:r>
      <w:r w:rsidR="004F7757" w:rsidRPr="008A77F3">
        <w:rPr>
          <w:lang w:val="ru-RU"/>
        </w:rPr>
        <w:t>технологиях точного</w:t>
      </w:r>
      <w:r w:rsidR="006A6C80" w:rsidRPr="008A77F3">
        <w:rPr>
          <w:lang w:val="ru-RU"/>
        </w:rPr>
        <w:t xml:space="preserve"> земледели</w:t>
      </w:r>
      <w:r w:rsidR="004F7757" w:rsidRPr="008A77F3">
        <w:rPr>
          <w:lang w:val="ru-RU"/>
        </w:rPr>
        <w:t>я</w:t>
      </w:r>
      <w:r w:rsidRPr="008A77F3">
        <w:t>. В отличие от известных ранее, рассматриваемые модели позволят сделать оценку необходимых объемов резервируемых ресурсов для трафика современных инфокоммуникационных системах.</w:t>
      </w:r>
    </w:p>
    <w:p w:rsidR="00901C76" w:rsidRPr="008A77F3" w:rsidRDefault="00901C76" w:rsidP="00735120">
      <w:pPr>
        <w:ind w:firstLine="709"/>
        <w:contextualSpacing/>
        <w:jc w:val="both"/>
        <w:rPr>
          <w:lang w:val="ru-RU"/>
        </w:rPr>
      </w:pPr>
      <w:r w:rsidRPr="008A77F3">
        <w:t xml:space="preserve"> 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обслуживания</w:t>
      </w:r>
      <w:r w:rsidR="00387DEE">
        <w:rPr>
          <w:lang w:val="ru-RU"/>
        </w:rPr>
        <w:t xml:space="preserve">. </w:t>
      </w:r>
      <w:r w:rsidR="00387DEE" w:rsidRPr="00387DEE">
        <w:rPr>
          <w:highlight w:val="green"/>
          <w:lang w:val="ru-RU"/>
        </w:rPr>
        <w:t xml:space="preserve">Полученные результаты позволят найти характеристики потоков данных мониторинга и оценить  необходимые затраты на их обработку, что в свою очередь обеспечит возможность разработки необходимого оборудования для </w:t>
      </w:r>
      <w:r w:rsidR="00FF1072" w:rsidRPr="00387DEE">
        <w:rPr>
          <w:highlight w:val="green"/>
          <w:lang w:val="ru-RU"/>
        </w:rPr>
        <w:t xml:space="preserve">полуавтоматизации системы управления </w:t>
      </w:r>
      <w:r w:rsidR="004F7757" w:rsidRPr="00387DEE">
        <w:rPr>
          <w:highlight w:val="green"/>
          <w:lang w:val="ru-RU"/>
        </w:rPr>
        <w:t>и технологий точного земледелия</w:t>
      </w:r>
      <w:r w:rsidR="006A6C80" w:rsidRPr="00387DEE">
        <w:rPr>
          <w:highlight w:val="green"/>
          <w:lang w:val="ru-RU"/>
        </w:rPr>
        <w:t xml:space="preserve"> А</w:t>
      </w:r>
      <w:proofErr w:type="gramStart"/>
      <w:r w:rsidR="006A6C80" w:rsidRPr="00387DEE">
        <w:rPr>
          <w:highlight w:val="green"/>
          <w:lang w:val="ru-RU"/>
        </w:rPr>
        <w:t>ПК</w:t>
      </w:r>
      <w:r w:rsidR="004F7757" w:rsidRPr="00387DEE">
        <w:rPr>
          <w:highlight w:val="green"/>
          <w:lang w:val="ru-RU"/>
        </w:rPr>
        <w:t xml:space="preserve"> в пр</w:t>
      </w:r>
      <w:proofErr w:type="gramEnd"/>
      <w:r w:rsidR="004F7757" w:rsidRPr="00387DEE">
        <w:rPr>
          <w:highlight w:val="green"/>
          <w:lang w:val="ru-RU"/>
        </w:rPr>
        <w:t>инятии решений.</w:t>
      </w:r>
    </w:p>
    <w:p w:rsidR="00597EC5" w:rsidRPr="00E02425" w:rsidRDefault="00901C76" w:rsidP="00735120">
      <w:pPr>
        <w:ind w:firstLine="709"/>
        <w:contextualSpacing/>
        <w:jc w:val="both"/>
        <w:rPr>
          <w:color w:val="FF0000"/>
        </w:rPr>
      </w:pPr>
      <w:r w:rsidRPr="00E02425">
        <w:rPr>
          <w:color w:val="FF0000"/>
        </w:rPr>
        <w:t>Таким образом, направление данного проекта является актуальным, а ожидаемые результаты – новыми, имеющими как теоретическую, так и практическую ценность</w:t>
      </w:r>
      <w:r w:rsidR="004A5C38" w:rsidRPr="00E02425">
        <w:rPr>
          <w:color w:val="FF0000"/>
          <w:lang w:val="ru-RU"/>
        </w:rPr>
        <w:t xml:space="preserve"> для развития </w:t>
      </w:r>
      <w:r w:rsidR="004F7757" w:rsidRPr="00E02425">
        <w:rPr>
          <w:color w:val="FF0000"/>
          <w:lang w:val="ru-RU"/>
        </w:rPr>
        <w:t xml:space="preserve">точного земледелия </w:t>
      </w:r>
      <w:r w:rsidR="004A5C38" w:rsidRPr="00E02425">
        <w:rPr>
          <w:color w:val="FF0000"/>
          <w:lang w:val="ru-RU"/>
        </w:rPr>
        <w:t>аг</w:t>
      </w:r>
      <w:r w:rsidR="004F7757" w:rsidRPr="00E02425">
        <w:rPr>
          <w:color w:val="FF0000"/>
          <w:lang w:val="ru-RU"/>
        </w:rPr>
        <w:t>ро</w:t>
      </w:r>
      <w:r w:rsidR="004A5C38" w:rsidRPr="00E02425">
        <w:rPr>
          <w:color w:val="FF0000"/>
          <w:lang w:val="ru-RU"/>
        </w:rPr>
        <w:t>промышленного комплекса</w:t>
      </w:r>
      <w:r w:rsidR="004F7757" w:rsidRPr="00E02425">
        <w:rPr>
          <w:color w:val="FF0000"/>
          <w:lang w:val="ru-RU"/>
        </w:rPr>
        <w:t xml:space="preserve"> в принятии решений технологических задач с использованием теории массового обслуживания</w:t>
      </w:r>
      <w:r w:rsidRPr="00E02425">
        <w:rPr>
          <w:color w:val="FF0000"/>
        </w:rPr>
        <w:t>.</w:t>
      </w:r>
    </w:p>
    <w:p w:rsidR="00F44905" w:rsidRDefault="00F44905">
      <w:pPr>
        <w:suppressAutoHyphens w:val="0"/>
        <w:spacing w:after="200" w:line="276" w:lineRule="auto"/>
        <w:rPr>
          <w:b/>
          <w:lang w:val="ru-RU"/>
        </w:rPr>
      </w:pPr>
      <w:bookmarkStart w:id="3" w:name="z206"/>
      <w:bookmarkEnd w:id="2"/>
      <w:r>
        <w:rPr>
          <w:b/>
          <w:lang w:val="ru-RU"/>
        </w:rPr>
        <w:br w:type="page"/>
      </w:r>
    </w:p>
    <w:p w:rsidR="00597EC5" w:rsidRPr="008A77F3" w:rsidRDefault="00597EC5" w:rsidP="00735120">
      <w:pPr>
        <w:ind w:firstLine="709"/>
        <w:contextualSpacing/>
        <w:jc w:val="both"/>
        <w:rPr>
          <w:b/>
          <w:lang w:val="ru-RU"/>
        </w:rPr>
      </w:pPr>
      <w:r w:rsidRPr="008A77F3">
        <w:rPr>
          <w:b/>
          <w:lang w:val="ru-RU"/>
        </w:rPr>
        <w:lastRenderedPageBreak/>
        <w:t>2. Пояснительная записка</w:t>
      </w:r>
    </w:p>
    <w:p w:rsidR="00283807" w:rsidRPr="008A77F3" w:rsidRDefault="00283807" w:rsidP="00735120">
      <w:pPr>
        <w:ind w:firstLine="709"/>
        <w:contextualSpacing/>
        <w:jc w:val="both"/>
        <w:rPr>
          <w:lang w:val="ru-RU"/>
        </w:rPr>
      </w:pPr>
      <w:bookmarkStart w:id="4" w:name="z208"/>
      <w:bookmarkStart w:id="5" w:name="z215"/>
      <w:bookmarkEnd w:id="3"/>
      <w:r w:rsidRPr="008A77F3">
        <w:rPr>
          <w:lang w:val="ru-RU"/>
        </w:rPr>
        <w:t>1. Общая информация</w:t>
      </w:r>
    </w:p>
    <w:p w:rsidR="006E11B8" w:rsidRPr="008A77F3" w:rsidRDefault="00283807" w:rsidP="00735120">
      <w:pPr>
        <w:ind w:firstLine="709"/>
        <w:contextualSpacing/>
        <w:jc w:val="both"/>
        <w:rPr>
          <w:lang w:val="ru-RU"/>
        </w:rPr>
      </w:pPr>
      <w:bookmarkStart w:id="6" w:name="z209"/>
      <w:bookmarkEnd w:id="4"/>
      <w:r w:rsidRPr="008A77F3">
        <w:rPr>
          <w:lang w:val="ru-RU"/>
        </w:rPr>
        <w:t>1.1. Наименование темы проекта:</w:t>
      </w:r>
      <w:r w:rsidR="004A5C38" w:rsidRPr="008A77F3">
        <w:rPr>
          <w:lang w:val="ru-RU"/>
        </w:rPr>
        <w:t xml:space="preserve"> </w:t>
      </w:r>
      <w:bookmarkStart w:id="7" w:name="z210"/>
      <w:bookmarkEnd w:id="6"/>
      <w:r w:rsidR="006E11B8" w:rsidRPr="008A77F3">
        <w:rPr>
          <w:lang w:val="ru-RU"/>
        </w:rPr>
        <w:t xml:space="preserve">Разработка математических моделей принятия решений </w:t>
      </w:r>
      <w:r w:rsidR="00922A78" w:rsidRPr="00922A78">
        <w:rPr>
          <w:highlight w:val="green"/>
          <w:lang w:val="ru-RU"/>
        </w:rPr>
        <w:t xml:space="preserve">на основе </w:t>
      </w:r>
      <w:r w:rsidR="006E11B8" w:rsidRPr="00922A78">
        <w:rPr>
          <w:highlight w:val="green"/>
          <w:lang w:val="ru-RU"/>
        </w:rPr>
        <w:t>теории массового обслуживания</w:t>
      </w:r>
      <w:r w:rsidR="006E11B8" w:rsidRPr="008A77F3">
        <w:rPr>
          <w:lang w:val="ru-RU"/>
        </w:rPr>
        <w:t xml:space="preserve"> для повышения производительности </w:t>
      </w:r>
      <w:bookmarkStart w:id="8" w:name="_Hlk90566408"/>
      <w:r w:rsidR="006E11B8" w:rsidRPr="008A77F3">
        <w:rPr>
          <w:lang w:val="ru-RU"/>
        </w:rPr>
        <w:t xml:space="preserve">Smart-платформ </w:t>
      </w:r>
      <w:bookmarkEnd w:id="8"/>
      <w:r w:rsidR="006E11B8" w:rsidRPr="008A77F3">
        <w:rPr>
          <w:lang w:val="ru-RU"/>
        </w:rPr>
        <w:t>на примере точного земледелия</w:t>
      </w:r>
    </w:p>
    <w:p w:rsidR="004F7757" w:rsidRPr="008A77F3" w:rsidRDefault="00283807" w:rsidP="00735120">
      <w:pPr>
        <w:ind w:firstLine="709"/>
        <w:contextualSpacing/>
        <w:jc w:val="both"/>
        <w:rPr>
          <w:lang w:val="ru-RU"/>
        </w:rPr>
      </w:pPr>
      <w:r w:rsidRPr="008A77F3">
        <w:rPr>
          <w:lang w:val="ru-RU"/>
        </w:rPr>
        <w:t xml:space="preserve">1.2. Наименование приоритетного направления развития науки: </w:t>
      </w:r>
      <w:r w:rsidR="004A5C38" w:rsidRPr="008A77F3">
        <w:rPr>
          <w:lang w:val="ru-RU"/>
        </w:rPr>
        <w:t>Устойчивое развитие агропромышленного комплекса и безопасность сельскохозяйственной продукции</w:t>
      </w:r>
      <w:bookmarkStart w:id="9" w:name="z211"/>
      <w:bookmarkEnd w:id="7"/>
      <w:r w:rsidR="004F7757" w:rsidRPr="008A77F3">
        <w:rPr>
          <w:lang w:val="ru-RU"/>
        </w:rPr>
        <w:t>.</w:t>
      </w:r>
    </w:p>
    <w:p w:rsidR="00283807" w:rsidRPr="008A77F3" w:rsidRDefault="00283807" w:rsidP="00735120">
      <w:pPr>
        <w:ind w:firstLine="709"/>
        <w:contextualSpacing/>
        <w:jc w:val="both"/>
        <w:rPr>
          <w:lang w:val="ru-RU"/>
        </w:rPr>
      </w:pPr>
      <w:r w:rsidRPr="008A77F3">
        <w:rPr>
          <w:lang w:val="ru-RU"/>
        </w:rPr>
        <w:t>1.3. Наименование специализированного научного направления:</w:t>
      </w:r>
      <w:r w:rsidR="004A5C38" w:rsidRPr="008A77F3">
        <w:rPr>
          <w:lang w:val="ru-RU"/>
        </w:rPr>
        <w:t xml:space="preserve"> Техническое обеспечение модернизации агропромышленного комплекса</w:t>
      </w:r>
      <w:r w:rsidRPr="008A77F3">
        <w:rPr>
          <w:lang w:val="ru-RU"/>
        </w:rPr>
        <w:t>, вид исследований - прикладной.</w:t>
      </w:r>
    </w:p>
    <w:p w:rsidR="00283807" w:rsidRPr="008B5BA7" w:rsidRDefault="00283807" w:rsidP="00735120">
      <w:pPr>
        <w:ind w:firstLine="709"/>
        <w:contextualSpacing/>
        <w:jc w:val="both"/>
        <w:rPr>
          <w:lang w:val="ru-RU"/>
        </w:rPr>
      </w:pPr>
      <w:bookmarkStart w:id="10" w:name="z212"/>
      <w:bookmarkEnd w:id="9"/>
      <w:r w:rsidRPr="008A77F3">
        <w:rPr>
          <w:lang w:val="ru-RU"/>
        </w:rPr>
        <w:t>1.4. Предполагаемая дата начала и завершения проекта, его продолжительность в месяцах: 0</w:t>
      </w:r>
      <w:r w:rsidR="004A5C38" w:rsidRPr="008A77F3">
        <w:rPr>
          <w:lang w:val="ru-RU"/>
        </w:rPr>
        <w:t>1</w:t>
      </w:r>
      <w:r w:rsidRPr="008A77F3">
        <w:rPr>
          <w:lang w:val="ru-RU"/>
        </w:rPr>
        <w:t>.</w:t>
      </w:r>
      <w:r w:rsidR="00901C76" w:rsidRPr="008A77F3">
        <w:rPr>
          <w:lang w:val="ru-RU"/>
        </w:rPr>
        <w:t>0</w:t>
      </w:r>
      <w:r w:rsidR="004A5C38" w:rsidRPr="008A77F3">
        <w:rPr>
          <w:lang w:val="ru-RU"/>
        </w:rPr>
        <w:t>3</w:t>
      </w:r>
      <w:r w:rsidRPr="008A77F3">
        <w:rPr>
          <w:lang w:val="ru-RU"/>
        </w:rPr>
        <w:t>.202</w:t>
      </w:r>
      <w:r w:rsidR="004A5C38" w:rsidRPr="008A77F3">
        <w:rPr>
          <w:lang w:val="ru-RU"/>
        </w:rPr>
        <w:t>2</w:t>
      </w:r>
      <w:r w:rsidRPr="008A77F3">
        <w:rPr>
          <w:lang w:val="ru-RU"/>
        </w:rPr>
        <w:t xml:space="preserve"> – 31.12.202</w:t>
      </w:r>
      <w:r w:rsidR="004A5C38">
        <w:rPr>
          <w:lang w:val="ru-RU"/>
        </w:rPr>
        <w:t>4</w:t>
      </w:r>
      <w:r w:rsidRPr="008B5BA7">
        <w:rPr>
          <w:lang w:val="ru-RU"/>
        </w:rPr>
        <w:t xml:space="preserve">, </w:t>
      </w:r>
      <w:r w:rsidR="00901C76" w:rsidRPr="008B5BA7">
        <w:rPr>
          <w:lang w:val="ru-RU"/>
        </w:rPr>
        <w:t>3</w:t>
      </w:r>
      <w:r w:rsidR="004A5C38">
        <w:rPr>
          <w:lang w:val="ru-RU"/>
        </w:rPr>
        <w:t>4</w:t>
      </w:r>
      <w:r w:rsidRPr="008B5BA7">
        <w:rPr>
          <w:lang w:val="ru-RU"/>
        </w:rPr>
        <w:t xml:space="preserve"> месяц</w:t>
      </w:r>
      <w:r w:rsidR="004A5C38">
        <w:rPr>
          <w:lang w:val="ru-RU"/>
        </w:rPr>
        <w:t>а</w:t>
      </w:r>
      <w:r w:rsidRPr="008B5BA7">
        <w:rPr>
          <w:lang w:val="ru-RU"/>
        </w:rPr>
        <w:t>.</w:t>
      </w:r>
    </w:p>
    <w:p w:rsidR="00283807" w:rsidRPr="008B5BA7" w:rsidRDefault="00283807" w:rsidP="00735120">
      <w:pPr>
        <w:widowControl w:val="0"/>
        <w:ind w:firstLine="708"/>
        <w:jc w:val="both"/>
        <w:rPr>
          <w:lang w:val="ru-RU"/>
        </w:rPr>
      </w:pPr>
      <w:bookmarkStart w:id="11" w:name="z213"/>
      <w:bookmarkEnd w:id="10"/>
      <w:r w:rsidRPr="008B5BA7">
        <w:rPr>
          <w:lang w:val="ru-RU"/>
        </w:rPr>
        <w:t xml:space="preserve">1.5. </w:t>
      </w:r>
      <w:proofErr w:type="gramStart"/>
      <w:r w:rsidRPr="008B5BA7">
        <w:rPr>
          <w:lang w:val="ru-RU"/>
        </w:rPr>
        <w:t xml:space="preserve">Запрашиваемая сумма грантового финансирования (на весь срок реализации проекта и по годам, в тыс. тенге):  </w:t>
      </w:r>
      <w:r w:rsidR="000924EF" w:rsidRPr="004A5C38">
        <w:rPr>
          <w:highlight w:val="yellow"/>
          <w:lang w:val="ru-RU"/>
        </w:rPr>
        <w:t>37390,234</w:t>
      </w:r>
      <w:r w:rsidR="00BC6E45" w:rsidRPr="004A5C38">
        <w:rPr>
          <w:highlight w:val="yellow"/>
          <w:lang w:val="ru-RU"/>
        </w:rPr>
        <w:t>;</w:t>
      </w:r>
      <w:r w:rsidRPr="004A5C38">
        <w:rPr>
          <w:highlight w:val="yellow"/>
          <w:lang w:val="ru-RU"/>
        </w:rPr>
        <w:t xml:space="preserve"> </w:t>
      </w:r>
      <w:r w:rsidRPr="004A5C38">
        <w:rPr>
          <w:highlight w:val="yellow"/>
        </w:rPr>
        <w:t>202</w:t>
      </w:r>
      <w:r w:rsidR="00901C76" w:rsidRPr="004A5C38">
        <w:rPr>
          <w:highlight w:val="yellow"/>
          <w:lang w:val="ru-RU"/>
        </w:rPr>
        <w:t>1</w:t>
      </w:r>
      <w:r w:rsidRPr="004A5C38">
        <w:rPr>
          <w:highlight w:val="yellow"/>
        </w:rPr>
        <w:t xml:space="preserve"> год – </w:t>
      </w:r>
      <w:r w:rsidR="000924EF" w:rsidRPr="004A5C38">
        <w:rPr>
          <w:highlight w:val="yellow"/>
          <w:lang w:val="ru-RU"/>
        </w:rPr>
        <w:t>1</w:t>
      </w:r>
      <w:r w:rsidR="000924EF" w:rsidRPr="004A5C38">
        <w:rPr>
          <w:highlight w:val="yellow"/>
          <w:shd w:val="clear" w:color="auto" w:fill="FFFFFF"/>
        </w:rPr>
        <w:t>16</w:t>
      </w:r>
      <w:r w:rsidR="000924EF" w:rsidRPr="004A5C38">
        <w:rPr>
          <w:highlight w:val="yellow"/>
          <w:shd w:val="clear" w:color="auto" w:fill="FFFFFF"/>
          <w:lang w:val="ru-RU"/>
        </w:rPr>
        <w:t>13,516</w:t>
      </w:r>
      <w:r w:rsidR="000924EF" w:rsidRPr="004A5C38">
        <w:rPr>
          <w:highlight w:val="yellow"/>
          <w:lang w:val="ru-RU"/>
        </w:rPr>
        <w:t xml:space="preserve"> </w:t>
      </w:r>
      <w:r w:rsidRPr="004A5C38">
        <w:rPr>
          <w:highlight w:val="yellow"/>
        </w:rPr>
        <w:t>тыс. тенге</w:t>
      </w:r>
      <w:r w:rsidRPr="004A5C38">
        <w:rPr>
          <w:highlight w:val="yellow"/>
          <w:lang w:val="ru-RU"/>
        </w:rPr>
        <w:t xml:space="preserve">; </w:t>
      </w:r>
      <w:r w:rsidRPr="004A5C38">
        <w:rPr>
          <w:highlight w:val="yellow"/>
        </w:rPr>
        <w:t>202</w:t>
      </w:r>
      <w:r w:rsidR="00901C76" w:rsidRPr="004A5C38">
        <w:rPr>
          <w:highlight w:val="yellow"/>
          <w:lang w:val="ru-RU"/>
        </w:rPr>
        <w:t>2</w:t>
      </w:r>
      <w:r w:rsidRPr="004A5C38">
        <w:rPr>
          <w:highlight w:val="yellow"/>
        </w:rPr>
        <w:t xml:space="preserve"> год – </w:t>
      </w:r>
      <w:r w:rsidR="000924EF" w:rsidRPr="004A5C38">
        <w:rPr>
          <w:highlight w:val="yellow"/>
          <w:lang w:val="ru-RU" w:eastAsia="ru-RU"/>
        </w:rPr>
        <w:t>15857,976</w:t>
      </w:r>
      <w:r w:rsidR="001A1F35" w:rsidRPr="004A5C38">
        <w:rPr>
          <w:highlight w:val="yellow"/>
          <w:lang w:val="ru-RU" w:eastAsia="ru-RU"/>
        </w:rPr>
        <w:t xml:space="preserve"> </w:t>
      </w:r>
      <w:r w:rsidRPr="004A5C38">
        <w:rPr>
          <w:highlight w:val="yellow"/>
        </w:rPr>
        <w:t>тыс. тенге</w:t>
      </w:r>
      <w:r w:rsidRPr="004A5C38">
        <w:rPr>
          <w:highlight w:val="yellow"/>
          <w:lang w:val="ru-RU"/>
        </w:rPr>
        <w:t xml:space="preserve">; </w:t>
      </w:r>
      <w:r w:rsidRPr="004A5C38">
        <w:rPr>
          <w:highlight w:val="yellow"/>
        </w:rPr>
        <w:t>202</w:t>
      </w:r>
      <w:r w:rsidR="00901C76" w:rsidRPr="004A5C38">
        <w:rPr>
          <w:highlight w:val="yellow"/>
          <w:lang w:val="ru-RU"/>
        </w:rPr>
        <w:t>3</w:t>
      </w:r>
      <w:r w:rsidRPr="004A5C38">
        <w:rPr>
          <w:highlight w:val="yellow"/>
        </w:rPr>
        <w:t xml:space="preserve"> год – </w:t>
      </w:r>
      <w:r w:rsidR="000924EF" w:rsidRPr="004A5C38">
        <w:rPr>
          <w:highlight w:val="yellow"/>
          <w:lang w:val="ru-RU" w:eastAsia="ru-RU"/>
        </w:rPr>
        <w:t xml:space="preserve"> 9918,742 </w:t>
      </w:r>
      <w:r w:rsidRPr="004A5C38">
        <w:rPr>
          <w:highlight w:val="yellow"/>
        </w:rPr>
        <w:t>тыс. тенге</w:t>
      </w:r>
      <w:r w:rsidRPr="004A5C38">
        <w:rPr>
          <w:highlight w:val="yellow"/>
          <w:lang w:val="ru-RU"/>
        </w:rPr>
        <w:t>.</w:t>
      </w:r>
      <w:proofErr w:type="gramEnd"/>
    </w:p>
    <w:p w:rsidR="00901C76" w:rsidRPr="006E11B8" w:rsidRDefault="00283807" w:rsidP="00735120">
      <w:pPr>
        <w:suppressAutoHyphens w:val="0"/>
        <w:autoSpaceDE w:val="0"/>
        <w:autoSpaceDN w:val="0"/>
        <w:adjustRightInd w:val="0"/>
        <w:ind w:firstLine="708"/>
        <w:jc w:val="both"/>
        <w:rPr>
          <w:lang w:val="ru-RU"/>
        </w:rPr>
      </w:pPr>
      <w:bookmarkStart w:id="12" w:name="z214"/>
      <w:bookmarkEnd w:id="11"/>
      <w:r w:rsidRPr="008B5BA7">
        <w:rPr>
          <w:lang w:val="ru-RU"/>
        </w:rPr>
        <w:t xml:space="preserve">1.6. Ключевые слова: </w:t>
      </w:r>
      <w:r w:rsidR="004A46B4">
        <w:rPr>
          <w:lang w:val="ru-RU"/>
        </w:rPr>
        <w:t xml:space="preserve">точное земледелие, </w:t>
      </w:r>
      <w:r w:rsidR="006E11B8">
        <w:rPr>
          <w:lang w:val="ru-RU"/>
        </w:rPr>
        <w:t xml:space="preserve">теория </w:t>
      </w:r>
      <w:r w:rsidR="00901C76" w:rsidRPr="008B5BA7">
        <w:t>массового обслуживания</w:t>
      </w:r>
      <w:r w:rsidRPr="008B5BA7">
        <w:rPr>
          <w:lang w:val="ru-RU"/>
        </w:rPr>
        <w:t xml:space="preserve">, </w:t>
      </w:r>
      <w:r w:rsidR="00901C76" w:rsidRPr="008B5BA7">
        <w:rPr>
          <w:rFonts w:eastAsiaTheme="minorHAnsi"/>
          <w:lang w:val="ru-RU" w:eastAsia="en-US"/>
        </w:rPr>
        <w:t>математическая модель</w:t>
      </w:r>
      <w:r w:rsidRPr="008B5BA7">
        <w:rPr>
          <w:rFonts w:eastAsiaTheme="minorHAnsi"/>
          <w:lang w:val="ru-RU" w:eastAsia="en-US"/>
        </w:rPr>
        <w:t xml:space="preserve">, </w:t>
      </w:r>
      <w:r w:rsidR="00901C76" w:rsidRPr="008B5BA7">
        <w:rPr>
          <w:rFonts w:eastAsiaTheme="minorHAnsi"/>
          <w:lang w:val="ru-RU" w:eastAsia="en-US"/>
        </w:rPr>
        <w:t>программное обеспечение</w:t>
      </w:r>
      <w:r w:rsidRPr="008B5BA7">
        <w:rPr>
          <w:rFonts w:eastAsiaTheme="minorHAnsi"/>
          <w:lang w:val="ru-RU" w:eastAsia="en-US"/>
        </w:rPr>
        <w:t xml:space="preserve">, </w:t>
      </w:r>
      <w:bookmarkEnd w:id="12"/>
      <w:r w:rsidR="006E11B8">
        <w:rPr>
          <w:lang w:val="ru-RU"/>
        </w:rPr>
        <w:t>принятие решений.</w:t>
      </w:r>
    </w:p>
    <w:p w:rsidR="00597EC5" w:rsidRPr="008B5BA7" w:rsidRDefault="00597EC5" w:rsidP="00735120">
      <w:pPr>
        <w:suppressAutoHyphens w:val="0"/>
        <w:autoSpaceDE w:val="0"/>
        <w:autoSpaceDN w:val="0"/>
        <w:adjustRightInd w:val="0"/>
        <w:ind w:firstLine="708"/>
        <w:jc w:val="both"/>
        <w:rPr>
          <w:b/>
          <w:lang w:val="ru-RU"/>
        </w:rPr>
      </w:pPr>
      <w:r w:rsidRPr="008B5BA7">
        <w:rPr>
          <w:b/>
          <w:lang w:val="ru-RU"/>
        </w:rPr>
        <w:t xml:space="preserve">2. Общая концепция проекта </w:t>
      </w:r>
    </w:p>
    <w:p w:rsidR="00597EC5" w:rsidRPr="00716DEA" w:rsidRDefault="00597EC5" w:rsidP="00735120">
      <w:pPr>
        <w:ind w:firstLine="708"/>
        <w:contextualSpacing/>
        <w:jc w:val="both"/>
        <w:rPr>
          <w:lang w:val="ru-RU"/>
        </w:rPr>
      </w:pPr>
      <w:bookmarkStart w:id="13" w:name="z216"/>
      <w:bookmarkEnd w:id="5"/>
      <w:r w:rsidRPr="001A1F35">
        <w:rPr>
          <w:lang w:val="ru-RU"/>
        </w:rPr>
        <w:t xml:space="preserve">2.1. Вводная часть </w:t>
      </w:r>
    </w:p>
    <w:p w:rsidR="004A5C38" w:rsidRPr="0025385D" w:rsidRDefault="00323910" w:rsidP="00735120">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bookmarkStart w:id="14" w:name="z217"/>
      <w:bookmarkEnd w:id="13"/>
      <w:r w:rsidRPr="00922A78">
        <w:rPr>
          <w:rFonts w:ascii="Times New Roman" w:hAnsi="Times New Roman" w:cs="Times New Roman"/>
          <w:sz w:val="24"/>
          <w:szCs w:val="24"/>
          <w:highlight w:val="green"/>
        </w:rPr>
        <w:t>Проект направлен на решение научной проблемы анализа современных информационно-коммуникационных систем передачи</w:t>
      </w:r>
      <w:r w:rsidR="00922A78" w:rsidRPr="00922A78">
        <w:rPr>
          <w:rFonts w:ascii="Times New Roman" w:hAnsi="Times New Roman" w:cs="Times New Roman"/>
          <w:sz w:val="24"/>
          <w:szCs w:val="24"/>
          <w:highlight w:val="green"/>
        </w:rPr>
        <w:t xml:space="preserve"> сельскохозяйственных</w:t>
      </w:r>
      <w:r w:rsidRPr="00922A78">
        <w:rPr>
          <w:rFonts w:ascii="Times New Roman" w:hAnsi="Times New Roman" w:cs="Times New Roman"/>
          <w:sz w:val="24"/>
          <w:szCs w:val="24"/>
          <w:highlight w:val="green"/>
        </w:rPr>
        <w:t xml:space="preserve"> данных больших объемов, с целью повышения эффективности проектирования, эксплуатации и надежности функционирования </w:t>
      </w:r>
      <w:r w:rsidR="00922A78" w:rsidRPr="00922A78">
        <w:rPr>
          <w:rFonts w:ascii="Times New Roman" w:hAnsi="Times New Roman" w:cs="Times New Roman"/>
          <w:sz w:val="24"/>
          <w:szCs w:val="24"/>
          <w:highlight w:val="green"/>
          <w:lang w:val="kk-KZ"/>
        </w:rPr>
        <w:t>Smart-платформ</w:t>
      </w:r>
      <w:r w:rsidR="00922A78" w:rsidRPr="00922A78">
        <w:rPr>
          <w:rFonts w:ascii="Times New Roman" w:hAnsi="Times New Roman" w:cs="Times New Roman"/>
          <w:sz w:val="24"/>
          <w:szCs w:val="24"/>
          <w:lang w:val="kk-KZ"/>
        </w:rPr>
        <w:t xml:space="preserve"> </w:t>
      </w:r>
      <w:r w:rsidRPr="0025385D">
        <w:rPr>
          <w:rFonts w:ascii="Times New Roman" w:hAnsi="Times New Roman" w:cs="Times New Roman"/>
          <w:sz w:val="24"/>
          <w:szCs w:val="24"/>
        </w:rPr>
        <w:t xml:space="preserve">в условиях высокой загрузки, </w:t>
      </w:r>
      <w:r w:rsidR="00922A78">
        <w:rPr>
          <w:rFonts w:ascii="Times New Roman" w:hAnsi="Times New Roman" w:cs="Times New Roman"/>
          <w:sz w:val="24"/>
          <w:szCs w:val="24"/>
        </w:rPr>
        <w:t>с учетом</w:t>
      </w:r>
      <w:r w:rsidR="00B01874" w:rsidRPr="0025385D">
        <w:rPr>
          <w:rFonts w:ascii="Times New Roman" w:eastAsia="Consolas" w:hAnsi="Times New Roman" w:cs="Times New Roman"/>
          <w:sz w:val="24"/>
          <w:szCs w:val="24"/>
        </w:rPr>
        <w:t xml:space="preserve"> </w:t>
      </w:r>
      <w:r w:rsidR="00922A78">
        <w:rPr>
          <w:rFonts w:ascii="Times New Roman" w:eastAsia="Consolas" w:hAnsi="Times New Roman" w:cs="Times New Roman"/>
          <w:sz w:val="24"/>
          <w:szCs w:val="24"/>
        </w:rPr>
        <w:t xml:space="preserve">возможности </w:t>
      </w:r>
      <w:r w:rsidRPr="0025385D">
        <w:rPr>
          <w:rFonts w:ascii="Times New Roman" w:hAnsi="Times New Roman" w:cs="Times New Roman"/>
          <w:sz w:val="24"/>
          <w:szCs w:val="24"/>
        </w:rPr>
        <w:t>сохранения копий данных, ненадежность обслуживающих приборов</w:t>
      </w:r>
      <w:r w:rsidRPr="00922A78">
        <w:rPr>
          <w:rFonts w:ascii="Times New Roman" w:hAnsi="Times New Roman" w:cs="Times New Roman"/>
          <w:sz w:val="24"/>
          <w:szCs w:val="24"/>
          <w:highlight w:val="red"/>
        </w:rPr>
        <w:t>, а также разработке асимптотических методов их исследования</w:t>
      </w:r>
      <w:r w:rsidRPr="006E11B8">
        <w:rPr>
          <w:rFonts w:ascii="Times New Roman" w:hAnsi="Times New Roman" w:cs="Times New Roman"/>
          <w:sz w:val="24"/>
          <w:szCs w:val="24"/>
        </w:rPr>
        <w:t xml:space="preserve">. Результатом совместной работы учёными будет </w:t>
      </w:r>
      <w:proofErr w:type="gramStart"/>
      <w:r w:rsidRPr="006E11B8">
        <w:rPr>
          <w:rFonts w:ascii="Times New Roman" w:hAnsi="Times New Roman" w:cs="Times New Roman"/>
          <w:sz w:val="24"/>
          <w:szCs w:val="24"/>
        </w:rPr>
        <w:t>разработано</w:t>
      </w:r>
      <w:proofErr w:type="gramEnd"/>
      <w:r w:rsidRPr="006E11B8">
        <w:rPr>
          <w:rFonts w:ascii="Times New Roman" w:hAnsi="Times New Roman" w:cs="Times New Roman"/>
          <w:sz w:val="24"/>
          <w:szCs w:val="24"/>
        </w:rPr>
        <w:t xml:space="preserve"> </w:t>
      </w:r>
      <w:r w:rsidR="004A5C38" w:rsidRPr="006E11B8">
        <w:rPr>
          <w:rFonts w:ascii="Times New Roman" w:hAnsi="Times New Roman" w:cs="Times New Roman"/>
          <w:sz w:val="24"/>
          <w:szCs w:val="24"/>
        </w:rPr>
        <w:t xml:space="preserve">создана </w:t>
      </w:r>
      <w:bookmarkStart w:id="15" w:name="z218"/>
      <w:bookmarkEnd w:id="14"/>
      <w:r w:rsidR="004A5C38" w:rsidRPr="00922A78">
        <w:rPr>
          <w:rFonts w:ascii="Times New Roman" w:hAnsi="Times New Roman" w:cs="Times New Roman"/>
          <w:sz w:val="24"/>
          <w:highlight w:val="green"/>
        </w:rPr>
        <w:t xml:space="preserve">математическая </w:t>
      </w:r>
      <w:r w:rsidR="00922A78" w:rsidRPr="00922A78">
        <w:rPr>
          <w:rFonts w:ascii="Times New Roman" w:hAnsi="Times New Roman" w:cs="Times New Roman"/>
          <w:sz w:val="24"/>
          <w:highlight w:val="green"/>
        </w:rPr>
        <w:t xml:space="preserve"> модель</w:t>
      </w:r>
      <w:r w:rsidR="00922A78">
        <w:rPr>
          <w:rFonts w:ascii="Times New Roman" w:hAnsi="Times New Roman" w:cs="Times New Roman"/>
          <w:sz w:val="24"/>
        </w:rPr>
        <w:t xml:space="preserve"> </w:t>
      </w:r>
      <w:r w:rsidR="004A5C38" w:rsidRPr="006E11B8">
        <w:rPr>
          <w:rFonts w:ascii="Times New Roman" w:hAnsi="Times New Roman" w:cs="Times New Roman"/>
          <w:sz w:val="24"/>
        </w:rPr>
        <w:t xml:space="preserve">и инфокоммуникационная система для </w:t>
      </w:r>
      <w:r w:rsidR="008260F3" w:rsidRPr="006E11B8">
        <w:rPr>
          <w:rFonts w:ascii="Times New Roman" w:hAnsi="Times New Roman" w:cs="Times New Roman"/>
          <w:sz w:val="24"/>
        </w:rPr>
        <w:t xml:space="preserve">принятия решений при </w:t>
      </w:r>
      <w:r w:rsidR="004A5C38" w:rsidRPr="006E11B8">
        <w:rPr>
          <w:rFonts w:ascii="Times New Roman" w:hAnsi="Times New Roman" w:cs="Times New Roman"/>
          <w:sz w:val="24"/>
        </w:rPr>
        <w:t xml:space="preserve">реализации </w:t>
      </w:r>
      <w:r w:rsidR="008260F3" w:rsidRPr="006E11B8">
        <w:rPr>
          <w:rFonts w:ascii="Times New Roman" w:hAnsi="Times New Roman" w:cs="Times New Roman"/>
          <w:sz w:val="24"/>
        </w:rPr>
        <w:t>технологи</w:t>
      </w:r>
      <w:r w:rsidR="004A46B4" w:rsidRPr="006E11B8">
        <w:rPr>
          <w:rFonts w:ascii="Times New Roman" w:hAnsi="Times New Roman" w:cs="Times New Roman"/>
          <w:sz w:val="24"/>
        </w:rPr>
        <w:t>й</w:t>
      </w:r>
      <w:r w:rsidR="008260F3" w:rsidRPr="006E11B8">
        <w:rPr>
          <w:rFonts w:ascii="Times New Roman" w:hAnsi="Times New Roman" w:cs="Times New Roman"/>
          <w:sz w:val="24"/>
        </w:rPr>
        <w:t xml:space="preserve"> точного земледелия АПК и </w:t>
      </w:r>
      <w:r w:rsidR="004A5C38" w:rsidRPr="006E11B8">
        <w:rPr>
          <w:rFonts w:ascii="Times New Roman" w:hAnsi="Times New Roman" w:cs="Times New Roman"/>
          <w:sz w:val="24"/>
        </w:rPr>
        <w:t xml:space="preserve">смарт-технологий </w:t>
      </w:r>
      <w:r w:rsidR="008260F3" w:rsidRPr="00387DEE">
        <w:rPr>
          <w:rFonts w:ascii="Times New Roman" w:hAnsi="Times New Roman" w:cs="Times New Roman"/>
          <w:sz w:val="24"/>
          <w:highlight w:val="green"/>
        </w:rPr>
        <w:t xml:space="preserve">на </w:t>
      </w:r>
      <w:r w:rsidR="00387DEE" w:rsidRPr="00387DEE">
        <w:rPr>
          <w:rFonts w:ascii="Times New Roman" w:hAnsi="Times New Roman" w:cs="Times New Roman"/>
          <w:sz w:val="24"/>
          <w:highlight w:val="green"/>
        </w:rPr>
        <w:t>основе моделей теории массового обслуживания</w:t>
      </w:r>
      <w:r w:rsidR="00387DEE">
        <w:rPr>
          <w:rFonts w:ascii="Times New Roman" w:hAnsi="Times New Roman" w:cs="Times New Roman"/>
          <w:sz w:val="24"/>
        </w:rPr>
        <w:t xml:space="preserve"> </w:t>
      </w:r>
      <w:r w:rsidR="008260F3" w:rsidRPr="00387DEE">
        <w:rPr>
          <w:rFonts w:ascii="Times New Roman" w:hAnsi="Times New Roman" w:cs="Times New Roman"/>
          <w:sz w:val="24"/>
          <w:highlight w:val="red"/>
        </w:rPr>
        <w:t>примере СМО</w:t>
      </w:r>
      <w:r w:rsidR="008260F3" w:rsidRPr="006E11B8">
        <w:rPr>
          <w:rFonts w:ascii="Times New Roman" w:hAnsi="Times New Roman" w:cs="Times New Roman"/>
          <w:sz w:val="24"/>
        </w:rPr>
        <w:t>.</w:t>
      </w:r>
    </w:p>
    <w:p w:rsidR="00AF39D3" w:rsidRPr="006E11B8" w:rsidRDefault="00597EC5" w:rsidP="00735120">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r w:rsidRPr="006E11B8">
        <w:rPr>
          <w:rFonts w:ascii="Times New Roman" w:hAnsi="Times New Roman" w:cs="Times New Roman"/>
          <w:sz w:val="24"/>
        </w:rPr>
        <w:t xml:space="preserve">2.2. Цель проекта </w:t>
      </w:r>
      <w:bookmarkStart w:id="16" w:name="z219"/>
      <w:bookmarkEnd w:id="15"/>
    </w:p>
    <w:p w:rsidR="006E11B8" w:rsidRPr="006E11B8" w:rsidRDefault="004A5C38" w:rsidP="00735120">
      <w:pPr>
        <w:ind w:firstLine="708"/>
        <w:contextualSpacing/>
        <w:jc w:val="both"/>
        <w:rPr>
          <w:szCs w:val="20"/>
          <w:lang w:val="ru-RU"/>
        </w:rPr>
      </w:pPr>
      <w:bookmarkStart w:id="17" w:name="z220"/>
      <w:bookmarkEnd w:id="16"/>
      <w:r w:rsidRPr="006E11B8">
        <w:rPr>
          <w:szCs w:val="20"/>
        </w:rPr>
        <w:t>Целью проекта является</w:t>
      </w:r>
      <w:r w:rsidRPr="006E11B8">
        <w:rPr>
          <w:szCs w:val="20"/>
          <w:lang w:val="ru-RU"/>
        </w:rPr>
        <w:t xml:space="preserve"> </w:t>
      </w:r>
      <w:r w:rsidR="006E11B8" w:rsidRPr="006E11B8">
        <w:rPr>
          <w:szCs w:val="20"/>
          <w:lang w:val="ru-RU"/>
        </w:rPr>
        <w:t xml:space="preserve"> создание математической</w:t>
      </w:r>
      <w:r w:rsidR="00922A78">
        <w:rPr>
          <w:szCs w:val="20"/>
          <w:lang w:val="ru-RU"/>
        </w:rPr>
        <w:t xml:space="preserve"> </w:t>
      </w:r>
      <w:r w:rsidR="00922A78" w:rsidRPr="00922A78">
        <w:rPr>
          <w:szCs w:val="20"/>
          <w:highlight w:val="green"/>
          <w:lang w:val="ru-RU"/>
        </w:rPr>
        <w:t>модели</w:t>
      </w:r>
      <w:r w:rsidR="006E11B8">
        <w:rPr>
          <w:szCs w:val="20"/>
          <w:lang w:val="ru-RU"/>
        </w:rPr>
        <w:t xml:space="preserve"> и программно-</w:t>
      </w:r>
      <w:r w:rsidR="006E11B8" w:rsidRPr="00363A8C">
        <w:rPr>
          <w:szCs w:val="20"/>
          <w:highlight w:val="green"/>
          <w:lang w:val="ru-RU"/>
        </w:rPr>
        <w:t>аппаратн</w:t>
      </w:r>
      <w:r w:rsidR="00363A8C" w:rsidRPr="00363A8C">
        <w:rPr>
          <w:szCs w:val="20"/>
          <w:highlight w:val="green"/>
          <w:lang w:val="ru-RU"/>
        </w:rPr>
        <w:t>ого комплекса</w:t>
      </w:r>
      <w:r w:rsidR="006E11B8" w:rsidRPr="006E11B8">
        <w:rPr>
          <w:szCs w:val="20"/>
          <w:lang w:val="ru-RU"/>
        </w:rPr>
        <w:t xml:space="preserve"> </w:t>
      </w:r>
      <w:r w:rsidR="006E11B8" w:rsidRPr="00363A8C">
        <w:rPr>
          <w:szCs w:val="20"/>
          <w:highlight w:val="red"/>
          <w:lang w:val="ru-RU"/>
        </w:rPr>
        <w:t>основы по применению теории массового обслуживания</w:t>
      </w:r>
      <w:r w:rsidR="006E11B8" w:rsidRPr="006E11B8">
        <w:rPr>
          <w:szCs w:val="20"/>
          <w:lang w:val="ru-RU"/>
        </w:rPr>
        <w:t xml:space="preserve"> для</w:t>
      </w:r>
      <w:r w:rsidR="006E11B8">
        <w:rPr>
          <w:szCs w:val="20"/>
          <w:lang w:val="ru-RU"/>
        </w:rPr>
        <w:t xml:space="preserve"> развития системы</w:t>
      </w:r>
      <w:r w:rsidR="006E11B8" w:rsidRPr="006E11B8">
        <w:rPr>
          <w:szCs w:val="20"/>
          <w:lang w:val="ru-RU"/>
        </w:rPr>
        <w:t xml:space="preserve"> принятия решений </w:t>
      </w:r>
      <w:r w:rsidR="006E11B8" w:rsidRPr="006E11B8">
        <w:rPr>
          <w:szCs w:val="20"/>
          <w:lang w:val="en-US"/>
        </w:rPr>
        <w:t>Smart</w:t>
      </w:r>
      <w:r w:rsidR="006E11B8" w:rsidRPr="006E11B8">
        <w:rPr>
          <w:szCs w:val="20"/>
          <w:lang w:val="ru-RU"/>
        </w:rPr>
        <w:t xml:space="preserve">-платформами при обработке  </w:t>
      </w:r>
      <w:r w:rsidR="006E11B8">
        <w:rPr>
          <w:szCs w:val="20"/>
          <w:lang w:val="ru-RU"/>
        </w:rPr>
        <w:t xml:space="preserve">и передачи </w:t>
      </w:r>
      <w:r w:rsidR="00363A8C" w:rsidRPr="00363A8C">
        <w:rPr>
          <w:szCs w:val="20"/>
          <w:highlight w:val="green"/>
          <w:lang w:val="ru-RU"/>
        </w:rPr>
        <w:t>сельскохозяйственных</w:t>
      </w:r>
      <w:r w:rsidR="00363A8C">
        <w:rPr>
          <w:szCs w:val="20"/>
          <w:lang w:val="ru-RU"/>
        </w:rPr>
        <w:t xml:space="preserve"> </w:t>
      </w:r>
      <w:r w:rsidR="006E11B8">
        <w:rPr>
          <w:szCs w:val="20"/>
          <w:lang w:val="ru-RU"/>
        </w:rPr>
        <w:t xml:space="preserve"> данных в инфокоммуникационных системах и сетях, используемых для технологий точного земледелия и Интернета вещей.</w:t>
      </w:r>
    </w:p>
    <w:p w:rsidR="00597EC5" w:rsidRPr="0025385D" w:rsidRDefault="00597EC5" w:rsidP="00735120">
      <w:pPr>
        <w:ind w:firstLine="708"/>
        <w:contextualSpacing/>
        <w:jc w:val="both"/>
        <w:rPr>
          <w:lang w:val="ru-RU"/>
        </w:rPr>
      </w:pPr>
      <w:r w:rsidRPr="0025385D">
        <w:rPr>
          <w:lang w:val="ru-RU"/>
        </w:rPr>
        <w:t xml:space="preserve">2.3. Задачи проекта </w:t>
      </w:r>
    </w:p>
    <w:p w:rsidR="00363A8C" w:rsidRPr="00363A8C" w:rsidRDefault="00363A8C" w:rsidP="00363A8C">
      <w:pPr>
        <w:ind w:firstLine="709"/>
        <w:contextualSpacing/>
        <w:jc w:val="both"/>
        <w:rPr>
          <w:highlight w:val="green"/>
          <w:lang w:val="ru-RU"/>
        </w:rPr>
      </w:pPr>
      <w:bookmarkStart w:id="18" w:name="z224"/>
      <w:bookmarkEnd w:id="17"/>
      <w:r w:rsidRPr="00363A8C">
        <w:rPr>
          <w:highlight w:val="green"/>
          <w:lang w:val="ru-RU"/>
        </w:rPr>
        <w:t xml:space="preserve">Задача </w:t>
      </w:r>
      <w:r w:rsidR="0024479A">
        <w:rPr>
          <w:highlight w:val="green"/>
          <w:lang w:val="ru-RU"/>
        </w:rPr>
        <w:t>1</w:t>
      </w:r>
      <w:r w:rsidRPr="00363A8C">
        <w:rPr>
          <w:highlight w:val="green"/>
          <w:lang w:val="ru-RU"/>
        </w:rPr>
        <w:t>. Р</w:t>
      </w:r>
      <w:r w:rsidRPr="00363A8C">
        <w:rPr>
          <w:highlight w:val="green"/>
        </w:rPr>
        <w:t xml:space="preserve">азработка </w:t>
      </w:r>
      <w:r w:rsidRPr="00363A8C">
        <w:rPr>
          <w:highlight w:val="green"/>
          <w:lang w:val="ru-RU"/>
        </w:rPr>
        <w:t>веб-портала</w:t>
      </w:r>
      <w:r w:rsidRPr="00363A8C">
        <w:rPr>
          <w:highlight w:val="green"/>
        </w:rPr>
        <w:t xml:space="preserve"> </w:t>
      </w:r>
      <w:r w:rsidRPr="00363A8C">
        <w:rPr>
          <w:highlight w:val="green"/>
          <w:lang w:val="ru-RU"/>
        </w:rPr>
        <w:t>для</w:t>
      </w:r>
      <w:r w:rsidRPr="00363A8C">
        <w:rPr>
          <w:highlight w:val="green"/>
        </w:rPr>
        <w:t xml:space="preserve"> </w:t>
      </w:r>
      <w:r w:rsidRPr="00363A8C">
        <w:rPr>
          <w:highlight w:val="green"/>
          <w:lang w:val="ru-RU"/>
        </w:rPr>
        <w:t xml:space="preserve">инфокоммуникационных </w:t>
      </w:r>
      <w:r w:rsidRPr="00363A8C">
        <w:rPr>
          <w:highlight w:val="green"/>
        </w:rPr>
        <w:t xml:space="preserve"> систем</w:t>
      </w:r>
      <w:r w:rsidRPr="00363A8C">
        <w:rPr>
          <w:highlight w:val="green"/>
          <w:lang w:val="ru-RU"/>
        </w:rPr>
        <w:t xml:space="preserve"> передачи данных от клиентов  </w:t>
      </w:r>
      <w:r w:rsidRPr="00363A8C">
        <w:rPr>
          <w:highlight w:val="green"/>
          <w:lang w:val="en-US"/>
        </w:rPr>
        <w:t>Smart</w:t>
      </w:r>
      <w:r w:rsidRPr="00363A8C">
        <w:rPr>
          <w:highlight w:val="green"/>
          <w:lang w:val="ru-RU"/>
        </w:rPr>
        <w:t>-платформ</w:t>
      </w:r>
      <w:r w:rsidRPr="00363A8C">
        <w:rPr>
          <w:szCs w:val="20"/>
          <w:highlight w:val="green"/>
          <w:lang w:val="ru-RU"/>
        </w:rPr>
        <w:t xml:space="preserve"> </w:t>
      </w:r>
    </w:p>
    <w:p w:rsidR="00363A8C" w:rsidRPr="00363A8C" w:rsidRDefault="00363A8C" w:rsidP="00363A8C">
      <w:pPr>
        <w:pStyle w:val="aff1"/>
        <w:snapToGrid w:val="0"/>
        <w:spacing w:line="240" w:lineRule="auto"/>
        <w:ind w:firstLine="709"/>
        <w:jc w:val="both"/>
        <w:rPr>
          <w:spacing w:val="2"/>
          <w:highlight w:val="green"/>
          <w:lang w:val="ru-RU"/>
        </w:rPr>
      </w:pPr>
      <w:r w:rsidRPr="00363A8C">
        <w:rPr>
          <w:highlight w:val="green"/>
          <w:lang w:val="ru-RU"/>
        </w:rPr>
        <w:t>За</w:t>
      </w:r>
      <w:r w:rsidR="0024479A">
        <w:rPr>
          <w:highlight w:val="green"/>
          <w:lang w:val="ru-RU"/>
        </w:rPr>
        <w:t>дача 2</w:t>
      </w:r>
      <w:r w:rsidRPr="00363A8C">
        <w:rPr>
          <w:highlight w:val="green"/>
          <w:lang w:val="ru-RU"/>
        </w:rPr>
        <w:t xml:space="preserve">. </w:t>
      </w:r>
      <w:r w:rsidRPr="00363A8C">
        <w:rPr>
          <w:spacing w:val="2"/>
          <w:highlight w:val="green"/>
          <w:lang w:val="ru-RU"/>
        </w:rPr>
        <w:t xml:space="preserve">Тестирование </w:t>
      </w:r>
      <w:proofErr w:type="gramStart"/>
      <w:r w:rsidRPr="00363A8C">
        <w:rPr>
          <w:spacing w:val="2"/>
          <w:highlight w:val="green"/>
          <w:lang w:val="ru-RU"/>
        </w:rPr>
        <w:t>разработанного</w:t>
      </w:r>
      <w:proofErr w:type="gramEnd"/>
      <w:r w:rsidRPr="00363A8C">
        <w:rPr>
          <w:spacing w:val="2"/>
          <w:highlight w:val="green"/>
          <w:lang w:val="ru-RU"/>
        </w:rPr>
        <w:t xml:space="preserve"> веб-портала, анализ и корректировка при выявлении ошибок </w:t>
      </w:r>
    </w:p>
    <w:p w:rsidR="00363A8C" w:rsidRPr="00F959E9" w:rsidRDefault="0024479A" w:rsidP="00363A8C">
      <w:pPr>
        <w:ind w:firstLine="709"/>
        <w:contextualSpacing/>
        <w:jc w:val="both"/>
        <w:rPr>
          <w:lang w:val="ru-RU"/>
        </w:rPr>
      </w:pPr>
      <w:r>
        <w:rPr>
          <w:highlight w:val="green"/>
          <w:lang w:val="ru-RU"/>
        </w:rPr>
        <w:t>Задача 3</w:t>
      </w:r>
      <w:r w:rsidR="00363A8C" w:rsidRPr="00363A8C">
        <w:rPr>
          <w:highlight w:val="green"/>
          <w:lang w:val="ru-RU"/>
        </w:rPr>
        <w:t>. Р</w:t>
      </w:r>
      <w:r w:rsidR="00363A8C" w:rsidRPr="00363A8C">
        <w:rPr>
          <w:highlight w:val="green"/>
        </w:rPr>
        <w:t xml:space="preserve">азработка </w:t>
      </w:r>
      <w:r w:rsidR="00363A8C" w:rsidRPr="00363A8C">
        <w:rPr>
          <w:highlight w:val="green"/>
          <w:lang w:val="ru-RU"/>
        </w:rPr>
        <w:t xml:space="preserve">и адаптация </w:t>
      </w:r>
      <w:r w:rsidR="00903FE5" w:rsidRPr="00903FE5">
        <w:rPr>
          <w:highlight w:val="yellow"/>
          <w:lang w:val="ru-RU"/>
        </w:rPr>
        <w:t>системы</w:t>
      </w:r>
      <w:r w:rsidR="00363A8C" w:rsidRPr="00903FE5">
        <w:rPr>
          <w:highlight w:val="yellow"/>
          <w:lang w:val="ru-RU"/>
        </w:rPr>
        <w:t xml:space="preserve"> </w:t>
      </w:r>
      <w:r w:rsidR="00363A8C" w:rsidRPr="00363A8C">
        <w:rPr>
          <w:highlight w:val="green"/>
          <w:lang w:val="ru-RU"/>
        </w:rPr>
        <w:t xml:space="preserve">для </w:t>
      </w:r>
      <w:r w:rsidR="00363A8C" w:rsidRPr="00363A8C">
        <w:rPr>
          <w:highlight w:val="green"/>
        </w:rPr>
        <w:t xml:space="preserve">обеспечения </w:t>
      </w:r>
      <w:r w:rsidR="00363A8C" w:rsidRPr="00363A8C">
        <w:rPr>
          <w:highlight w:val="green"/>
          <w:lang w:val="ru-RU"/>
        </w:rPr>
        <w:t xml:space="preserve">сбора, обработки, </w:t>
      </w:r>
      <w:r w:rsidR="00363A8C" w:rsidRPr="00363A8C">
        <w:rPr>
          <w:highlight w:val="green"/>
        </w:rPr>
        <w:t xml:space="preserve"> </w:t>
      </w:r>
      <w:r w:rsidR="00363A8C" w:rsidRPr="00363A8C">
        <w:rPr>
          <w:highlight w:val="green"/>
          <w:lang w:val="ru-RU"/>
        </w:rPr>
        <w:t xml:space="preserve">принятия решений и передачи данных инфокоммуникационных </w:t>
      </w:r>
      <w:r w:rsidR="00363A8C" w:rsidRPr="00363A8C">
        <w:rPr>
          <w:highlight w:val="green"/>
        </w:rPr>
        <w:t xml:space="preserve"> систем</w:t>
      </w:r>
      <w:r w:rsidR="00363A8C" w:rsidRPr="00F959E9">
        <w:rPr>
          <w:lang w:val="ru-RU"/>
        </w:rPr>
        <w:t xml:space="preserve"> </w:t>
      </w:r>
    </w:p>
    <w:p w:rsidR="0024479A" w:rsidRPr="0024479A" w:rsidRDefault="0024479A" w:rsidP="0024479A">
      <w:pPr>
        <w:pStyle w:val="aff1"/>
        <w:snapToGrid w:val="0"/>
        <w:spacing w:line="240" w:lineRule="auto"/>
        <w:ind w:firstLine="709"/>
        <w:jc w:val="both"/>
        <w:rPr>
          <w:szCs w:val="20"/>
          <w:highlight w:val="green"/>
          <w:lang w:val="ru-RU"/>
        </w:rPr>
      </w:pPr>
      <w:r w:rsidRPr="0024479A">
        <w:rPr>
          <w:highlight w:val="green"/>
          <w:lang w:val="ru-RU"/>
        </w:rPr>
        <w:t xml:space="preserve">Задача </w:t>
      </w:r>
      <w:r w:rsidR="00903FE5">
        <w:rPr>
          <w:highlight w:val="green"/>
          <w:lang w:val="ru-RU"/>
        </w:rPr>
        <w:t>4</w:t>
      </w:r>
      <w:r w:rsidRPr="0024479A">
        <w:rPr>
          <w:highlight w:val="green"/>
          <w:lang w:val="ru-RU"/>
        </w:rPr>
        <w:t xml:space="preserve">. Разработка </w:t>
      </w:r>
      <w:r w:rsidRPr="0024479A">
        <w:rPr>
          <w:szCs w:val="20"/>
          <w:highlight w:val="green"/>
          <w:lang w:val="ru-RU"/>
        </w:rPr>
        <w:t xml:space="preserve">аппаратного комплекса для прототипа </w:t>
      </w:r>
      <w:r w:rsidRPr="0024479A">
        <w:rPr>
          <w:szCs w:val="20"/>
          <w:highlight w:val="green"/>
          <w:lang w:val="en-US"/>
        </w:rPr>
        <w:t>Smart</w:t>
      </w:r>
      <w:r w:rsidRPr="0024479A">
        <w:rPr>
          <w:szCs w:val="20"/>
          <w:highlight w:val="green"/>
          <w:lang w:val="ru-RU"/>
        </w:rPr>
        <w:t xml:space="preserve">-платформы, используемого в точном земледелии на примере управления машинно-тракторным парком </w:t>
      </w:r>
    </w:p>
    <w:p w:rsidR="00015192" w:rsidRPr="0024479A" w:rsidRDefault="00903FE5" w:rsidP="00735120">
      <w:pPr>
        <w:pStyle w:val="aff3"/>
        <w:ind w:firstLine="709"/>
        <w:jc w:val="both"/>
        <w:rPr>
          <w:rFonts w:ascii="Times New Roman" w:hAnsi="Times New Roman"/>
          <w:sz w:val="24"/>
          <w:highlight w:val="green"/>
        </w:rPr>
      </w:pPr>
      <w:r>
        <w:rPr>
          <w:rFonts w:ascii="Times New Roman" w:hAnsi="Times New Roman"/>
          <w:sz w:val="24"/>
          <w:highlight w:val="green"/>
        </w:rPr>
        <w:t>Задача 5</w:t>
      </w:r>
      <w:r w:rsidR="00015192" w:rsidRPr="0024479A">
        <w:rPr>
          <w:rFonts w:ascii="Times New Roman" w:hAnsi="Times New Roman"/>
          <w:sz w:val="24"/>
          <w:highlight w:val="green"/>
        </w:rPr>
        <w:t>. 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p w:rsidR="00015192" w:rsidRPr="0024479A" w:rsidRDefault="00903FE5" w:rsidP="00735120">
      <w:pPr>
        <w:ind w:firstLine="709"/>
        <w:contextualSpacing/>
        <w:jc w:val="both"/>
        <w:rPr>
          <w:highlight w:val="green"/>
          <w:lang w:val="ru-RU"/>
        </w:rPr>
      </w:pPr>
      <w:r>
        <w:rPr>
          <w:highlight w:val="green"/>
          <w:lang w:val="ru-RU"/>
        </w:rPr>
        <w:t>Задача 6</w:t>
      </w:r>
      <w:r w:rsidR="00015192" w:rsidRPr="0024479A">
        <w:rPr>
          <w:highlight w:val="green"/>
          <w:lang w:val="ru-RU"/>
        </w:rPr>
        <w:t>. Р</w:t>
      </w:r>
      <w:r w:rsidR="00015192" w:rsidRPr="0024479A">
        <w:rPr>
          <w:highlight w:val="green"/>
        </w:rPr>
        <w:t xml:space="preserve">азработка новых и </w:t>
      </w:r>
      <w:r w:rsidR="00015192" w:rsidRPr="0024479A">
        <w:rPr>
          <w:highlight w:val="green"/>
          <w:lang w:val="ru-RU"/>
        </w:rPr>
        <w:t xml:space="preserve">совершенствование </w:t>
      </w:r>
      <w:r w:rsidR="00015192" w:rsidRPr="0024479A">
        <w:rPr>
          <w:highlight w:val="green"/>
        </w:rPr>
        <w:t xml:space="preserve">существующих методов исследования </w:t>
      </w:r>
      <w:r w:rsidR="00015192" w:rsidRPr="0024479A">
        <w:rPr>
          <w:highlight w:val="green"/>
          <w:lang w:val="ru-RU"/>
        </w:rPr>
        <w:t>создаваемых</w:t>
      </w:r>
      <w:r w:rsidR="00015192" w:rsidRPr="0024479A">
        <w:rPr>
          <w:highlight w:val="green"/>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015192" w:rsidRPr="0024479A" w:rsidRDefault="00903FE5" w:rsidP="00735120">
      <w:pPr>
        <w:ind w:firstLine="709"/>
        <w:contextualSpacing/>
        <w:jc w:val="both"/>
        <w:rPr>
          <w:highlight w:val="green"/>
          <w:lang w:val="ru-RU"/>
        </w:rPr>
      </w:pPr>
      <w:r>
        <w:rPr>
          <w:highlight w:val="green"/>
          <w:lang w:val="ru-RU"/>
        </w:rPr>
        <w:lastRenderedPageBreak/>
        <w:t>Задача 7</w:t>
      </w:r>
      <w:r w:rsidR="00015192" w:rsidRPr="0024479A">
        <w:rPr>
          <w:highlight w:val="green"/>
          <w:lang w:val="ru-RU"/>
        </w:rPr>
        <w:t xml:space="preserve">. Определение </w:t>
      </w:r>
      <w:r w:rsidR="00015192" w:rsidRPr="0024479A">
        <w:rPr>
          <w:highlight w:val="green"/>
        </w:rPr>
        <w:t xml:space="preserve">основных вероятностных характеристик </w:t>
      </w:r>
      <w:r w:rsidR="00015192" w:rsidRPr="0024479A">
        <w:rPr>
          <w:highlight w:val="green"/>
          <w:lang w:val="ru-RU"/>
        </w:rPr>
        <w:t xml:space="preserve">создаваемых </w:t>
      </w:r>
      <w:r w:rsidR="00015192" w:rsidRPr="0024479A">
        <w:rPr>
          <w:highlight w:val="green"/>
        </w:rPr>
        <w:t>моделей, в том числе оценка области применимости аппроксимаций и расчет характеристик резервирования используемых ресурсов</w:t>
      </w:r>
      <w:r w:rsidR="00015192" w:rsidRPr="0024479A">
        <w:rPr>
          <w:highlight w:val="green"/>
          <w:lang w:val="ru-RU"/>
        </w:rPr>
        <w:t xml:space="preserve"> передаваемых данных в технологиях точного земледелия</w:t>
      </w:r>
    </w:p>
    <w:p w:rsidR="0024479A" w:rsidRPr="0024479A" w:rsidRDefault="0024479A" w:rsidP="0024479A">
      <w:pPr>
        <w:ind w:firstLine="709"/>
        <w:contextualSpacing/>
        <w:jc w:val="both"/>
        <w:rPr>
          <w:highlight w:val="green"/>
          <w:lang w:val="ru-RU"/>
        </w:rPr>
      </w:pPr>
      <w:r w:rsidRPr="0024479A">
        <w:rPr>
          <w:highlight w:val="green"/>
          <w:lang w:val="ru-RU"/>
        </w:rPr>
        <w:t xml:space="preserve">Задача </w:t>
      </w:r>
      <w:r w:rsidR="00903FE5">
        <w:rPr>
          <w:highlight w:val="green"/>
          <w:lang w:val="ru-RU"/>
        </w:rPr>
        <w:t>8</w:t>
      </w:r>
      <w:r w:rsidRPr="0024479A">
        <w:rPr>
          <w:highlight w:val="green"/>
          <w:lang w:val="ru-RU"/>
        </w:rPr>
        <w:t xml:space="preserve">. </w:t>
      </w:r>
      <w:r w:rsidRPr="0024479A">
        <w:rPr>
          <w:highlight w:val="green"/>
        </w:rPr>
        <w:t>Разработ</w:t>
      </w:r>
      <w:r w:rsidRPr="0024479A">
        <w:rPr>
          <w:highlight w:val="green"/>
          <w:lang w:val="ru-RU"/>
        </w:rPr>
        <w:t>ка</w:t>
      </w:r>
      <w:r w:rsidRPr="0024479A">
        <w:rPr>
          <w:highlight w:val="green"/>
        </w:rPr>
        <w:t xml:space="preserve"> </w:t>
      </w:r>
      <w:r w:rsidRPr="0024479A">
        <w:rPr>
          <w:highlight w:val="green"/>
          <w:lang w:val="ru-RU"/>
        </w:rPr>
        <w:t xml:space="preserve">рекомендации по </w:t>
      </w:r>
      <w:r w:rsidRPr="0024479A">
        <w:rPr>
          <w:highlight w:val="green"/>
        </w:rPr>
        <w:t xml:space="preserve">применению </w:t>
      </w:r>
      <w:r w:rsidRPr="0024479A">
        <w:rPr>
          <w:highlight w:val="green"/>
          <w:lang w:val="ru-RU"/>
        </w:rPr>
        <w:t>веб-портала, получение охранного документа на интеллектуальную собственность</w:t>
      </w:r>
    </w:p>
    <w:p w:rsidR="0024479A" w:rsidRPr="0024479A" w:rsidRDefault="0024479A" w:rsidP="0024479A">
      <w:pPr>
        <w:pStyle w:val="aff1"/>
        <w:snapToGrid w:val="0"/>
        <w:spacing w:line="240" w:lineRule="auto"/>
        <w:ind w:firstLine="709"/>
        <w:jc w:val="both"/>
        <w:rPr>
          <w:highlight w:val="green"/>
        </w:rPr>
      </w:pPr>
      <w:r w:rsidRPr="0024479A">
        <w:rPr>
          <w:highlight w:val="green"/>
          <w:lang w:val="ru-RU"/>
        </w:rPr>
        <w:t>Задача </w:t>
      </w:r>
      <w:r w:rsidR="00903FE5">
        <w:rPr>
          <w:highlight w:val="green"/>
          <w:lang w:val="ru-RU"/>
        </w:rPr>
        <w:t>9</w:t>
      </w:r>
      <w:r w:rsidRPr="0024479A">
        <w:rPr>
          <w:highlight w:val="green"/>
          <w:lang w:val="ru-RU"/>
        </w:rPr>
        <w:t xml:space="preserve">. Экспериментальные исследования разработанного </w:t>
      </w:r>
      <w:r w:rsidRPr="0024479A">
        <w:rPr>
          <w:szCs w:val="20"/>
          <w:highlight w:val="green"/>
          <w:lang w:val="ru-RU"/>
        </w:rPr>
        <w:t xml:space="preserve">аппаратного комплекса для прототипа </w:t>
      </w:r>
      <w:r w:rsidRPr="0024479A">
        <w:rPr>
          <w:szCs w:val="20"/>
          <w:highlight w:val="green"/>
          <w:lang w:val="en-US"/>
        </w:rPr>
        <w:t>Smart</w:t>
      </w:r>
      <w:r w:rsidRPr="0024479A">
        <w:rPr>
          <w:szCs w:val="20"/>
          <w:highlight w:val="green"/>
          <w:lang w:val="ru-RU"/>
        </w:rPr>
        <w:t xml:space="preserve">-платформы, используемого в точном земледелии на примере управления машинно-тракторным парком. </w:t>
      </w:r>
      <w:r w:rsidRPr="0024479A">
        <w:rPr>
          <w:highlight w:val="green"/>
        </w:rPr>
        <w:t>Будет опубликована 1 (одна) статья или обзор в рецензируемом зарубежном или отечественном издании, рекомендованном КОКСОН. Будет подан/принят/ опубликован  1 (один) доклад на участие в международной конференции, индексируемой базами Scopus и/или WoS.</w:t>
      </w:r>
      <w:r w:rsidRPr="0024479A">
        <w:rPr>
          <w:highlight w:val="green"/>
          <w:lang w:val="ru-RU"/>
        </w:rPr>
        <w:t xml:space="preserve"> </w:t>
      </w:r>
      <w:r w:rsidRPr="0024479A">
        <w:rPr>
          <w:highlight w:val="green"/>
        </w:rPr>
        <w:t>Будет разработано учебное пособие по результатам научно-исследовательской работы.</w:t>
      </w:r>
    </w:p>
    <w:p w:rsidR="00015192" w:rsidRPr="0024479A" w:rsidRDefault="00903FE5" w:rsidP="00735120">
      <w:pPr>
        <w:ind w:firstLine="709"/>
        <w:contextualSpacing/>
        <w:jc w:val="both"/>
        <w:rPr>
          <w:highlight w:val="green"/>
          <w:lang w:val="ru-RU"/>
        </w:rPr>
      </w:pPr>
      <w:r>
        <w:rPr>
          <w:highlight w:val="green"/>
          <w:lang w:val="ru-RU"/>
        </w:rPr>
        <w:t>Задача 10</w:t>
      </w:r>
      <w:r w:rsidR="00015192" w:rsidRPr="0024479A">
        <w:rPr>
          <w:highlight w:val="green"/>
          <w:lang w:val="ru-RU"/>
        </w:rPr>
        <w:t xml:space="preserve">. Исследование </w:t>
      </w:r>
      <w:r w:rsidR="00015192" w:rsidRPr="0024479A">
        <w:rPr>
          <w:highlight w:val="green"/>
        </w:rPr>
        <w:t>марковски</w:t>
      </w:r>
      <w:r w:rsidR="00015192" w:rsidRPr="0024479A">
        <w:rPr>
          <w:highlight w:val="green"/>
          <w:lang w:val="ru-RU"/>
        </w:rPr>
        <w:t>х</w:t>
      </w:r>
      <w:r w:rsidR="00015192" w:rsidRPr="0024479A">
        <w:rPr>
          <w:highlight w:val="green"/>
        </w:rPr>
        <w:t xml:space="preserve"> ресурсны</w:t>
      </w:r>
      <w:r w:rsidR="00015192" w:rsidRPr="0024479A">
        <w:rPr>
          <w:highlight w:val="green"/>
          <w:lang w:val="ru-RU"/>
        </w:rPr>
        <w:t>х</w:t>
      </w:r>
      <w:r w:rsidR="00015192" w:rsidRPr="0024479A">
        <w:rPr>
          <w:highlight w:val="green"/>
        </w:rPr>
        <w:t xml:space="preserve"> RQ-систем и определ</w:t>
      </w:r>
      <w:r w:rsidR="00015192" w:rsidRPr="0024479A">
        <w:rPr>
          <w:highlight w:val="green"/>
          <w:lang w:val="ru-RU"/>
        </w:rPr>
        <w:t>ение</w:t>
      </w:r>
      <w:r w:rsidR="00015192" w:rsidRPr="0024479A">
        <w:rPr>
          <w:highlight w:val="green"/>
        </w:rPr>
        <w:t xml:space="preserve"> основны</w:t>
      </w:r>
      <w:r w:rsidR="00015192" w:rsidRPr="0024479A">
        <w:rPr>
          <w:highlight w:val="green"/>
          <w:lang w:val="ru-RU"/>
        </w:rPr>
        <w:t>х</w:t>
      </w:r>
      <w:r w:rsidR="00015192" w:rsidRPr="0024479A">
        <w:rPr>
          <w:highlight w:val="green"/>
        </w:rPr>
        <w:t xml:space="preserve"> вероятностны</w:t>
      </w:r>
      <w:r w:rsidR="00015192" w:rsidRPr="0024479A">
        <w:rPr>
          <w:highlight w:val="green"/>
          <w:lang w:val="ru-RU"/>
        </w:rPr>
        <w:t>х</w:t>
      </w:r>
      <w:r w:rsidR="00015192" w:rsidRPr="0024479A">
        <w:rPr>
          <w:highlight w:val="green"/>
        </w:rPr>
        <w:t xml:space="preserve"> характеристик </w:t>
      </w:r>
      <w:r w:rsidR="00015192" w:rsidRPr="0024479A">
        <w:rPr>
          <w:highlight w:val="green"/>
          <w:lang w:val="ru-RU"/>
        </w:rPr>
        <w:t>создаваемых</w:t>
      </w:r>
      <w:r w:rsidR="00015192" w:rsidRPr="0024479A">
        <w:rPr>
          <w:highlight w:val="green"/>
        </w:rPr>
        <w:t xml:space="preserve"> моделей</w:t>
      </w:r>
      <w:r w:rsidR="00015192" w:rsidRPr="0024479A">
        <w:rPr>
          <w:highlight w:val="green"/>
          <w:lang w:val="ru-RU"/>
        </w:rPr>
        <w:t xml:space="preserve"> в </w:t>
      </w:r>
      <w:r w:rsidR="00015192" w:rsidRPr="0024479A">
        <w:rPr>
          <w:highlight w:val="green"/>
        </w:rPr>
        <w:t>инфокоммуникационных сетях</w:t>
      </w:r>
      <w:r w:rsidR="00015192" w:rsidRPr="0024479A">
        <w:rPr>
          <w:highlight w:val="green"/>
          <w:lang w:val="ru-RU"/>
        </w:rPr>
        <w:t xml:space="preserve"> </w:t>
      </w:r>
    </w:p>
    <w:p w:rsidR="00015192" w:rsidRPr="0024479A" w:rsidRDefault="00903FE5" w:rsidP="00735120">
      <w:pPr>
        <w:ind w:firstLine="709"/>
        <w:contextualSpacing/>
        <w:jc w:val="both"/>
        <w:rPr>
          <w:highlight w:val="green"/>
          <w:lang w:val="ru-RU"/>
        </w:rPr>
      </w:pPr>
      <w:r>
        <w:rPr>
          <w:highlight w:val="green"/>
          <w:lang w:val="ru-RU"/>
        </w:rPr>
        <w:t>Задача 11</w:t>
      </w:r>
      <w:r w:rsidR="00015192" w:rsidRPr="0024479A">
        <w:rPr>
          <w:highlight w:val="green"/>
          <w:lang w:val="ru-RU"/>
        </w:rPr>
        <w:t xml:space="preserve">. Определение </w:t>
      </w:r>
      <w:r w:rsidR="00015192" w:rsidRPr="0024479A">
        <w:rPr>
          <w:highlight w:val="green"/>
        </w:rPr>
        <w:t>точны</w:t>
      </w:r>
      <w:r w:rsidR="00015192" w:rsidRPr="0024479A">
        <w:rPr>
          <w:highlight w:val="green"/>
          <w:lang w:val="ru-RU"/>
        </w:rPr>
        <w:t xml:space="preserve">х </w:t>
      </w:r>
      <w:r w:rsidR="00015192" w:rsidRPr="0024479A">
        <w:rPr>
          <w:highlight w:val="green"/>
        </w:rPr>
        <w:t>вероятностны</w:t>
      </w:r>
      <w:r w:rsidR="00015192" w:rsidRPr="0024479A">
        <w:rPr>
          <w:highlight w:val="green"/>
          <w:lang w:val="ru-RU"/>
        </w:rPr>
        <w:t xml:space="preserve">х </w:t>
      </w:r>
      <w:r w:rsidR="00015192" w:rsidRPr="0024479A">
        <w:rPr>
          <w:highlight w:val="green"/>
        </w:rPr>
        <w:t>характеристик</w:t>
      </w:r>
      <w:r w:rsidR="00015192" w:rsidRPr="0024479A">
        <w:rPr>
          <w:highlight w:val="green"/>
          <w:lang w:val="ru-RU"/>
        </w:rPr>
        <w:t xml:space="preserve"> </w:t>
      </w:r>
      <w:proofErr w:type="gramStart"/>
      <w:r w:rsidR="00015192" w:rsidRPr="0024479A">
        <w:rPr>
          <w:highlight w:val="green"/>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p w:rsidR="00015192" w:rsidRPr="00E54F44" w:rsidRDefault="00903FE5" w:rsidP="00735120">
      <w:pPr>
        <w:ind w:firstLine="709"/>
        <w:contextualSpacing/>
        <w:jc w:val="both"/>
        <w:rPr>
          <w:lang w:val="ru-RU"/>
        </w:rPr>
      </w:pPr>
      <w:r>
        <w:rPr>
          <w:highlight w:val="green"/>
          <w:lang w:val="ru-RU"/>
        </w:rPr>
        <w:t>Задача 12</w:t>
      </w:r>
      <w:r w:rsidR="00015192" w:rsidRPr="0024479A">
        <w:rPr>
          <w:highlight w:val="green"/>
          <w:lang w:val="ru-RU"/>
        </w:rPr>
        <w:t xml:space="preserve">.  Исследование </w:t>
      </w:r>
      <w:r w:rsidR="00015192" w:rsidRPr="0024479A">
        <w:rPr>
          <w:highlight w:val="green"/>
        </w:rPr>
        <w:t xml:space="preserve">немарковских RQ-систем с неэкспоненциальной </w:t>
      </w:r>
      <w:r w:rsidR="00015192" w:rsidRPr="00E54F44">
        <w:rPr>
          <w:highlight w:val="green"/>
        </w:rPr>
        <w:t>функцией распределения времени обслуживания на приборе, постро</w:t>
      </w:r>
      <w:r w:rsidR="00015192" w:rsidRPr="00E54F44">
        <w:rPr>
          <w:highlight w:val="green"/>
          <w:lang w:val="ru-RU"/>
        </w:rPr>
        <w:t>ение</w:t>
      </w:r>
      <w:r w:rsidR="00015192" w:rsidRPr="00E54F44">
        <w:rPr>
          <w:highlight w:val="green"/>
        </w:rPr>
        <w:t xml:space="preserve"> </w:t>
      </w:r>
      <w:proofErr w:type="gramStart"/>
      <w:r w:rsidR="00015192" w:rsidRPr="00E54F44">
        <w:rPr>
          <w:highlight w:val="green"/>
        </w:rPr>
        <w:t>аппроксимации распределений вероятностей числа заявок</w:t>
      </w:r>
      <w:proofErr w:type="gramEnd"/>
      <w:r w:rsidR="00015192" w:rsidRPr="00E54F44">
        <w:rPr>
          <w:highlight w:val="green"/>
        </w:rPr>
        <w:t xml:space="preserve"> на орбите</w:t>
      </w:r>
      <w:r w:rsidR="00015192" w:rsidRPr="00E54F44">
        <w:rPr>
          <w:highlight w:val="green"/>
          <w:lang w:val="ru-RU"/>
        </w:rPr>
        <w:t xml:space="preserve"> передачи данных </w:t>
      </w:r>
      <w:r w:rsidR="00015192" w:rsidRPr="00E54F44">
        <w:rPr>
          <w:highlight w:val="green"/>
        </w:rPr>
        <w:t>инфокоммуникационных систем</w:t>
      </w:r>
      <w:r w:rsidR="00015192" w:rsidRPr="00E54F44">
        <w:rPr>
          <w:lang w:val="ru-RU"/>
        </w:rPr>
        <w:t xml:space="preserve"> </w:t>
      </w:r>
    </w:p>
    <w:p w:rsidR="00015192" w:rsidRPr="00E54F44" w:rsidRDefault="00015192" w:rsidP="00735120">
      <w:pPr>
        <w:pStyle w:val="aff1"/>
        <w:snapToGrid w:val="0"/>
        <w:spacing w:line="240" w:lineRule="auto"/>
        <w:ind w:firstLine="709"/>
        <w:jc w:val="both"/>
        <w:rPr>
          <w:lang w:val="ru-RU"/>
        </w:rPr>
      </w:pPr>
      <w:r w:rsidRPr="00E54F44">
        <w:rPr>
          <w:spacing w:val="2"/>
        </w:rPr>
        <w:t xml:space="preserve">Задача </w:t>
      </w:r>
      <w:r w:rsidRPr="00E54F44">
        <w:rPr>
          <w:spacing w:val="2"/>
          <w:lang w:val="ru-RU"/>
        </w:rPr>
        <w:t>13</w:t>
      </w:r>
      <w:r w:rsidRPr="00E54F44">
        <w:rPr>
          <w:spacing w:val="2"/>
        </w:rPr>
        <w:t xml:space="preserve">. </w:t>
      </w:r>
      <w:r w:rsidRPr="00E54F44">
        <w:rPr>
          <w:spacing w:val="2"/>
          <w:lang w:val="ru-RU"/>
        </w:rPr>
        <w:t xml:space="preserve">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w:t>
      </w:r>
      <w:r w:rsidRPr="00E54F44">
        <w:rPr>
          <w:lang w:val="ru-RU"/>
        </w:rPr>
        <w:t>на примере управления машинно-тракторным парком</w:t>
      </w:r>
    </w:p>
    <w:p w:rsidR="00015192" w:rsidRPr="00E54F44" w:rsidRDefault="00015192" w:rsidP="00735120">
      <w:pPr>
        <w:pStyle w:val="a4"/>
        <w:shd w:val="clear" w:color="auto" w:fill="FFFFFF"/>
        <w:tabs>
          <w:tab w:val="left" w:pos="709"/>
          <w:tab w:val="left" w:pos="851"/>
        </w:tabs>
        <w:spacing w:before="0" w:after="0"/>
        <w:ind w:firstLine="709"/>
        <w:contextualSpacing/>
        <w:jc w:val="both"/>
        <w:textAlignment w:val="baseline"/>
      </w:pPr>
      <w:r w:rsidRPr="00E54F44">
        <w:t xml:space="preserve">Задача </w:t>
      </w:r>
      <w:r w:rsidRPr="00E54F44">
        <w:rPr>
          <w:lang w:val="ru-RU"/>
        </w:rPr>
        <w:t>14</w:t>
      </w:r>
      <w:r w:rsidRPr="00E54F44">
        <w:t>.</w:t>
      </w:r>
      <w:r w:rsidR="00CE045F" w:rsidRPr="00E54F44">
        <w:rPr>
          <w:lang w:val="ru-RU"/>
        </w:rPr>
        <w:t> </w:t>
      </w:r>
      <w:r w:rsidRPr="00E54F44">
        <w:t>Подготовка</w:t>
      </w:r>
      <w:r w:rsidRPr="00E54F44">
        <w:rPr>
          <w:lang w:val="ru-RU"/>
        </w:rPr>
        <w:t xml:space="preserve"> итогового</w:t>
      </w:r>
      <w:r w:rsidRPr="00E54F44">
        <w:t xml:space="preserve"> отчета о научно-исследовательской работе за 202</w:t>
      </w:r>
      <w:r w:rsidRPr="00E54F44">
        <w:rPr>
          <w:lang w:val="ru-RU"/>
        </w:rPr>
        <w:t>2</w:t>
      </w:r>
      <w:r w:rsidRPr="00E54F44">
        <w:t>-202</w:t>
      </w:r>
      <w:r w:rsidRPr="00E54F44">
        <w:rPr>
          <w:lang w:val="ru-RU"/>
        </w:rPr>
        <w:t>4</w:t>
      </w:r>
      <w:r w:rsidRPr="00E54F44">
        <w:t xml:space="preserve"> гг.</w:t>
      </w:r>
    </w:p>
    <w:p w:rsidR="00015192" w:rsidRPr="00E54F44" w:rsidRDefault="00015192" w:rsidP="00735120">
      <w:pPr>
        <w:pStyle w:val="aff1"/>
        <w:snapToGrid w:val="0"/>
        <w:spacing w:line="240" w:lineRule="auto"/>
        <w:ind w:firstLine="709"/>
        <w:jc w:val="both"/>
        <w:rPr>
          <w:lang w:val="ru-RU"/>
        </w:rPr>
      </w:pPr>
      <w:r w:rsidRPr="00E54F44">
        <w:rPr>
          <w:lang w:val="ru-RU"/>
        </w:rPr>
        <w:t>Задача 15.</w:t>
      </w:r>
      <w:r w:rsidR="00CE045F" w:rsidRPr="00E54F44">
        <w:rPr>
          <w:lang w:val="ru-RU"/>
        </w:rPr>
        <w:t> </w:t>
      </w:r>
      <w:r w:rsidRPr="00E54F44">
        <w:rPr>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r w:rsidR="0024479A" w:rsidRPr="00E54F44">
        <w:rPr>
          <w:lang w:val="ru-RU"/>
        </w:rPr>
        <w:t xml:space="preserve">. </w:t>
      </w:r>
      <w:r w:rsidR="0024479A" w:rsidRPr="00E54F44">
        <w:rPr>
          <w:lang w:val="ru-RU"/>
        </w:rPr>
        <w:t>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w:t>
      </w:r>
    </w:p>
    <w:p w:rsidR="0093269B" w:rsidRPr="0025385D" w:rsidRDefault="0093269B" w:rsidP="00735120">
      <w:pPr>
        <w:ind w:firstLine="709"/>
        <w:contextualSpacing/>
        <w:jc w:val="both"/>
      </w:pPr>
    </w:p>
    <w:p w:rsidR="00597EC5" w:rsidRPr="0025385D" w:rsidRDefault="00597EC5" w:rsidP="00735120">
      <w:pPr>
        <w:ind w:firstLine="709"/>
        <w:contextualSpacing/>
        <w:jc w:val="both"/>
        <w:rPr>
          <w:b/>
          <w:lang w:val="ru-RU"/>
        </w:rPr>
      </w:pPr>
      <w:bookmarkStart w:id="19" w:name="z225"/>
      <w:bookmarkEnd w:id="18"/>
      <w:r w:rsidRPr="0025385D">
        <w:rPr>
          <w:b/>
          <w:lang w:val="ru-RU"/>
        </w:rPr>
        <w:t>3. Научная новизна и значимость проекта</w:t>
      </w:r>
      <w:r w:rsidR="00846345">
        <w:rPr>
          <w:b/>
          <w:lang w:val="ru-RU"/>
        </w:rPr>
        <w:t xml:space="preserve"> </w:t>
      </w:r>
    </w:p>
    <w:p w:rsidR="00987800" w:rsidRPr="00F6263F" w:rsidRDefault="00987800" w:rsidP="00735120">
      <w:pPr>
        <w:ind w:firstLine="709"/>
        <w:contextualSpacing/>
        <w:jc w:val="both"/>
      </w:pPr>
      <w:bookmarkStart w:id="20" w:name="z227"/>
      <w:bookmarkStart w:id="21" w:name="z228"/>
      <w:bookmarkEnd w:id="19"/>
      <w:r w:rsidRPr="00F6263F">
        <w:rPr>
          <w:lang w:val="ru-RU"/>
        </w:rPr>
        <w:t xml:space="preserve">1) </w:t>
      </w:r>
      <w:r w:rsidRPr="00F6263F">
        <w:t>Руководитель проекта</w:t>
      </w:r>
      <w:r w:rsidR="00CE045F">
        <w:rPr>
          <w:lang w:val="ru-RU"/>
        </w:rPr>
        <w:t xml:space="preserve"> Исабекова Б. Б.</w:t>
      </w:r>
      <w:r w:rsidRPr="00F6263F">
        <w:t xml:space="preserve"> – доктор </w:t>
      </w:r>
      <w:r w:rsidRPr="00F6263F">
        <w:rPr>
          <w:lang w:val="en-US"/>
        </w:rPr>
        <w:t>PhD</w:t>
      </w:r>
      <w:r w:rsidRPr="00F6263F">
        <w:t xml:space="preserve">, кандидат технических наук, имеет опыт разработки новых моделей различных технических систем, адаптации и модификации известных подходов, разработки оригинальных алгоритмов и методов исследования программных систем, а также систем обработки и передачи </w:t>
      </w:r>
      <w:r w:rsidR="00CE045F">
        <w:rPr>
          <w:lang w:val="ru-RU"/>
        </w:rPr>
        <w:t xml:space="preserve">хранения </w:t>
      </w:r>
      <w:r w:rsidRPr="00F6263F">
        <w:t xml:space="preserve">данных </w:t>
      </w:r>
      <w:r w:rsidR="00CE045F">
        <w:rPr>
          <w:lang w:val="ru-RU"/>
        </w:rPr>
        <w:t xml:space="preserve">в облачных архивах и </w:t>
      </w:r>
      <w:r w:rsidRPr="00F6263F">
        <w:rPr>
          <w:lang w:val="ru-RU"/>
        </w:rPr>
        <w:t>в сетях инфокоммуникационных систем</w:t>
      </w:r>
      <w:r w:rsidRPr="00F6263F">
        <w:t>.</w:t>
      </w:r>
    </w:p>
    <w:p w:rsidR="00C870AB" w:rsidRDefault="00987800" w:rsidP="00735120">
      <w:pPr>
        <w:pStyle w:val="a4"/>
        <w:spacing w:before="0" w:after="0"/>
        <w:ind w:firstLine="708"/>
        <w:jc w:val="both"/>
        <w:rPr>
          <w:lang w:val="ru-RU"/>
        </w:rPr>
      </w:pPr>
      <w:r w:rsidRPr="00F6263F">
        <w:t>Группа заявленных ученых имеет следующие предварительные результаты:</w:t>
      </w:r>
      <w:r w:rsidR="0000246F" w:rsidRPr="00F6263F">
        <w:rPr>
          <w:lang w:val="ru-RU"/>
        </w:rPr>
        <w:br/>
      </w:r>
      <w:r w:rsidR="0000246F" w:rsidRPr="00F6263F">
        <w:rPr>
          <w:lang w:val="ru-RU"/>
        </w:rPr>
        <w:tab/>
      </w:r>
      <w:r w:rsidR="00CE045F">
        <w:rPr>
          <w:lang w:val="ru-RU"/>
        </w:rPr>
        <w:t xml:space="preserve">- расчеты с использованием нечеткой логики на примере определения влажности </w:t>
      </w:r>
      <w:r w:rsidR="00CE045F" w:rsidRPr="00CE045F">
        <w:rPr>
          <w:lang w:val="ru-RU"/>
        </w:rPr>
        <w:t xml:space="preserve">грунта в зависимости от </w:t>
      </w:r>
      <w:r w:rsidR="00CE045F" w:rsidRPr="00CE045F">
        <w:t>климатических условий</w:t>
      </w:r>
      <w:r w:rsidR="00CE045F" w:rsidRPr="00CE045F">
        <w:rPr>
          <w:lang w:val="ru-RU"/>
        </w:rPr>
        <w:t>;</w:t>
      </w:r>
    </w:p>
    <w:p w:rsidR="00C870AB" w:rsidRPr="00F6263F" w:rsidRDefault="00C870AB" w:rsidP="00735120">
      <w:pPr>
        <w:pStyle w:val="a4"/>
        <w:spacing w:before="0" w:after="0"/>
        <w:ind w:firstLine="708"/>
        <w:jc w:val="both"/>
      </w:pPr>
      <w:r w:rsidRPr="00F6263F">
        <w:t>- получена новая зависимость температуры грунта от его глубины и времени года, основанная на использовании теории теплопроводности Фурье и данных метеостанций, но без применения коэффициента температуропроводности;</w:t>
      </w:r>
    </w:p>
    <w:p w:rsidR="00C870AB" w:rsidRPr="00F6263F" w:rsidRDefault="00C870AB" w:rsidP="00735120">
      <w:pPr>
        <w:ind w:firstLine="709"/>
        <w:jc w:val="both"/>
      </w:pPr>
      <w:r w:rsidRPr="00F6263F">
        <w:t>- получены зависимости темплоемкости и температуропроводности грунта от влажности, на основе которых по известным формулам рассчитывается температура грунта. При разработке зависимостей впервые использована нечеткая логика;</w:t>
      </w:r>
    </w:p>
    <w:p w:rsidR="00987800" w:rsidRPr="00F6263F" w:rsidRDefault="00987800" w:rsidP="00735120">
      <w:pPr>
        <w:pStyle w:val="a4"/>
        <w:spacing w:before="0" w:after="0"/>
        <w:ind w:firstLine="708"/>
        <w:jc w:val="both"/>
      </w:pPr>
      <w:r w:rsidRPr="00F6263F">
        <w:lastRenderedPageBreak/>
        <w:t xml:space="preserve">-  предложены базовые математические модели ресурсных систем массового обслуживания с неограниченным числом приборов, позволяющие учитывать требование заявки на предоставление случайного количества ресурса; </w:t>
      </w:r>
    </w:p>
    <w:p w:rsidR="00987800" w:rsidRPr="00F6263F" w:rsidRDefault="00987800" w:rsidP="00735120">
      <w:pPr>
        <w:pStyle w:val="a4"/>
        <w:spacing w:before="0" w:after="0"/>
        <w:ind w:firstLine="708"/>
        <w:jc w:val="both"/>
      </w:pPr>
      <w:r w:rsidRPr="00F6263F">
        <w:t>- разработан метод динамического просеивания, позволяющий строить модификации для исследования ресурсных систем массового обслуживания с неограниченным числом приборов, который в отличие от классической задачи исследования числа занятых приборов позволяет выполнять анализ суммарного объема занятого ресурса в системе;</w:t>
      </w:r>
    </w:p>
    <w:p w:rsidR="00987800" w:rsidRPr="00F6263F" w:rsidRDefault="00987800" w:rsidP="00735120">
      <w:pPr>
        <w:pStyle w:val="a4"/>
        <w:spacing w:before="0" w:after="0"/>
        <w:ind w:firstLine="708"/>
        <w:jc w:val="both"/>
      </w:pPr>
      <w:r w:rsidRPr="00F6263F">
        <w:t>- разработан метод асимптотического анализа для исследования базовых ресурсных системах с неограниченным числом приборов, позволяющий построить гауссовскую аппроксимацию суммарного объема занятого ресурса;</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лгоритм</w:t>
      </w:r>
      <w:r w:rsidRPr="00F6263F">
        <w:rPr>
          <w:lang w:val="ru-RU"/>
        </w:rPr>
        <w:t>ы</w:t>
      </w:r>
      <w:r w:rsidRPr="00F6263F">
        <w:t xml:space="preserve"> сжатия гиперспектральных изображений без потерь и его модификация в упорядочивании и использовании разностно-регрессионных преобразований, позволяющие повысить степень сжатия и вычислительную эффективность, соответственно</w:t>
      </w:r>
      <w:r w:rsidRPr="00F6263F">
        <w:rPr>
          <w:lang w:val="ru-RU"/>
        </w:rPr>
        <w:t>;</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 xml:space="preserve">лгоритмическое и программное обеспечение системы сжатия </w:t>
      </w:r>
      <w:r w:rsidRPr="00F6263F">
        <w:rPr>
          <w:lang w:val="ru-RU"/>
        </w:rPr>
        <w:t>гиперспектральных изображений</w:t>
      </w:r>
      <w:r w:rsidRPr="00F6263F">
        <w:t xml:space="preserve"> без потерь и с потерями превосходящее аналоги по степени сжатия</w:t>
      </w:r>
      <w:r w:rsidRPr="00F6263F">
        <w:rPr>
          <w:lang w:val="ru-RU"/>
        </w:rPr>
        <w:t>;</w:t>
      </w:r>
    </w:p>
    <w:p w:rsidR="00A73502" w:rsidRPr="00F6263F" w:rsidRDefault="009F4394" w:rsidP="00735120">
      <w:pPr>
        <w:ind w:firstLine="709"/>
        <w:contextualSpacing/>
        <w:jc w:val="both"/>
      </w:pPr>
      <w:r w:rsidRPr="00F6263F">
        <w:rPr>
          <w:lang w:val="ru-RU"/>
        </w:rPr>
        <w:t xml:space="preserve">Также имеются результаты проекта АР000000223, проводимого в 2021 году. Проведено комплексное исследование методов и алгоритмов сжатия  </w:t>
      </w:r>
      <w:r w:rsidRPr="00F6263F">
        <w:rPr>
          <w:color w:val="000000"/>
        </w:rPr>
        <w:t>гиперспектральных изображений</w:t>
      </w:r>
      <w:r w:rsidRPr="00F6263F">
        <w:rPr>
          <w:color w:val="000000"/>
          <w:lang w:val="ru-RU"/>
        </w:rPr>
        <w:t xml:space="preserve"> без потерь и с потерями, а также сравнительные эксперименты по различным критериям качества восстановленных изображений для идентификации заболеваний зерновых культур в АПК. </w:t>
      </w:r>
      <w:r w:rsidR="00A73502" w:rsidRPr="00F6263F">
        <w:t xml:space="preserve">Научно-исследовательская работа проводилась на базе ГИС Центра  НАО «КАТУ им. С. Сейфуллина». В ходе выполнения научных исследований были использованы </w:t>
      </w:r>
      <w:r w:rsidR="00A73502" w:rsidRPr="00F6263F">
        <w:rPr>
          <w:color w:val="000000"/>
          <w:spacing w:val="2"/>
        </w:rPr>
        <w:t>у</w:t>
      </w:r>
      <w:r w:rsidR="00A73502" w:rsidRPr="00F6263F">
        <w:t xml:space="preserve">чет спектральной корреляции, регрессионный анализ, разностно-дискретные преобразования, </w:t>
      </w:r>
      <w:r w:rsidR="00A73502" w:rsidRPr="00F6263F">
        <w:rPr>
          <w:bCs/>
        </w:rPr>
        <w:t xml:space="preserve">оценка критериев качества восстановленных </w:t>
      </w:r>
      <w:r w:rsidR="00A73502" w:rsidRPr="00F6263F">
        <w:t>гиперспектральных изображений и статистические методы.</w:t>
      </w:r>
    </w:p>
    <w:p w:rsidR="009F4394" w:rsidRPr="00F6263F" w:rsidRDefault="00A73502" w:rsidP="00735120">
      <w:pPr>
        <w:tabs>
          <w:tab w:val="left" w:pos="851"/>
        </w:tabs>
        <w:suppressAutoHyphens w:val="0"/>
        <w:ind w:firstLine="709"/>
        <w:jc w:val="both"/>
        <w:rPr>
          <w:lang w:val="ru-RU"/>
        </w:rPr>
      </w:pPr>
      <w:r w:rsidRPr="00F6263F">
        <w:rPr>
          <w:lang w:val="ru-RU"/>
        </w:rPr>
        <w:t xml:space="preserve">В данном проекте планируется </w:t>
      </w:r>
      <w:r w:rsidR="0000246F" w:rsidRPr="00F6263F">
        <w:rPr>
          <w:lang w:val="ru-RU"/>
        </w:rPr>
        <w:t>усовершенствовать</w:t>
      </w:r>
      <w:r w:rsidRPr="00F6263F">
        <w:rPr>
          <w:lang w:val="ru-RU"/>
        </w:rPr>
        <w:t xml:space="preserve"> методы и подходы в исследовании технологий точного земледелия и разработать научно-технологическую основу для принятия решений при их реализации с использованием систем и теории массового обслуживания.</w:t>
      </w:r>
    </w:p>
    <w:bookmarkEnd w:id="20"/>
    <w:p w:rsidR="00987800" w:rsidRPr="00F6263F" w:rsidRDefault="00597EC5" w:rsidP="00735120">
      <w:pPr>
        <w:ind w:firstLine="709"/>
        <w:contextualSpacing/>
        <w:jc w:val="both"/>
        <w:rPr>
          <w:szCs w:val="20"/>
          <w:lang w:val="ru-RU"/>
        </w:rPr>
      </w:pPr>
      <w:proofErr w:type="gramStart"/>
      <w:r w:rsidRPr="00F6263F">
        <w:rPr>
          <w:lang w:val="ru-RU"/>
        </w:rPr>
        <w:t xml:space="preserve">2) </w:t>
      </w:r>
      <w:r w:rsidR="00987800" w:rsidRPr="00F6263F">
        <w:rPr>
          <w:szCs w:val="20"/>
        </w:rPr>
        <w:t xml:space="preserve">Научная новизна проекта заключается в разработке новых вероятностных моделей систем передачи и обработки данных </w:t>
      </w:r>
      <w:r w:rsidR="00DE312D" w:rsidRPr="00F6263F">
        <w:rPr>
          <w:szCs w:val="20"/>
        </w:rPr>
        <w:t>в инфокоммуникационных системах</w:t>
      </w:r>
      <w:r w:rsidR="00DE312D" w:rsidRPr="00F6263F">
        <w:rPr>
          <w:szCs w:val="20"/>
          <w:lang w:val="ru-RU"/>
        </w:rPr>
        <w:t xml:space="preserve">, в частности теплично-промышленном комплексе </w:t>
      </w:r>
      <w:r w:rsidR="00987800" w:rsidRPr="00F6263F">
        <w:rPr>
          <w:szCs w:val="20"/>
        </w:rPr>
        <w:t>и сетях связи множественного случайного доступа, учитывающих случайный (дискретный и непрерывный) объем поступающих данных, нетерпеливость, приоритеты заявок, наличие конфликтов и вытеснения, а также в разработке методов их исследования, предназначенных для анализа, расчета и оценки ключевых показателей качества, производительности</w:t>
      </w:r>
      <w:proofErr w:type="gramEnd"/>
      <w:r w:rsidR="00987800" w:rsidRPr="00F6263F">
        <w:rPr>
          <w:szCs w:val="20"/>
        </w:rPr>
        <w:t>, надёжности и эффективности эксплуатации систем</w:t>
      </w:r>
      <w:r w:rsidR="00A73502" w:rsidRPr="00F6263F">
        <w:rPr>
          <w:szCs w:val="20"/>
          <w:lang w:val="ru-RU"/>
        </w:rPr>
        <w:t xml:space="preserve"> и принятия решений при реализации  технологий точного земледелия АПК с разработкой СМАРТ-технологий</w:t>
      </w:r>
      <w:r w:rsidR="00987800" w:rsidRPr="00F6263F">
        <w:rPr>
          <w:szCs w:val="20"/>
        </w:rPr>
        <w:t>.</w:t>
      </w:r>
    </w:p>
    <w:p w:rsidR="00987800" w:rsidRPr="00F6263F" w:rsidRDefault="00987800" w:rsidP="00735120">
      <w:pPr>
        <w:ind w:firstLine="709"/>
        <w:contextualSpacing/>
        <w:jc w:val="both"/>
        <w:rPr>
          <w:szCs w:val="20"/>
          <w:lang w:val="ru-RU"/>
        </w:rPr>
      </w:pPr>
      <w:r w:rsidRPr="00F6263F">
        <w:rPr>
          <w:szCs w:val="20"/>
        </w:rPr>
        <w:t>Теоретические и прикладные основы исследований в области передачи и обработки данных в инфокоммуникационных системах базируются в основном на теории вероятностей, теории случайных процессов, теории массового обслуживания и теории телетрафика. Для анализа показателей эффективности таких систем могут быть применены различные математические модели и методы, в том числе системы массового обслуживания с повторными вызовами (Retrial Queueing) [1-3], ресурсные системы массового обслуживания [4-6] и модели стохастической геометрии [7, 8].</w:t>
      </w:r>
    </w:p>
    <w:p w:rsidR="00987800" w:rsidRPr="00F6263F" w:rsidRDefault="00987800" w:rsidP="00735120">
      <w:pPr>
        <w:ind w:firstLine="709"/>
        <w:contextualSpacing/>
        <w:jc w:val="both"/>
        <w:rPr>
          <w:szCs w:val="20"/>
          <w:lang w:val="ru-RU"/>
        </w:rPr>
      </w:pPr>
      <w:r w:rsidRPr="00F6263F">
        <w:rPr>
          <w:szCs w:val="20"/>
        </w:rPr>
        <w:t>В монографиях российских и зарубежных ученых Г.П. Башарина, В.М., Вишневского, А.Н. Дудина, А. Меликова, К.Е. Самуйлова, E. Gelenbe, W. Whitt, G. Pujolle, D. Gross, C. Harris, L. Kleinrock, J.W. Roberts, M. Schneps-Schneppe дается подробный обзор современных приложений моделей массового обслуживания в области телекоммуникаций, современных компьютерных сетей и информационных систем [9-</w:t>
      </w:r>
      <w:r w:rsidR="00127BCA">
        <w:rPr>
          <w:szCs w:val="20"/>
          <w:lang w:val="ru-RU"/>
        </w:rPr>
        <w:t>12</w:t>
      </w:r>
      <w:r w:rsidRPr="00F6263F">
        <w:rPr>
          <w:szCs w:val="20"/>
        </w:rPr>
        <w:t>].</w:t>
      </w:r>
    </w:p>
    <w:p w:rsidR="00987800" w:rsidRPr="00F6263F" w:rsidRDefault="00987800" w:rsidP="00735120">
      <w:pPr>
        <w:ind w:firstLine="709"/>
        <w:contextualSpacing/>
        <w:jc w:val="both"/>
        <w:rPr>
          <w:szCs w:val="20"/>
          <w:lang w:val="ru-RU"/>
        </w:rPr>
      </w:pPr>
      <w:r w:rsidRPr="00F6263F">
        <w:rPr>
          <w:szCs w:val="20"/>
        </w:rPr>
        <w:lastRenderedPageBreak/>
        <w:t>Первоначальные исследования в области компьютерных сетей, представленные в работах Л. Клейнрока, Г.П. Башарина, М. Шварца, В.М. Вишневского, так же как в работах А.К. Эрланга, базировались на упрощенных моделях о характере информационных потоков – пуассоновские потоки и экспоненциальное распределение времени трансляции пакетов.</w:t>
      </w:r>
    </w:p>
    <w:p w:rsidR="00987800" w:rsidRPr="00F6263F" w:rsidRDefault="00987800" w:rsidP="00735120">
      <w:pPr>
        <w:ind w:firstLine="709"/>
        <w:contextualSpacing/>
        <w:jc w:val="both"/>
        <w:rPr>
          <w:szCs w:val="20"/>
          <w:lang w:val="ru-RU"/>
        </w:rPr>
      </w:pPr>
      <w:r w:rsidRPr="00F6263F">
        <w:rPr>
          <w:szCs w:val="20"/>
        </w:rPr>
        <w:t>Одним из наиболее интересных и актуальных направлений развития ТМО в настоящее время является исследование ресурсных СМО.</w:t>
      </w:r>
    </w:p>
    <w:p w:rsidR="00987800" w:rsidRPr="00F6263F" w:rsidRDefault="00987800" w:rsidP="00735120">
      <w:pPr>
        <w:ind w:firstLine="709"/>
        <w:contextualSpacing/>
        <w:jc w:val="both"/>
        <w:rPr>
          <w:szCs w:val="20"/>
          <w:lang w:val="ru-RU"/>
        </w:rPr>
      </w:pPr>
      <w:r w:rsidRPr="00F6263F">
        <w:rPr>
          <w:szCs w:val="20"/>
        </w:rPr>
        <w:t>Исследованию RQ-систем посвящено большое количество работ, наиболее обширный обзор значимых результатов до 2008 года представлен в монографиях J.R. Artalejo, A. Gomez-Corral, G.I. Falin, J.G.C. Templeton [</w:t>
      </w:r>
      <w:r w:rsidR="00127BCA">
        <w:rPr>
          <w:szCs w:val="20"/>
          <w:lang w:val="ru-RU"/>
        </w:rPr>
        <w:t>13-15</w:t>
      </w:r>
      <w:r w:rsidRPr="00F6263F">
        <w:rPr>
          <w:szCs w:val="20"/>
        </w:rPr>
        <w:t>]. Имеющиеся на сегодняшний день научные публикации в данной области предлагают достаточно много различных моделей и подходов к их анализу.</w:t>
      </w:r>
    </w:p>
    <w:p w:rsidR="00987800" w:rsidRPr="00F6263F" w:rsidRDefault="00987800" w:rsidP="00735120">
      <w:pPr>
        <w:ind w:firstLine="709"/>
        <w:contextualSpacing/>
        <w:jc w:val="both"/>
        <w:rPr>
          <w:szCs w:val="20"/>
          <w:lang w:val="ru-RU"/>
        </w:rPr>
      </w:pPr>
      <w:r w:rsidRPr="00F6263F">
        <w:rPr>
          <w:szCs w:val="20"/>
        </w:rPr>
        <w:t>Э.Л. Ромм и В.В. Скитович впервые сформулировали обобщение задачи Эрланга, где каждое поступающее требование обладает некоторым информационным качеством, которое авторы называют величиной требования [</w:t>
      </w:r>
      <w:r w:rsidR="00127BCA">
        <w:rPr>
          <w:szCs w:val="20"/>
          <w:lang w:val="ru-RU"/>
        </w:rPr>
        <w:t>16</w:t>
      </w:r>
      <w:r w:rsidRPr="00F6263F">
        <w:rPr>
          <w:szCs w:val="20"/>
        </w:rPr>
        <w:t>]. В дальнейшем, существенный вклад в развитие методов исследования ресурсных СМО внесли O. Tikhonenko, M. Kawecka, W. M. Kempa, Е. Морозов, Р. Некрасова, Л. Потахина. К.Е. Самуйлов [</w:t>
      </w:r>
      <w:r w:rsidR="00127BCA">
        <w:rPr>
          <w:szCs w:val="20"/>
          <w:lang w:val="ru-RU"/>
        </w:rPr>
        <w:t>17-18</w:t>
      </w:r>
      <w:r w:rsidRPr="00F6263F">
        <w:rPr>
          <w:szCs w:val="20"/>
        </w:rPr>
        <w:t>]. В своих работах авторы рассматривают системы обслуживания требований случайного объема, как класс систем с некоторой емкостью и зависимым или независимым временем обслуживания требований от их объема</w:t>
      </w:r>
    </w:p>
    <w:p w:rsidR="00987800" w:rsidRPr="00F6263F" w:rsidRDefault="00987800" w:rsidP="00735120">
      <w:pPr>
        <w:ind w:firstLine="709"/>
        <w:contextualSpacing/>
        <w:jc w:val="both"/>
        <w:rPr>
          <w:szCs w:val="20"/>
          <w:lang w:val="ru-RU"/>
        </w:rPr>
      </w:pPr>
      <w:r w:rsidRPr="00F6263F">
        <w:rPr>
          <w:szCs w:val="20"/>
        </w:rPr>
        <w:t>Ресурсные СМО с ограниченными ресурсами как модели беспроводных сетей связи следующего поколения используются в работах T. Kimura, T. Murase, T. Okuda, T. Czachorski, T. Nycz, F. Pekergin, К.Е. Самуйлова, В.А. Наумова [</w:t>
      </w:r>
      <w:r w:rsidR="00127BCA">
        <w:rPr>
          <w:szCs w:val="20"/>
          <w:lang w:val="ru-RU"/>
        </w:rPr>
        <w:t>19-21</w:t>
      </w:r>
      <w:r w:rsidRPr="00F6263F">
        <w:rPr>
          <w:szCs w:val="20"/>
        </w:rPr>
        <w:t>]. Несколько работ A. Печинкина и С. Шоргина с коллегами посвящены исследованию суммарного объема заявок в системах, функционирующих в дискретном времени.</w:t>
      </w:r>
    </w:p>
    <w:p w:rsidR="00987800" w:rsidRPr="00F6263F" w:rsidRDefault="00987800" w:rsidP="00735120">
      <w:pPr>
        <w:ind w:firstLine="709"/>
        <w:contextualSpacing/>
        <w:jc w:val="both"/>
        <w:rPr>
          <w:szCs w:val="20"/>
          <w:lang w:val="ru-RU"/>
        </w:rPr>
      </w:pPr>
      <w:r w:rsidRPr="00F6263F">
        <w:rPr>
          <w:szCs w:val="20"/>
        </w:rPr>
        <w:t>Несмотря на большой перечень прикладных задач, которые могут быть решены с использованием моделей массового обслуживания с поступающими потоками требований случайного объема, на сегодняшний день точные аналитические результаты по исследованию суммарного объема, находящихся требований в системе, существуют только для случая пуассоновского входящего потока и классических СМО.</w:t>
      </w:r>
    </w:p>
    <w:p w:rsidR="00987800" w:rsidRPr="00F6263F" w:rsidRDefault="00987800" w:rsidP="00735120">
      <w:pPr>
        <w:ind w:firstLine="709"/>
        <w:contextualSpacing/>
        <w:jc w:val="both"/>
        <w:rPr>
          <w:szCs w:val="20"/>
          <w:lang w:val="ru-RU"/>
        </w:rPr>
      </w:pPr>
      <w:r w:rsidRPr="00F6263F">
        <w:rPr>
          <w:szCs w:val="20"/>
        </w:rPr>
        <w:t>Однако результаты исследований реальных потоков свидетельствуют о наличии корреляции и большой дисперсии между моментами поступления запросов, что обуславливает применение моделей коррелированных потоков (Markovian Arrival Process). Поэтому развитая в работах Г.П. Башарина, М. Ньютса, Д. Лукантони теория СМО с коррелированными потоками нашла широкое применение при исследовании телекоммуникационных систем. Обзор значимых результатов по моделям с коррелированными потоками и методам их исследования можно посмотреть в [</w:t>
      </w:r>
      <w:r w:rsidR="00127BCA">
        <w:rPr>
          <w:szCs w:val="20"/>
          <w:lang w:val="ru-RU"/>
        </w:rPr>
        <w:t>22-24</w:t>
      </w:r>
      <w:r w:rsidRPr="00F6263F">
        <w:rPr>
          <w:szCs w:val="20"/>
        </w:rPr>
        <w:t>].</w:t>
      </w:r>
    </w:p>
    <w:p w:rsidR="00597EC5" w:rsidRPr="00F6263F" w:rsidRDefault="00987800" w:rsidP="00735120">
      <w:pPr>
        <w:ind w:firstLine="709"/>
        <w:contextualSpacing/>
        <w:jc w:val="both"/>
        <w:rPr>
          <w:szCs w:val="20"/>
          <w:lang w:val="ru-RU"/>
        </w:rPr>
      </w:pPr>
      <w:r w:rsidRPr="00F6263F">
        <w:rPr>
          <w:szCs w:val="20"/>
        </w:rPr>
        <w:t>Вместе с тем следует отметить, что для систем с непуассоновским входящим потоком (то есть немарковских систем) в настоящее время не существует универсального подхода к исследованию, большинство результатов получены с помощью имитационного моделирования, а аналитические результаты получены лишь для некоторых частных случаев.</w:t>
      </w:r>
      <w:r w:rsidR="00F6263F">
        <w:rPr>
          <w:szCs w:val="20"/>
          <w:lang w:val="ru-RU"/>
        </w:rPr>
        <w:t xml:space="preserve"> </w:t>
      </w:r>
      <w:r w:rsidRPr="00F6263F">
        <w:rPr>
          <w:szCs w:val="20"/>
        </w:rPr>
        <w:t xml:space="preserve">Сложность исследования ресурсных систем с повторными вызовами обусловлена тем, что в настоящее время не существует универсального подхода к исследованию, поэтому для работы над проектом предполагается использовать асимптотические методы исследования СМО, развиваемые в Томской научной школе по прикладному вероятностному анализу под руководством </w:t>
      </w:r>
      <w:r w:rsidR="00AF39D3" w:rsidRPr="00F6263F">
        <w:rPr>
          <w:szCs w:val="20"/>
          <w:lang w:val="ru-RU"/>
        </w:rPr>
        <w:t>доцента Пауль С. В</w:t>
      </w:r>
      <w:r w:rsidRPr="00F6263F">
        <w:rPr>
          <w:szCs w:val="20"/>
        </w:rPr>
        <w:t>. Такие методы позволяют получить приемлемые для практики асимптотические выражения для искомых характеристик системы в случаях, когда их допредельное исследование невозможно. Различные асимптотические методы и подходы в теории массового обслуживания описаны в [</w:t>
      </w:r>
      <w:r w:rsidR="00127BCA">
        <w:rPr>
          <w:szCs w:val="20"/>
          <w:lang w:val="ru-RU"/>
        </w:rPr>
        <w:t>22-24</w:t>
      </w:r>
      <w:r w:rsidRPr="00F6263F">
        <w:rPr>
          <w:szCs w:val="20"/>
        </w:rPr>
        <w:t>] и др.</w:t>
      </w:r>
    </w:p>
    <w:p w:rsidR="00AF39D3" w:rsidRPr="00F6263F" w:rsidRDefault="00AF39D3" w:rsidP="00735120">
      <w:pPr>
        <w:pStyle w:val="a4"/>
        <w:spacing w:before="0" w:after="0"/>
        <w:ind w:firstLine="709"/>
        <w:jc w:val="both"/>
      </w:pPr>
      <w:r w:rsidRPr="00F6263F">
        <w:t>Таким образом, проект предполагает построение и исследование математических моделей систем массового обслуживания</w:t>
      </w:r>
      <w:r w:rsidR="00DE312D" w:rsidRPr="00F6263F">
        <w:rPr>
          <w:lang w:val="ru-RU"/>
        </w:rPr>
        <w:t xml:space="preserve"> на примере теплично-промышленного </w:t>
      </w:r>
      <w:r w:rsidR="00DE312D" w:rsidRPr="00F6263F">
        <w:rPr>
          <w:lang w:val="ru-RU"/>
        </w:rPr>
        <w:lastRenderedPageBreak/>
        <w:t>комплекса</w:t>
      </w:r>
      <w:r w:rsidRPr="00F6263F">
        <w:t xml:space="preserve"> со случайными требованиями к объему занимаемого ресурса беспроводной сети, в том числе с обратной связью и разнотипными запросами на обслуживание, с расщеплением (копированием) заявок, групповым обслуживанием, ненадежными приборами. В отличие от известных ранее, рассматриваемые модели позволят сделать оценку необходимых объемов резервируемых ресурсов для трафика интернета вещей и выработать стратегию распределения ресурсов с конкурирующим трафиком. 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обслуживания</w:t>
      </w:r>
      <w:r w:rsidR="00DE312D" w:rsidRPr="00F6263F">
        <w:rPr>
          <w:lang w:val="ru-RU"/>
        </w:rPr>
        <w:t xml:space="preserve"> в инфокоммуникационных сетях </w:t>
      </w:r>
      <w:r w:rsidR="00A73502" w:rsidRPr="00F6263F">
        <w:rPr>
          <w:lang w:val="ru-RU"/>
        </w:rPr>
        <w:t>и технологий точного земледелия в принятии решений прикладных задач АПК</w:t>
      </w:r>
      <w:r w:rsidRPr="00F6263F">
        <w:t>. Разработанное программное</w:t>
      </w:r>
      <w:r w:rsidR="00DE312D" w:rsidRPr="00F6263F">
        <w:rPr>
          <w:lang w:val="ru-RU"/>
        </w:rPr>
        <w:t xml:space="preserve"> и аппаратное</w:t>
      </w:r>
      <w:r w:rsidRPr="00F6263F">
        <w:t xml:space="preserve"> обеспечение</w:t>
      </w:r>
      <w:r w:rsidR="00C77359" w:rsidRPr="00F6263F">
        <w:rPr>
          <w:lang w:val="ru-RU"/>
        </w:rPr>
        <w:t xml:space="preserve"> для управления теплично-промышленного комплекса</w:t>
      </w:r>
      <w:r w:rsidRPr="00F6263F">
        <w:t xml:space="preserve"> будет выполнено с учетом всех проведенных исследований с использованием современных языков программирования </w:t>
      </w:r>
      <w:r w:rsidRPr="00F6263F">
        <w:rPr>
          <w:lang w:val="en-US"/>
        </w:rPr>
        <w:t>Java</w:t>
      </w:r>
      <w:r w:rsidRPr="00F6263F">
        <w:t>/</w:t>
      </w:r>
      <w:r w:rsidRPr="00F6263F">
        <w:rPr>
          <w:lang w:val="en-US"/>
        </w:rPr>
        <w:t>C</w:t>
      </w:r>
      <w:r w:rsidRPr="00F6263F">
        <w:t xml:space="preserve">#/ </w:t>
      </w:r>
      <w:r w:rsidRPr="00F6263F">
        <w:rPr>
          <w:lang w:val="en-US"/>
        </w:rPr>
        <w:t>Phyton</w:t>
      </w:r>
      <w:r w:rsidRPr="00F6263F">
        <w:t xml:space="preserve">. </w:t>
      </w:r>
    </w:p>
    <w:p w:rsidR="00F6263F" w:rsidRPr="00F6263F" w:rsidRDefault="00F6263F" w:rsidP="00735120">
      <w:pPr>
        <w:ind w:firstLine="708"/>
        <w:jc w:val="both"/>
        <w:rPr>
          <w:lang w:val="ru-RU"/>
        </w:rPr>
      </w:pPr>
      <w:r w:rsidRPr="00F6263F">
        <w:t xml:space="preserve">Все это определяет актуальность создания </w:t>
      </w:r>
      <w:r w:rsidRPr="00F6263F">
        <w:rPr>
          <w:lang w:val="ru-RU"/>
        </w:rPr>
        <w:t xml:space="preserve">математической и инфокоммуникационной системы для обеспечения или реализации смарт-технологий для принятия решения в точном земледелии АПК,  целью </w:t>
      </w:r>
      <w:r w:rsidRPr="00F6263F">
        <w:t>построения математических моделей, позволяющих модифицировать, совершенствовать и разрабатывать методы анализа и расчета показателей качества обслуживания в инфокоммуникационных система</w:t>
      </w:r>
      <w:r w:rsidRPr="00F6263F">
        <w:rPr>
          <w:lang w:val="ru-RU"/>
        </w:rPr>
        <w:t>х</w:t>
      </w:r>
      <w:r w:rsidRPr="00F6263F">
        <w:t>.</w:t>
      </w:r>
      <w:r w:rsidRPr="00F6263F">
        <w:rPr>
          <w:lang w:val="ru-RU"/>
        </w:rPr>
        <w:t xml:space="preserve"> </w:t>
      </w:r>
    </w:p>
    <w:p w:rsidR="00067C78" w:rsidRPr="00F6263F" w:rsidRDefault="00597EC5" w:rsidP="00735120">
      <w:pPr>
        <w:pStyle w:val="a4"/>
        <w:shd w:val="clear" w:color="auto" w:fill="FFFFFF"/>
        <w:spacing w:before="0" w:after="0"/>
        <w:ind w:firstLine="709"/>
        <w:contextualSpacing/>
        <w:jc w:val="both"/>
        <w:textAlignment w:val="baseline"/>
        <w:rPr>
          <w:spacing w:val="2"/>
        </w:rPr>
      </w:pPr>
      <w:bookmarkStart w:id="22" w:name="z229"/>
      <w:bookmarkEnd w:id="21"/>
      <w:r w:rsidRPr="00F6263F">
        <w:rPr>
          <w:lang w:val="ru-RU"/>
        </w:rPr>
        <w:t xml:space="preserve">3) </w:t>
      </w:r>
      <w:bookmarkStart w:id="23" w:name="z230"/>
      <w:bookmarkEnd w:id="22"/>
      <w:r w:rsidR="00067C78" w:rsidRPr="00F6263F">
        <w:rPr>
          <w:spacing w:val="2"/>
        </w:rPr>
        <w:t xml:space="preserve">Исследовательская команда подобрана из специалистов области математики, </w:t>
      </w:r>
      <w:r w:rsidR="00C77359" w:rsidRPr="00F6263F">
        <w:rPr>
          <w:spacing w:val="2"/>
          <w:lang w:val="ru-RU"/>
        </w:rPr>
        <w:t>телекоммуникации</w:t>
      </w:r>
      <w:r w:rsidR="00067C78" w:rsidRPr="00F6263F">
        <w:rPr>
          <w:spacing w:val="2"/>
        </w:rPr>
        <w:t xml:space="preserve"> и информационных </w:t>
      </w:r>
      <w:r w:rsidR="00B01874" w:rsidRPr="00F6263F">
        <w:rPr>
          <w:spacing w:val="2"/>
        </w:rPr>
        <w:t>технологий</w:t>
      </w:r>
      <w:r w:rsidR="00067C78" w:rsidRPr="00F6263F">
        <w:rPr>
          <w:spacing w:val="2"/>
        </w:rPr>
        <w:t xml:space="preserve">. </w:t>
      </w:r>
    </w:p>
    <w:p w:rsidR="00067C78" w:rsidRPr="00F6263F" w:rsidRDefault="00067C78" w:rsidP="00735120">
      <w:pPr>
        <w:ind w:firstLine="709"/>
        <w:contextualSpacing/>
        <w:jc w:val="both"/>
      </w:pPr>
      <w:r w:rsidRPr="00F6263F">
        <w:rPr>
          <w:shd w:val="clear" w:color="auto" w:fill="FFFFFF"/>
        </w:rPr>
        <w:t>Конечные результаты проекта предполагают разработанный комплекс проблемно-ориентированных программ, реализующий вычисление основных вероятностных и временных характеристик исследуемых моделей (систем) с возможностью ввода любых исходных данных, а также рекомендации к проектированию сетей связи на основе математического анализа указанных моделей.</w:t>
      </w:r>
      <w:r w:rsidRPr="00F6263F">
        <w:rPr>
          <w:shd w:val="clear" w:color="auto" w:fill="FFFFFF"/>
          <w:lang w:val="ru-RU"/>
        </w:rPr>
        <w:t xml:space="preserve"> </w:t>
      </w:r>
      <w:r w:rsidRPr="00F6263F">
        <w:t xml:space="preserve">Разработанные алгоритмы и программные средства могут быть использованы для расчета важнейших для планирования сетей показателей качества обслуживания и показателей качества восприятия пользователей, что обусловит широком спектр применения полученных результатов в научно-исследовательских, проектных организациях и в телекоммуникационных </w:t>
      </w:r>
      <w:r w:rsidR="00C77359" w:rsidRPr="00F6263F">
        <w:rPr>
          <w:lang w:val="ru-RU"/>
        </w:rPr>
        <w:t>организациях в области сельского хозяйства</w:t>
      </w:r>
      <w:r w:rsidRPr="00F6263F">
        <w:t xml:space="preserve">, на основании теоретических исследований и разработанного </w:t>
      </w:r>
      <w:r w:rsidR="00C77359" w:rsidRPr="00F6263F">
        <w:rPr>
          <w:lang w:val="ru-RU"/>
        </w:rPr>
        <w:t xml:space="preserve">аппаратного и </w:t>
      </w:r>
      <w:r w:rsidRPr="00F6263F">
        <w:t>программного обеспечения</w:t>
      </w:r>
      <w:r w:rsidR="00C77359" w:rsidRPr="00F6263F">
        <w:rPr>
          <w:lang w:val="ru-RU"/>
        </w:rPr>
        <w:t xml:space="preserve"> для управления </w:t>
      </w:r>
      <w:r w:rsidR="006A6C80" w:rsidRPr="00F6263F">
        <w:rPr>
          <w:lang w:val="ru-RU"/>
        </w:rPr>
        <w:t xml:space="preserve">точного земледелия АПК </w:t>
      </w:r>
      <w:r w:rsidRPr="00F6263F">
        <w:t>.</w:t>
      </w:r>
    </w:p>
    <w:p w:rsidR="00AF39D3" w:rsidRPr="00F6263F" w:rsidRDefault="00597EC5" w:rsidP="00735120">
      <w:pPr>
        <w:ind w:firstLine="709"/>
        <w:contextualSpacing/>
        <w:jc w:val="both"/>
        <w:rPr>
          <w:spacing w:val="2"/>
          <w:lang w:val="ru-RU"/>
        </w:rPr>
      </w:pPr>
      <w:r w:rsidRPr="00F6263F">
        <w:rPr>
          <w:lang w:val="ru-RU"/>
        </w:rPr>
        <w:t xml:space="preserve">4) </w:t>
      </w:r>
      <w:bookmarkStart w:id="24" w:name="z231"/>
      <w:bookmarkEnd w:id="23"/>
      <w:r w:rsidR="00AF39D3" w:rsidRPr="00F6263F">
        <w:rPr>
          <w:spacing w:val="2"/>
        </w:rPr>
        <w:t xml:space="preserve">Результаты исследований </w:t>
      </w:r>
      <w:r w:rsidR="00AF39D3" w:rsidRPr="00F6263F">
        <w:rPr>
          <w:spacing w:val="2"/>
          <w:lang w:val="ru-RU"/>
        </w:rPr>
        <w:t xml:space="preserve">систем массового обслуживания </w:t>
      </w:r>
      <w:r w:rsidR="00AF39D3" w:rsidRPr="00F6263F">
        <w:rPr>
          <w:spacing w:val="2"/>
        </w:rPr>
        <w:t xml:space="preserve">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 </w:t>
      </w:r>
      <w:r w:rsidR="00AF39D3" w:rsidRPr="00F6263F">
        <w:rPr>
          <w:spacing w:val="2"/>
          <w:lang w:val="ru-RU"/>
        </w:rPr>
        <w:t>П</w:t>
      </w:r>
      <w:r w:rsidR="00AF39D3" w:rsidRPr="00F6263F">
        <w:rPr>
          <w:spacing w:val="2"/>
        </w:rPr>
        <w:t xml:space="preserve">роводимые исследования опираются на опыт предыдущих работ в соответствующей отрасли. </w:t>
      </w:r>
    </w:p>
    <w:p w:rsidR="00AF39D3" w:rsidRPr="00AB3582" w:rsidRDefault="00AF39D3" w:rsidP="00735120">
      <w:pPr>
        <w:ind w:firstLine="709"/>
        <w:jc w:val="both"/>
      </w:pPr>
      <w:bookmarkStart w:id="25" w:name="z234"/>
      <w:bookmarkEnd w:id="24"/>
      <w:r w:rsidRPr="00F6263F">
        <w:t xml:space="preserve">В ходе проекта будут предложены новые математические модели телекоммуникационных сетей в виде ресурсных систем массового обслуживания с повторными вызовами (Retrial Queueing system) различной конфигурации, в том числе многолинейные, с отрицательными и нетерпеливыми заявками, с конфликтами и без конфликтов, с приоритетным обслуживанием и вытеснением. Исследование указанных моделей предполагается проводить с помощью оригинальных аналитические методов, а именно модификаций метода асимптотического анализа в различных условиях, методом диффузионной аппроксимации, методом просеянного потока и др. В ходе выполнения проекта будут получены </w:t>
      </w:r>
      <w:r w:rsidR="00C77359" w:rsidRPr="00F6263F">
        <w:rPr>
          <w:lang w:val="ru-RU"/>
        </w:rPr>
        <w:t>методы и модели</w:t>
      </w:r>
      <w:r w:rsidRPr="00F6263F">
        <w:t xml:space="preserve"> для основных вероятностно-временных характеристик исследуемых моделей, а также реализован вычислительный</w:t>
      </w:r>
      <w:r w:rsidR="00C77359" w:rsidRPr="00F6263F">
        <w:rPr>
          <w:lang w:val="ru-RU"/>
        </w:rPr>
        <w:t xml:space="preserve"> аппаратный</w:t>
      </w:r>
      <w:r w:rsidRPr="00F6263F">
        <w:t xml:space="preserve"> комплекс программного обеспечения для численного расчета характеристик реальных телекоммуникационных систем</w:t>
      </w:r>
      <w:r w:rsidR="00C77359" w:rsidRPr="00F6263F">
        <w:rPr>
          <w:lang w:val="ru-RU"/>
        </w:rPr>
        <w:t xml:space="preserve"> в </w:t>
      </w:r>
      <w:r w:rsidR="00A73502" w:rsidRPr="00F6263F">
        <w:rPr>
          <w:lang w:val="ru-RU"/>
        </w:rPr>
        <w:t xml:space="preserve">технологиях и принятий решений в </w:t>
      </w:r>
      <w:r w:rsidR="00C77359" w:rsidRPr="00F6263F">
        <w:rPr>
          <w:lang w:val="ru-RU"/>
        </w:rPr>
        <w:t xml:space="preserve">управлении </w:t>
      </w:r>
      <w:r w:rsidR="006A6C80" w:rsidRPr="00F6263F">
        <w:rPr>
          <w:lang w:val="ru-RU"/>
        </w:rPr>
        <w:t>точного земледелия АПК</w:t>
      </w:r>
      <w:r w:rsidRPr="00F6263F">
        <w:t>.</w:t>
      </w:r>
    </w:p>
    <w:p w:rsidR="00115490" w:rsidRDefault="00115490" w:rsidP="00735120">
      <w:pPr>
        <w:ind w:firstLine="709"/>
        <w:contextualSpacing/>
        <w:jc w:val="both"/>
        <w:rPr>
          <w:b/>
          <w:lang w:val="ru-RU"/>
        </w:rPr>
      </w:pPr>
      <w:bookmarkStart w:id="26" w:name="z235"/>
      <w:bookmarkEnd w:id="25"/>
    </w:p>
    <w:p w:rsidR="00115490" w:rsidRDefault="00115490" w:rsidP="00735120">
      <w:pPr>
        <w:ind w:firstLine="709"/>
        <w:contextualSpacing/>
        <w:jc w:val="both"/>
        <w:rPr>
          <w:b/>
          <w:lang w:val="ru-RU"/>
        </w:rPr>
      </w:pPr>
    </w:p>
    <w:p w:rsidR="0068369E" w:rsidRPr="00AB3582" w:rsidRDefault="00597EC5" w:rsidP="00735120">
      <w:pPr>
        <w:ind w:firstLine="709"/>
        <w:contextualSpacing/>
        <w:jc w:val="both"/>
        <w:rPr>
          <w:b/>
          <w:lang w:val="ru-RU"/>
        </w:rPr>
      </w:pPr>
      <w:r w:rsidRPr="00AB3582">
        <w:rPr>
          <w:b/>
          <w:lang w:val="ru-RU"/>
        </w:rPr>
        <w:lastRenderedPageBreak/>
        <w:t xml:space="preserve">4. Методы исследования и этические вопросы </w:t>
      </w:r>
      <w:bookmarkStart w:id="27" w:name="z237"/>
      <w:bookmarkEnd w:id="26"/>
    </w:p>
    <w:p w:rsidR="0068369E" w:rsidRPr="0000246F" w:rsidRDefault="00597EC5" w:rsidP="00735120">
      <w:pPr>
        <w:ind w:firstLine="709"/>
        <w:contextualSpacing/>
        <w:jc w:val="both"/>
        <w:rPr>
          <w:lang w:val="ru-RU"/>
        </w:rPr>
      </w:pPr>
      <w:r w:rsidRPr="0000246F">
        <w:rPr>
          <w:lang w:val="ru-RU"/>
        </w:rPr>
        <w:t xml:space="preserve">1) </w:t>
      </w:r>
      <w:bookmarkStart w:id="28" w:name="z238"/>
      <w:bookmarkEnd w:id="27"/>
      <w:r w:rsidR="0068369E" w:rsidRPr="0000246F">
        <w:t>В ходе выполнения проекта будут применены и использованы методы математического моделирования, математический аппарат теории вероятностей, теории случайных процессов, теории массового обслуживания, теории дифференциальных уравнений, методы оптимизации, численные методы, методы имитационного моделирования и информационные технологии.</w:t>
      </w:r>
    </w:p>
    <w:p w:rsidR="0068369E" w:rsidRPr="0000246F" w:rsidRDefault="0068369E" w:rsidP="00735120">
      <w:pPr>
        <w:ind w:firstLine="709"/>
        <w:contextualSpacing/>
        <w:jc w:val="both"/>
        <w:rPr>
          <w:lang w:val="ru-RU"/>
        </w:rPr>
      </w:pPr>
      <w:r w:rsidRPr="0000246F">
        <w:t>Однако указанных подходов недостаточно ввиду ограниченности области их применимости и сложности исследуемых систем (например, аналитический вид решения можно получить довольно в редких случаях, а работоспособность имитационной модели ограничена производительностью вычислительной техники). В связи с этим предполагается использование оригинальных методов исследования: метод диффузионной аппроксимации, метод начальных моментов, модификации метода асимптотического анализа.</w:t>
      </w:r>
    </w:p>
    <w:p w:rsidR="0068369E" w:rsidRPr="0000246F" w:rsidRDefault="00597EC5" w:rsidP="00735120">
      <w:pPr>
        <w:ind w:firstLine="709"/>
        <w:contextualSpacing/>
        <w:jc w:val="both"/>
        <w:rPr>
          <w:lang w:val="ru-RU"/>
        </w:rPr>
      </w:pPr>
      <w:r w:rsidRPr="0000246F">
        <w:rPr>
          <w:lang w:val="ru-RU"/>
        </w:rPr>
        <w:t xml:space="preserve">2) </w:t>
      </w:r>
      <w:bookmarkStart w:id="29" w:name="z239"/>
      <w:bookmarkEnd w:id="28"/>
      <w:r w:rsidR="0068369E" w:rsidRPr="0000246F">
        <w:t>Основным методом исследования предлагаемых моделей предполагается метод асимптотического анализа, активно развивающийся исполнителями научной группы и позволяющий получать аналитические результаты в тех случаях, когда они не могут быть получены с использованием классических подходов теории массового обслуживания.</w:t>
      </w:r>
    </w:p>
    <w:p w:rsidR="00266C2D" w:rsidRPr="00363A8C" w:rsidRDefault="008C1CD0" w:rsidP="00735120">
      <w:pPr>
        <w:pStyle w:val="aff3"/>
        <w:ind w:firstLine="708"/>
        <w:jc w:val="both"/>
        <w:rPr>
          <w:rFonts w:ascii="Times New Roman" w:eastAsiaTheme="minorEastAsia" w:hAnsi="Times New Roman"/>
          <w:sz w:val="24"/>
          <w:szCs w:val="20"/>
          <w:highlight w:val="red"/>
        </w:rPr>
      </w:pPr>
      <w:r w:rsidRPr="00363A8C">
        <w:rPr>
          <w:rFonts w:ascii="Times New Roman" w:hAnsi="Times New Roman"/>
          <w:sz w:val="24"/>
          <w:szCs w:val="20"/>
          <w:highlight w:val="red"/>
        </w:rPr>
        <w:t xml:space="preserve">В исследовании будут предложены системы </w:t>
      </w:r>
      <w:r w:rsidR="00266C2D" w:rsidRPr="00363A8C">
        <w:rPr>
          <w:rFonts w:ascii="Times New Roman" w:hAnsi="Times New Roman"/>
          <w:sz w:val="24"/>
          <w:szCs w:val="20"/>
          <w:highlight w:val="red"/>
        </w:rPr>
        <w:t xml:space="preserve"> с двумя </w:t>
      </w:r>
      <w:r w:rsidR="004A46B4" w:rsidRPr="00363A8C">
        <w:rPr>
          <w:rFonts w:ascii="Times New Roman" w:hAnsi="Times New Roman"/>
          <w:sz w:val="24"/>
          <w:szCs w:val="20"/>
          <w:highlight w:val="red"/>
        </w:rPr>
        <w:t xml:space="preserve">и более </w:t>
      </w:r>
      <w:r w:rsidR="00266C2D" w:rsidRPr="00363A8C">
        <w:rPr>
          <w:rFonts w:ascii="Times New Roman" w:hAnsi="Times New Roman"/>
          <w:sz w:val="24"/>
          <w:szCs w:val="20"/>
          <w:highlight w:val="red"/>
        </w:rPr>
        <w:t xml:space="preserve">боками обслуживания (рис. 1), каждый из которых содержит неограниченное число приборов. На вход поступает три простейших потока с интенсивностью </w:t>
      </w:r>
      <w:r w:rsidR="00266C2D" w:rsidRPr="00363A8C">
        <w:rPr>
          <w:rFonts w:ascii="Times New Roman" w:hAnsi="Times New Roman"/>
          <w:position w:val="-6"/>
          <w:sz w:val="24"/>
          <w:szCs w:val="20"/>
          <w:highlight w:val="red"/>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3.95pt" o:ole="">
            <v:imagedata r:id="rId8" o:title=""/>
          </v:shape>
          <o:OLEObject Type="Embed" ProgID="Equation.DSMT4" ShapeID="_x0000_i1025" DrawAspect="Content" ObjectID="_1701430660" r:id="rId9"/>
        </w:object>
      </w:r>
      <w:r w:rsidR="00266C2D" w:rsidRPr="00363A8C">
        <w:rPr>
          <w:rFonts w:ascii="Times New Roman" w:hAnsi="Times New Roman"/>
          <w:sz w:val="24"/>
          <w:szCs w:val="20"/>
          <w:highlight w:val="red"/>
        </w:rPr>
        <w:t xml:space="preserve"> для сдвоенных заявок, </w:t>
      </w:r>
      <w:r w:rsidR="00266C2D" w:rsidRPr="00363A8C">
        <w:rPr>
          <w:rFonts w:ascii="Times New Roman" w:eastAsiaTheme="minorEastAsia" w:hAnsi="Times New Roman"/>
          <w:sz w:val="24"/>
          <w:szCs w:val="20"/>
          <w:highlight w:val="red"/>
        </w:rPr>
        <w:t>для заявок первого и второго типа соответственно.</w:t>
      </w:r>
    </w:p>
    <w:p w:rsidR="00266C2D" w:rsidRPr="00363A8C" w:rsidRDefault="00266C2D" w:rsidP="00735120">
      <w:pPr>
        <w:pStyle w:val="aff3"/>
        <w:ind w:firstLine="708"/>
        <w:jc w:val="center"/>
        <w:rPr>
          <w:rFonts w:ascii="Times New Roman" w:eastAsiaTheme="minorEastAsia" w:hAnsi="Times New Roman"/>
          <w:sz w:val="24"/>
          <w:szCs w:val="20"/>
          <w:highlight w:val="red"/>
        </w:rPr>
      </w:pPr>
      <w:r w:rsidRPr="00363A8C">
        <w:rPr>
          <w:rFonts w:ascii="Times New Roman" w:eastAsiaTheme="minorEastAsia" w:hAnsi="Times New Roman"/>
          <w:noProof/>
          <w:sz w:val="24"/>
          <w:szCs w:val="20"/>
          <w:highlight w:val="red"/>
          <w:lang w:eastAsia="ru-RU"/>
        </w:rPr>
        <w:drawing>
          <wp:inline distT="0" distB="0" distL="0" distR="0">
            <wp:extent cx="2371725" cy="1895475"/>
            <wp:effectExtent l="0" t="0" r="9525" b="9525"/>
            <wp:docPr id="3" name="Объект 1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2" name="Объект 11"/>
                    <pic:cNvPicPr>
                      <a:picLocks noGrp="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1907" cy="1895620"/>
                    </a:xfrm>
                    <a:prstGeom prst="rect">
                      <a:avLst/>
                    </a:prstGeom>
                    <a:noFill/>
                    <a:ln>
                      <a:noFill/>
                    </a:ln>
                  </pic:spPr>
                </pic:pic>
              </a:graphicData>
            </a:graphic>
          </wp:inline>
        </w:drawing>
      </w:r>
    </w:p>
    <w:p w:rsidR="00266C2D" w:rsidRPr="00363A8C" w:rsidRDefault="00266C2D" w:rsidP="00735120">
      <w:pPr>
        <w:pStyle w:val="aff3"/>
        <w:ind w:firstLine="708"/>
        <w:jc w:val="center"/>
        <w:rPr>
          <w:rFonts w:ascii="Times New Roman" w:eastAsiaTheme="minorEastAsia" w:hAnsi="Times New Roman"/>
          <w:i/>
          <w:sz w:val="24"/>
          <w:szCs w:val="20"/>
          <w:highlight w:val="red"/>
        </w:rPr>
      </w:pPr>
      <w:r w:rsidRPr="00363A8C">
        <w:rPr>
          <w:rFonts w:ascii="Times New Roman" w:eastAsiaTheme="minorEastAsia" w:hAnsi="Times New Roman"/>
          <w:i/>
          <w:sz w:val="24"/>
          <w:szCs w:val="20"/>
          <w:highlight w:val="red"/>
        </w:rPr>
        <w:t>Рис.1 СМО с параллельным обслуживанием заявок смешанного типа</w:t>
      </w:r>
    </w:p>
    <w:p w:rsidR="00266C2D" w:rsidRPr="00363A8C" w:rsidRDefault="00266C2D" w:rsidP="00735120">
      <w:pPr>
        <w:pStyle w:val="aff3"/>
        <w:ind w:firstLine="708"/>
        <w:jc w:val="both"/>
        <w:rPr>
          <w:rFonts w:ascii="Times New Roman" w:eastAsiaTheme="minorEastAsia" w:hAnsi="Times New Roman"/>
          <w:sz w:val="24"/>
          <w:szCs w:val="20"/>
          <w:highlight w:val="red"/>
        </w:rPr>
      </w:pPr>
      <w:r w:rsidRPr="00363A8C">
        <w:rPr>
          <w:rFonts w:ascii="Times New Roman" w:eastAsiaTheme="minorEastAsia" w:hAnsi="Times New Roman"/>
          <w:sz w:val="24"/>
          <w:szCs w:val="20"/>
          <w:highlight w:val="red"/>
        </w:rPr>
        <w:t xml:space="preserve">Система массового обслуживания определяется тем, что одна из заявок сдвоенного потока поступает в первый, а другая во второй блоки обслуживания и занимает любой из свободных приборов, на котором выполняется ее обслуживание в течение случайного времени, распределенного по экспоненциальному закону с параметрами </w:t>
      </w:r>
      <w:r w:rsidRPr="00363A8C">
        <w:rPr>
          <w:rFonts w:ascii="Times New Roman" w:eastAsiaTheme="minorEastAsia" w:hAnsi="Times New Roman"/>
          <w:position w:val="-10"/>
          <w:sz w:val="24"/>
          <w:szCs w:val="20"/>
          <w:highlight w:val="red"/>
        </w:rPr>
        <w:object w:dxaOrig="260" w:dyaOrig="300">
          <v:shape id="_x0000_i1026" type="#_x0000_t75" style="width:13.95pt;height:15.05pt" o:ole="">
            <v:imagedata r:id="rId11" o:title=""/>
          </v:shape>
          <o:OLEObject Type="Embed" ProgID="Equation.DSMT4" ShapeID="_x0000_i1026" DrawAspect="Content" ObjectID="_1701430661" r:id="rId12"/>
        </w:object>
      </w:r>
      <w:r w:rsidRPr="00363A8C">
        <w:rPr>
          <w:rFonts w:ascii="Times New Roman" w:eastAsiaTheme="minorEastAsia" w:hAnsi="Times New Roman"/>
          <w:sz w:val="24"/>
          <w:szCs w:val="20"/>
          <w:highlight w:val="red"/>
        </w:rPr>
        <w:t xml:space="preserve">  и</w:t>
      </w:r>
      <w:r w:rsidRPr="00363A8C">
        <w:rPr>
          <w:rFonts w:ascii="Times New Roman" w:eastAsiaTheme="minorEastAsia" w:hAnsi="Times New Roman"/>
          <w:position w:val="-10"/>
          <w:sz w:val="24"/>
          <w:szCs w:val="20"/>
          <w:highlight w:val="red"/>
        </w:rPr>
        <w:object w:dxaOrig="279" w:dyaOrig="300">
          <v:shape id="_x0000_i1027" type="#_x0000_t75" style="width:13.95pt;height:15.05pt" o:ole="">
            <v:imagedata r:id="rId13" o:title=""/>
          </v:shape>
          <o:OLEObject Type="Embed" ProgID="Equation.DSMT4" ShapeID="_x0000_i1027" DrawAspect="Content" ObjectID="_1701430662" r:id="rId14"/>
        </w:object>
      </w:r>
      <w:r w:rsidRPr="00363A8C">
        <w:rPr>
          <w:rFonts w:ascii="Times New Roman" w:eastAsiaTheme="minorEastAsia" w:hAnsi="Times New Roman"/>
          <w:sz w:val="24"/>
          <w:szCs w:val="20"/>
          <w:highlight w:val="red"/>
        </w:rPr>
        <w:t xml:space="preserve">   соответственно. Также в систему поступают два простейших потока заявок </w:t>
      </w:r>
      <w:r w:rsidRPr="00363A8C">
        <w:rPr>
          <w:rFonts w:ascii="Times New Roman" w:eastAsiaTheme="minorEastAsia" w:hAnsi="Times New Roman"/>
          <w:position w:val="-10"/>
          <w:sz w:val="24"/>
          <w:szCs w:val="20"/>
          <w:highlight w:val="red"/>
        </w:rPr>
        <w:object w:dxaOrig="240" w:dyaOrig="320">
          <v:shape id="_x0000_i1028" type="#_x0000_t75" style="width:12.9pt;height:16.1pt" o:ole="">
            <v:imagedata r:id="rId15" o:title=""/>
          </v:shape>
          <o:OLEObject Type="Embed" ProgID="Equation.DSMT4" ShapeID="_x0000_i1028" DrawAspect="Content" ObjectID="_1701430663" r:id="rId16"/>
        </w:object>
      </w:r>
      <w:r w:rsidRPr="00363A8C">
        <w:rPr>
          <w:rFonts w:ascii="Times New Roman" w:eastAsiaTheme="minorEastAsia" w:hAnsi="Times New Roman"/>
          <w:sz w:val="24"/>
          <w:szCs w:val="20"/>
          <w:highlight w:val="red"/>
        </w:rPr>
        <w:t xml:space="preserve"> и </w:t>
      </w:r>
      <w:r w:rsidRPr="00363A8C">
        <w:rPr>
          <w:rFonts w:ascii="Times New Roman" w:eastAsiaTheme="minorEastAsia" w:hAnsi="Times New Roman"/>
          <w:position w:val="-10"/>
          <w:sz w:val="24"/>
          <w:szCs w:val="20"/>
          <w:highlight w:val="red"/>
        </w:rPr>
        <w:object w:dxaOrig="260" w:dyaOrig="320">
          <v:shape id="_x0000_i1029" type="#_x0000_t75" style="width:13.95pt;height:16.1pt" o:ole="">
            <v:imagedata r:id="rId17" o:title=""/>
          </v:shape>
          <o:OLEObject Type="Embed" ProgID="Equation.DSMT4" ShapeID="_x0000_i1029" DrawAspect="Content" ObjectID="_1701430664" r:id="rId18"/>
        </w:object>
      </w:r>
      <w:r w:rsidRPr="00363A8C">
        <w:rPr>
          <w:rFonts w:ascii="Times New Roman" w:eastAsiaTheme="minorEastAsia" w:hAnsi="Times New Roman"/>
          <w:sz w:val="24"/>
          <w:szCs w:val="20"/>
          <w:highlight w:val="red"/>
        </w:rPr>
        <w:t>, заявки которых занимают свободные приборы в соответствующем типу заявки блоке обслуживания.</w:t>
      </w:r>
    </w:p>
    <w:p w:rsidR="00266C2D" w:rsidRPr="00363A8C" w:rsidRDefault="00266C2D" w:rsidP="00735120">
      <w:pPr>
        <w:pStyle w:val="aff5"/>
        <w:spacing w:line="240" w:lineRule="auto"/>
        <w:ind w:firstLine="708"/>
        <w:rPr>
          <w:sz w:val="24"/>
          <w:szCs w:val="20"/>
          <w:highlight w:val="red"/>
        </w:rPr>
      </w:pPr>
      <w:r w:rsidRPr="00363A8C">
        <w:rPr>
          <w:sz w:val="24"/>
          <w:szCs w:val="20"/>
          <w:highlight w:val="red"/>
        </w:rPr>
        <w:t>Используя метод характеристик (</w:t>
      </w:r>
      <w:r w:rsidRPr="00363A8C">
        <w:rPr>
          <w:bCs/>
          <w:sz w:val="24"/>
          <w:szCs w:val="20"/>
          <w:highlight w:val="red"/>
          <w:shd w:val="clear" w:color="auto" w:fill="FFFFFF"/>
        </w:rPr>
        <w:t>Эльсгольц</w:t>
      </w:r>
      <w:r w:rsidRPr="00363A8C">
        <w:rPr>
          <w:sz w:val="24"/>
          <w:szCs w:val="20"/>
          <w:highlight w:val="red"/>
          <w:shd w:val="clear" w:color="auto" w:fill="FFFFFF"/>
        </w:rPr>
        <w:t xml:space="preserve"> Л.Э) </w:t>
      </w:r>
      <w:r w:rsidRPr="00363A8C">
        <w:rPr>
          <w:sz w:val="24"/>
          <w:szCs w:val="20"/>
          <w:highlight w:val="red"/>
        </w:rPr>
        <w:t>получаем систему дифференциальных уравнений вида:</w:t>
      </w:r>
    </w:p>
    <w:p w:rsidR="00266C2D" w:rsidRPr="00363A8C" w:rsidRDefault="00266C2D" w:rsidP="00735120">
      <w:pPr>
        <w:pStyle w:val="aff5"/>
        <w:spacing w:line="240" w:lineRule="auto"/>
        <w:ind w:firstLine="708"/>
        <w:rPr>
          <w:sz w:val="24"/>
          <w:szCs w:val="20"/>
          <w:highlight w:val="red"/>
        </w:rPr>
      </w:pPr>
      <w:r w:rsidRPr="00363A8C">
        <w:rPr>
          <w:position w:val="-34"/>
          <w:sz w:val="24"/>
          <w:szCs w:val="20"/>
          <w:highlight w:val="red"/>
        </w:rPr>
        <w:object w:dxaOrig="3040" w:dyaOrig="700">
          <v:shape id="_x0000_i1030" type="#_x0000_t75" style="width:151.5pt;height:35.45pt" o:ole="">
            <v:imagedata r:id="rId19" o:title=""/>
          </v:shape>
          <o:OLEObject Type="Embed" ProgID="Equation.DSMT4" ShapeID="_x0000_i1030" DrawAspect="Content" ObjectID="_1701430665" r:id="rId20"/>
        </w:object>
      </w:r>
      <w:r w:rsidRPr="00363A8C">
        <w:rPr>
          <w:sz w:val="24"/>
          <w:szCs w:val="20"/>
          <w:highlight w:val="red"/>
        </w:rPr>
        <w:t xml:space="preserve">                       </w:t>
      </w:r>
      <w:r w:rsidRPr="00363A8C">
        <w:rPr>
          <w:position w:val="-10"/>
          <w:sz w:val="24"/>
          <w:szCs w:val="20"/>
          <w:highlight w:val="red"/>
        </w:rPr>
        <w:object w:dxaOrig="320" w:dyaOrig="300">
          <v:shape id="_x0000_i1031" type="#_x0000_t75" style="width:16.1pt;height:15.05pt" o:ole="">
            <v:imagedata r:id="rId21" o:title=""/>
          </v:shape>
          <o:OLEObject Type="Embed" ProgID="Equation.DSMT4" ShapeID="_x0000_i1031" DrawAspect="Content" ObjectID="_1701430666" r:id="rId22"/>
        </w:object>
      </w:r>
    </w:p>
    <w:p w:rsidR="00266C2D" w:rsidRPr="00363A8C" w:rsidRDefault="00266C2D" w:rsidP="00735120">
      <w:pPr>
        <w:pStyle w:val="aff3"/>
        <w:ind w:firstLine="708"/>
        <w:jc w:val="both"/>
        <w:rPr>
          <w:rFonts w:ascii="Times New Roman" w:hAnsi="Times New Roman"/>
          <w:sz w:val="24"/>
          <w:szCs w:val="20"/>
          <w:highlight w:val="red"/>
        </w:rPr>
      </w:pPr>
      <w:r w:rsidRPr="00363A8C">
        <w:rPr>
          <w:rFonts w:ascii="Times New Roman" w:hAnsi="Times New Roman"/>
          <w:position w:val="-42"/>
          <w:sz w:val="24"/>
          <w:szCs w:val="20"/>
          <w:highlight w:val="red"/>
        </w:rPr>
        <w:object w:dxaOrig="5120" w:dyaOrig="859">
          <v:shape id="_x0000_i1032" type="#_x0000_t75" style="width:254.7pt;height:43pt" o:ole="">
            <v:imagedata r:id="rId23" o:title=""/>
          </v:shape>
          <o:OLEObject Type="Embed" ProgID="Equation.DSMT4" ShapeID="_x0000_i1032" DrawAspect="Content" ObjectID="_1701430667" r:id="rId24"/>
        </w:object>
      </w:r>
    </w:p>
    <w:p w:rsidR="00266C2D" w:rsidRPr="00363A8C" w:rsidRDefault="00266C2D" w:rsidP="00735120">
      <w:pPr>
        <w:pStyle w:val="aff5"/>
        <w:tabs>
          <w:tab w:val="center" w:pos="5103"/>
          <w:tab w:val="right" w:pos="9639"/>
        </w:tabs>
        <w:spacing w:line="240" w:lineRule="auto"/>
        <w:ind w:firstLine="708"/>
        <w:rPr>
          <w:sz w:val="24"/>
          <w:szCs w:val="20"/>
          <w:highlight w:val="red"/>
        </w:rPr>
      </w:pPr>
      <w:r w:rsidRPr="00363A8C">
        <w:rPr>
          <w:sz w:val="24"/>
          <w:szCs w:val="20"/>
          <w:highlight w:val="red"/>
        </w:rPr>
        <w:t xml:space="preserve">Учитывая свойства производящих </w:t>
      </w:r>
      <w:proofErr w:type="gramStart"/>
      <w:r w:rsidRPr="00363A8C">
        <w:rPr>
          <w:sz w:val="24"/>
          <w:szCs w:val="20"/>
          <w:highlight w:val="red"/>
        </w:rPr>
        <w:t>функций</w:t>
      </w:r>
      <w:proofErr w:type="gramEnd"/>
      <w:r w:rsidRPr="00363A8C">
        <w:rPr>
          <w:sz w:val="24"/>
          <w:szCs w:val="20"/>
          <w:highlight w:val="red"/>
        </w:rPr>
        <w:t xml:space="preserve"> получим</w:t>
      </w:r>
      <w:r w:rsidR="004A46B4" w:rsidRPr="00363A8C">
        <w:rPr>
          <w:sz w:val="24"/>
          <w:szCs w:val="20"/>
          <w:highlight w:val="red"/>
        </w:rPr>
        <w:t xml:space="preserve"> </w:t>
      </w:r>
      <w:r w:rsidRPr="00363A8C">
        <w:rPr>
          <w:sz w:val="24"/>
          <w:szCs w:val="20"/>
          <w:highlight w:val="red"/>
        </w:rPr>
        <w:t>математическое ожидание числа обслуженных заявок в первом и втором блоках системы:</w:t>
      </w:r>
    </w:p>
    <w:p w:rsidR="00266C2D" w:rsidRPr="00363A8C" w:rsidRDefault="00266C2D" w:rsidP="00735120">
      <w:pPr>
        <w:pStyle w:val="aff5"/>
        <w:tabs>
          <w:tab w:val="center" w:pos="5103"/>
          <w:tab w:val="right" w:pos="9639"/>
        </w:tabs>
        <w:spacing w:line="240" w:lineRule="auto"/>
        <w:ind w:firstLine="708"/>
        <w:rPr>
          <w:sz w:val="24"/>
          <w:szCs w:val="20"/>
          <w:highlight w:val="red"/>
        </w:rPr>
      </w:pPr>
      <w:r w:rsidRPr="00363A8C">
        <w:rPr>
          <w:position w:val="-30"/>
          <w:sz w:val="24"/>
          <w:szCs w:val="20"/>
          <w:highlight w:val="red"/>
        </w:rPr>
        <w:object w:dxaOrig="3940" w:dyaOrig="720">
          <v:shape id="_x0000_i1033" type="#_x0000_t75" style="width:197.75pt;height:36.55pt" o:ole="">
            <v:imagedata r:id="rId25" o:title=""/>
          </v:shape>
          <o:OLEObject Type="Embed" ProgID="Equation.DSMT4" ShapeID="_x0000_i1033" DrawAspect="Content" ObjectID="_1701430668" r:id="rId26"/>
        </w:object>
      </w:r>
    </w:p>
    <w:p w:rsidR="00266C2D" w:rsidRPr="00363A8C" w:rsidRDefault="00266C2D" w:rsidP="00735120">
      <w:pPr>
        <w:pStyle w:val="aff5"/>
        <w:tabs>
          <w:tab w:val="center" w:pos="5103"/>
          <w:tab w:val="right" w:pos="9639"/>
        </w:tabs>
        <w:spacing w:line="240" w:lineRule="auto"/>
        <w:ind w:firstLine="708"/>
        <w:rPr>
          <w:sz w:val="24"/>
          <w:szCs w:val="20"/>
          <w:highlight w:val="red"/>
        </w:rPr>
      </w:pPr>
      <w:r w:rsidRPr="00363A8C">
        <w:rPr>
          <w:position w:val="-30"/>
          <w:sz w:val="24"/>
          <w:szCs w:val="20"/>
          <w:highlight w:val="red"/>
        </w:rPr>
        <w:object w:dxaOrig="4459" w:dyaOrig="740">
          <v:shape id="_x0000_i1034" type="#_x0000_t75" style="width:222.45pt;height:36.55pt" o:ole="">
            <v:imagedata r:id="rId27" o:title=""/>
          </v:shape>
          <o:OLEObject Type="Embed" ProgID="Equation.DSMT4" ShapeID="_x0000_i1034" DrawAspect="Content" ObjectID="_1701430669" r:id="rId28"/>
        </w:object>
      </w:r>
    </w:p>
    <w:p w:rsidR="00266C2D" w:rsidRPr="00363A8C" w:rsidRDefault="00266C2D" w:rsidP="00735120">
      <w:pPr>
        <w:pStyle w:val="aff5"/>
        <w:tabs>
          <w:tab w:val="center" w:pos="5103"/>
          <w:tab w:val="right" w:pos="9639"/>
        </w:tabs>
        <w:spacing w:line="240" w:lineRule="auto"/>
        <w:ind w:firstLine="708"/>
        <w:rPr>
          <w:position w:val="-30"/>
          <w:sz w:val="24"/>
          <w:szCs w:val="20"/>
          <w:highlight w:val="red"/>
        </w:rPr>
      </w:pPr>
      <w:r w:rsidRPr="00363A8C">
        <w:rPr>
          <w:position w:val="-14"/>
          <w:sz w:val="24"/>
          <w:szCs w:val="20"/>
          <w:highlight w:val="red"/>
        </w:rPr>
        <w:object w:dxaOrig="1160" w:dyaOrig="440">
          <v:shape id="_x0000_i1035" type="#_x0000_t75" style="width:58.05pt;height:21.5pt" o:ole="">
            <v:imagedata r:id="rId29" o:title=""/>
          </v:shape>
          <o:OLEObject Type="Embed" ProgID="Equation.DSMT4" ShapeID="_x0000_i1035" DrawAspect="Content" ObjectID="_1701430670" r:id="rId30"/>
        </w:object>
      </w:r>
      <w:r w:rsidRPr="00363A8C">
        <w:rPr>
          <w:sz w:val="24"/>
          <w:szCs w:val="20"/>
          <w:highlight w:val="red"/>
        </w:rPr>
        <w:t xml:space="preserve"> ,  </w:t>
      </w:r>
      <w:r w:rsidRPr="00363A8C">
        <w:rPr>
          <w:position w:val="-12"/>
          <w:sz w:val="24"/>
          <w:szCs w:val="20"/>
          <w:highlight w:val="red"/>
        </w:rPr>
        <w:object w:dxaOrig="780" w:dyaOrig="340">
          <v:shape id="_x0000_i1036" type="#_x0000_t75" style="width:37.6pt;height:16.1pt" o:ole="">
            <v:imagedata r:id="rId31" o:title=""/>
          </v:shape>
          <o:OLEObject Type="Embed" ProgID="Equation.DSMT4" ShapeID="_x0000_i1036" DrawAspect="Content" ObjectID="_1701430671" r:id="rId32"/>
        </w:object>
      </w:r>
      <w:r w:rsidRPr="00363A8C">
        <w:rPr>
          <w:sz w:val="24"/>
          <w:szCs w:val="20"/>
          <w:highlight w:val="red"/>
        </w:rPr>
        <w:t>.</w:t>
      </w:r>
      <w:r w:rsidRPr="00363A8C">
        <w:rPr>
          <w:position w:val="-4"/>
          <w:sz w:val="24"/>
          <w:szCs w:val="20"/>
          <w:highlight w:val="red"/>
        </w:rPr>
        <w:object w:dxaOrig="160" w:dyaOrig="240">
          <v:shape id="_x0000_i1037" type="#_x0000_t75" style="width:8.6pt;height:7.5pt" o:ole="">
            <v:imagedata r:id="rId33" o:title=""/>
          </v:shape>
          <o:OLEObject Type="Embed" ProgID="Equation.DSMT4" ShapeID="_x0000_i1037" DrawAspect="Content" ObjectID="_1701430672" r:id="rId34"/>
        </w:object>
      </w:r>
    </w:p>
    <w:p w:rsidR="00266C2D" w:rsidRPr="00363A8C" w:rsidRDefault="00266C2D" w:rsidP="00735120">
      <w:pPr>
        <w:pStyle w:val="aff5"/>
        <w:tabs>
          <w:tab w:val="center" w:pos="5103"/>
          <w:tab w:val="right" w:pos="9639"/>
        </w:tabs>
        <w:spacing w:line="240" w:lineRule="auto"/>
        <w:ind w:firstLine="708"/>
        <w:rPr>
          <w:sz w:val="24"/>
          <w:szCs w:val="20"/>
          <w:highlight w:val="red"/>
        </w:rPr>
      </w:pPr>
      <w:r w:rsidRPr="00363A8C">
        <w:rPr>
          <w:sz w:val="24"/>
          <w:szCs w:val="20"/>
          <w:highlight w:val="red"/>
        </w:rPr>
        <w:t>Дисперсия числа обслуженных заявок в первом и втором блоках системы имеет вид:</w:t>
      </w:r>
    </w:p>
    <w:p w:rsidR="00266C2D" w:rsidRPr="00363A8C" w:rsidRDefault="00266C2D" w:rsidP="00735120">
      <w:pPr>
        <w:pStyle w:val="aff5"/>
        <w:tabs>
          <w:tab w:val="center" w:pos="5103"/>
          <w:tab w:val="right" w:pos="9639"/>
        </w:tabs>
        <w:spacing w:line="240" w:lineRule="auto"/>
        <w:ind w:firstLine="708"/>
        <w:rPr>
          <w:position w:val="-40"/>
          <w:sz w:val="24"/>
          <w:szCs w:val="20"/>
          <w:highlight w:val="red"/>
        </w:rPr>
      </w:pPr>
      <w:r w:rsidRPr="00363A8C">
        <w:rPr>
          <w:position w:val="-14"/>
          <w:sz w:val="24"/>
          <w:szCs w:val="20"/>
          <w:highlight w:val="red"/>
        </w:rPr>
        <w:object w:dxaOrig="3019" w:dyaOrig="420">
          <v:shape id="_x0000_i1038" type="#_x0000_t75" style="width:150.45pt;height:21.5pt" o:ole="">
            <v:imagedata r:id="rId35" o:title=""/>
          </v:shape>
          <o:OLEObject Type="Embed" ProgID="Equation.DSMT4" ShapeID="_x0000_i1038" DrawAspect="Content" ObjectID="_1701430673" r:id="rId36"/>
        </w:object>
      </w:r>
    </w:p>
    <w:p w:rsidR="00266C2D" w:rsidRPr="00363A8C" w:rsidRDefault="00266C2D" w:rsidP="00735120">
      <w:pPr>
        <w:pStyle w:val="aff5"/>
        <w:tabs>
          <w:tab w:val="center" w:pos="5103"/>
          <w:tab w:val="right" w:pos="9639"/>
        </w:tabs>
        <w:spacing w:line="240" w:lineRule="auto"/>
        <w:ind w:firstLine="708"/>
        <w:rPr>
          <w:position w:val="-40"/>
          <w:sz w:val="24"/>
          <w:szCs w:val="20"/>
          <w:highlight w:val="red"/>
        </w:rPr>
      </w:pPr>
      <w:r w:rsidRPr="00363A8C">
        <w:rPr>
          <w:position w:val="-12"/>
          <w:sz w:val="24"/>
          <w:szCs w:val="20"/>
          <w:highlight w:val="red"/>
        </w:rPr>
        <w:object w:dxaOrig="3480" w:dyaOrig="380">
          <v:shape id="_x0000_i1039" type="#_x0000_t75" style="width:169.8pt;height:17.2pt" o:ole="">
            <v:imagedata r:id="rId37" o:title=""/>
          </v:shape>
          <o:OLEObject Type="Embed" ProgID="Equation.DSMT4" ShapeID="_x0000_i1039" DrawAspect="Content" ObjectID="_1701430674" r:id="rId38"/>
        </w:object>
      </w:r>
      <w:r w:rsidRPr="00363A8C">
        <w:rPr>
          <w:position w:val="-12"/>
          <w:sz w:val="24"/>
          <w:szCs w:val="20"/>
          <w:highlight w:val="red"/>
        </w:rPr>
        <w:object w:dxaOrig="1140" w:dyaOrig="360">
          <v:shape id="_x0000_i1040" type="#_x0000_t75" style="width:56.95pt;height:18.25pt" o:ole="">
            <v:imagedata r:id="rId39" o:title=""/>
          </v:shape>
          <o:OLEObject Type="Embed" ProgID="Equation.DSMT4" ShapeID="_x0000_i1040" DrawAspect="Content" ObjectID="_1701430675" r:id="rId40"/>
        </w:object>
      </w:r>
      <w:r w:rsidRPr="00363A8C">
        <w:rPr>
          <w:position w:val="-40"/>
          <w:sz w:val="24"/>
          <w:szCs w:val="20"/>
          <w:highlight w:val="red"/>
        </w:rPr>
        <w:t xml:space="preserve"> </w:t>
      </w:r>
      <w:r w:rsidRPr="00363A8C">
        <w:rPr>
          <w:position w:val="-10"/>
          <w:sz w:val="24"/>
          <w:szCs w:val="20"/>
          <w:highlight w:val="red"/>
        </w:rPr>
        <w:object w:dxaOrig="960" w:dyaOrig="360">
          <v:shape id="_x0000_i1041" type="#_x0000_t75" style="width:48.35pt;height:13.95pt" o:ole="">
            <v:imagedata r:id="rId41" o:title=""/>
          </v:shape>
          <o:OLEObject Type="Embed" ProgID="Equation.3" ShapeID="_x0000_i1041" DrawAspect="Content" ObjectID="_1701430676" r:id="rId42"/>
        </w:object>
      </w:r>
    </w:p>
    <w:p w:rsidR="00266C2D" w:rsidRPr="0000246F" w:rsidRDefault="00266C2D" w:rsidP="00735120">
      <w:pPr>
        <w:ind w:firstLine="708"/>
        <w:jc w:val="both"/>
        <w:rPr>
          <w:szCs w:val="20"/>
          <w:lang w:eastAsia="ru-RU"/>
        </w:rPr>
      </w:pPr>
      <w:r w:rsidRPr="00363A8C">
        <w:rPr>
          <w:szCs w:val="20"/>
          <w:highlight w:val="red"/>
          <w:lang w:eastAsia="ru-RU"/>
        </w:rPr>
        <w:t xml:space="preserve">В </w:t>
      </w:r>
      <w:r w:rsidRPr="00363A8C">
        <w:rPr>
          <w:szCs w:val="20"/>
          <w:highlight w:val="red"/>
          <w:lang w:val="ru-RU" w:eastAsia="ru-RU"/>
        </w:rPr>
        <w:t xml:space="preserve">исследовании </w:t>
      </w:r>
      <w:r w:rsidRPr="00363A8C">
        <w:rPr>
          <w:szCs w:val="20"/>
          <w:highlight w:val="red"/>
          <w:lang w:eastAsia="ru-RU"/>
        </w:rPr>
        <w:t xml:space="preserve"> </w:t>
      </w:r>
      <w:r w:rsidRPr="00363A8C">
        <w:rPr>
          <w:szCs w:val="20"/>
          <w:highlight w:val="red"/>
          <w:lang w:val="ru-RU" w:eastAsia="ru-RU"/>
        </w:rPr>
        <w:t xml:space="preserve">будет </w:t>
      </w:r>
      <w:r w:rsidRPr="00363A8C">
        <w:rPr>
          <w:szCs w:val="20"/>
          <w:highlight w:val="red"/>
          <w:lang w:eastAsia="ru-RU"/>
        </w:rPr>
        <w:t>проведено исследование СМ</w:t>
      </w:r>
      <w:r w:rsidR="00F6263F" w:rsidRPr="00363A8C">
        <w:rPr>
          <w:szCs w:val="20"/>
          <w:highlight w:val="red"/>
          <w:lang w:val="ru-RU" w:eastAsia="ru-RU"/>
        </w:rPr>
        <w:t>О</w:t>
      </w:r>
      <w:r w:rsidRPr="00363A8C">
        <w:rPr>
          <w:szCs w:val="20"/>
          <w:highlight w:val="red"/>
          <w:lang w:eastAsia="ru-RU"/>
        </w:rPr>
        <w:t xml:space="preserve"> с </w:t>
      </w:r>
      <w:r w:rsidRPr="00363A8C">
        <w:rPr>
          <w:szCs w:val="20"/>
          <w:highlight w:val="red"/>
          <w:lang w:val="ru-RU" w:eastAsia="ru-RU"/>
        </w:rPr>
        <w:t xml:space="preserve">неограниченными </w:t>
      </w:r>
      <w:r w:rsidRPr="00363A8C">
        <w:rPr>
          <w:szCs w:val="20"/>
          <w:highlight w:val="red"/>
          <w:lang w:eastAsia="ru-RU"/>
        </w:rPr>
        <w:t xml:space="preserve">блоками обслуживания, каждый из которых содержит неограниченное количество приборов. </w:t>
      </w:r>
      <w:r w:rsidRPr="00363A8C">
        <w:rPr>
          <w:szCs w:val="20"/>
          <w:highlight w:val="red"/>
          <w:lang w:val="ru-RU" w:eastAsia="ru-RU"/>
        </w:rPr>
        <w:t>Будут п</w:t>
      </w:r>
      <w:r w:rsidRPr="00363A8C">
        <w:rPr>
          <w:szCs w:val="20"/>
          <w:highlight w:val="red"/>
          <w:lang w:eastAsia="ru-RU"/>
        </w:rPr>
        <w:t>олучен</w:t>
      </w:r>
      <w:r w:rsidRPr="00363A8C">
        <w:rPr>
          <w:szCs w:val="20"/>
          <w:highlight w:val="red"/>
          <w:lang w:val="ru-RU" w:eastAsia="ru-RU"/>
        </w:rPr>
        <w:t>ы</w:t>
      </w:r>
      <w:r w:rsidRPr="00363A8C">
        <w:rPr>
          <w:szCs w:val="20"/>
          <w:highlight w:val="red"/>
          <w:lang w:eastAsia="ru-RU"/>
        </w:rPr>
        <w:t xml:space="preserve"> </w:t>
      </w:r>
      <w:r w:rsidRPr="00363A8C">
        <w:rPr>
          <w:szCs w:val="20"/>
          <w:highlight w:val="red"/>
          <w:lang w:val="ru-RU" w:eastAsia="ru-RU"/>
        </w:rPr>
        <w:t>математиче</w:t>
      </w:r>
      <w:r w:rsidR="001A6E88" w:rsidRPr="00363A8C">
        <w:rPr>
          <w:szCs w:val="20"/>
          <w:highlight w:val="red"/>
          <w:lang w:val="ru-RU" w:eastAsia="ru-RU"/>
        </w:rPr>
        <w:t>с</w:t>
      </w:r>
      <w:r w:rsidRPr="00363A8C">
        <w:rPr>
          <w:szCs w:val="20"/>
          <w:highlight w:val="red"/>
          <w:lang w:val="ru-RU" w:eastAsia="ru-RU"/>
        </w:rPr>
        <w:t xml:space="preserve">кие модели </w:t>
      </w:r>
      <w:r w:rsidRPr="00363A8C">
        <w:rPr>
          <w:szCs w:val="20"/>
          <w:highlight w:val="red"/>
          <w:lang w:eastAsia="ru-RU"/>
        </w:rPr>
        <w:t>для определения производящей функции двумерного выходящего потока, определено, что одномерные маргинальные вероятности являются пуассоновскими, найдены основные вероятностные характеристики</w:t>
      </w:r>
      <w:r w:rsidR="004A46B4" w:rsidRPr="00363A8C">
        <w:rPr>
          <w:szCs w:val="20"/>
          <w:highlight w:val="red"/>
          <w:lang w:val="ru-RU" w:eastAsia="ru-RU"/>
        </w:rPr>
        <w:t xml:space="preserve"> для моделирования технических устрой</w:t>
      </w:r>
      <w:proofErr w:type="gramStart"/>
      <w:r w:rsidR="004A46B4" w:rsidRPr="00363A8C">
        <w:rPr>
          <w:szCs w:val="20"/>
          <w:highlight w:val="red"/>
          <w:lang w:val="ru-RU" w:eastAsia="ru-RU"/>
        </w:rPr>
        <w:t>ств в пр</w:t>
      </w:r>
      <w:proofErr w:type="gramEnd"/>
      <w:r w:rsidR="004A46B4" w:rsidRPr="00363A8C">
        <w:rPr>
          <w:szCs w:val="20"/>
          <w:highlight w:val="red"/>
          <w:lang w:val="ru-RU" w:eastAsia="ru-RU"/>
        </w:rPr>
        <w:t>инятии решений точного земледелия АПК</w:t>
      </w:r>
      <w:r w:rsidRPr="00363A8C">
        <w:rPr>
          <w:szCs w:val="20"/>
          <w:highlight w:val="red"/>
          <w:lang w:eastAsia="ru-RU"/>
        </w:rPr>
        <w:t>.</w:t>
      </w:r>
    </w:p>
    <w:p w:rsidR="0068369E" w:rsidRPr="0000246F" w:rsidRDefault="00597EC5" w:rsidP="00735120">
      <w:pPr>
        <w:ind w:firstLine="709"/>
        <w:contextualSpacing/>
        <w:jc w:val="both"/>
        <w:rPr>
          <w:lang w:val="ru-RU"/>
        </w:rPr>
      </w:pPr>
      <w:r w:rsidRPr="0000246F">
        <w:rPr>
          <w:lang w:val="ru-RU"/>
        </w:rPr>
        <w:t xml:space="preserve">3) </w:t>
      </w:r>
      <w:bookmarkStart w:id="30" w:name="z240"/>
      <w:bookmarkEnd w:id="29"/>
      <w:r w:rsidR="0068369E" w:rsidRPr="0000246F">
        <w:t>Интеграция перечисленных методов и подходов позволит провести исчерпывающий анализ исследуемых систем и определить характеристики их функционирования, такие как распределение вероятностей числа заявок в системе, числа занятого ресурса и их совместные распределения в рассматриваемых моделях.</w:t>
      </w:r>
    </w:p>
    <w:p w:rsidR="0068369E" w:rsidRPr="0000246F" w:rsidRDefault="00597EC5" w:rsidP="00735120">
      <w:pPr>
        <w:ind w:firstLine="709"/>
        <w:contextualSpacing/>
        <w:jc w:val="both"/>
        <w:rPr>
          <w:lang w:val="ru-RU"/>
        </w:rPr>
      </w:pPr>
      <w:r w:rsidRPr="0000246F">
        <w:rPr>
          <w:lang w:val="ru-RU"/>
        </w:rPr>
        <w:t xml:space="preserve">4) </w:t>
      </w:r>
      <w:bookmarkStart w:id="31" w:name="z241"/>
      <w:bookmarkEnd w:id="30"/>
      <w:r w:rsidR="0068369E" w:rsidRPr="0000246F">
        <w:t>Для выполнения численных расчетов характеристик функционирования систем и оценки области применимости асимптотических результатов будут использоваться имитационное моделирование и методы математической статистики.</w:t>
      </w:r>
    </w:p>
    <w:p w:rsidR="00266C2D" w:rsidRPr="0000246F" w:rsidRDefault="00266C2D" w:rsidP="00735120">
      <w:pPr>
        <w:pStyle w:val="aff5"/>
        <w:spacing w:line="240" w:lineRule="auto"/>
        <w:ind w:firstLine="709"/>
        <w:rPr>
          <w:sz w:val="24"/>
        </w:rPr>
      </w:pPr>
      <w:r w:rsidRPr="00363A8C">
        <w:rPr>
          <w:sz w:val="24"/>
          <w:highlight w:val="red"/>
        </w:rPr>
        <w:t xml:space="preserve">Для исследования рассмотренных моделей систем параллельного обслуживания </w:t>
      </w:r>
      <w:r w:rsidR="0025665E" w:rsidRPr="00363A8C">
        <w:rPr>
          <w:sz w:val="24"/>
          <w:highlight w:val="red"/>
        </w:rPr>
        <w:t>будет использовать</w:t>
      </w:r>
      <w:r w:rsidRPr="00363A8C">
        <w:rPr>
          <w:sz w:val="24"/>
          <w:highlight w:val="red"/>
        </w:rPr>
        <w:t xml:space="preserve">ся аппарат теории вероятностей, теории случайных процессов, теории массового обслуживания, теории дифференциальных уравнений. Для процессов, характеризующих состояния систем параллельного обслуживания пуассоновского входящего потока и экспоненциального времени обслуживания заявки на приборе </w:t>
      </w:r>
      <w:r w:rsidR="0025665E" w:rsidRPr="00363A8C">
        <w:rPr>
          <w:sz w:val="24"/>
          <w:highlight w:val="red"/>
        </w:rPr>
        <w:t xml:space="preserve">будет </w:t>
      </w:r>
      <w:r w:rsidRPr="00363A8C">
        <w:rPr>
          <w:sz w:val="24"/>
          <w:highlight w:val="red"/>
        </w:rPr>
        <w:t>применя</w:t>
      </w:r>
      <w:r w:rsidR="0025665E" w:rsidRPr="00363A8C">
        <w:rPr>
          <w:sz w:val="24"/>
          <w:highlight w:val="red"/>
        </w:rPr>
        <w:t xml:space="preserve">ться </w:t>
      </w:r>
      <w:r w:rsidRPr="00363A8C">
        <w:rPr>
          <w:position w:val="-6"/>
          <w:sz w:val="24"/>
          <w:highlight w:val="red"/>
        </w:rPr>
        <w:object w:dxaOrig="340" w:dyaOrig="300">
          <v:shape id="_x0000_i1042" type="#_x0000_t75" style="width:16.1pt;height:15.05pt" o:ole="">
            <v:imagedata r:id="rId43" o:title=""/>
          </v:shape>
          <o:OLEObject Type="Embed" ProgID="Equation.3" ShapeID="_x0000_i1042" DrawAspect="Content" ObjectID="_1701430677" r:id="rId44"/>
        </w:object>
      </w:r>
      <w:r w:rsidRPr="00363A8C">
        <w:rPr>
          <w:sz w:val="24"/>
          <w:highlight w:val="red"/>
        </w:rPr>
        <w:t>-</w:t>
      </w:r>
      <w:r w:rsidRPr="00363A8C">
        <w:rPr>
          <w:sz w:val="24"/>
          <w:highlight w:val="red"/>
        </w:rPr>
        <w:t>метод составления уравнений Колмогорова, решение которых находится с помощью метода производящих функций. Для систем с непуассоновскими входящими потоками</w:t>
      </w:r>
      <w:r w:rsidR="0025665E" w:rsidRPr="00363A8C">
        <w:rPr>
          <w:sz w:val="24"/>
          <w:highlight w:val="red"/>
        </w:rPr>
        <w:t xml:space="preserve"> будет применять</w:t>
      </w:r>
      <w:r w:rsidRPr="00363A8C">
        <w:rPr>
          <w:sz w:val="24"/>
          <w:highlight w:val="red"/>
        </w:rPr>
        <w:t>ся метод начальных моментов и метод асимптотического анализа в условии эквивалентного роста времени обслуживания заявок в каждом блоке.</w:t>
      </w:r>
    </w:p>
    <w:p w:rsidR="00127A0B" w:rsidRDefault="00127A0B" w:rsidP="00735120">
      <w:pPr>
        <w:pStyle w:val="aff5"/>
        <w:spacing w:line="240" w:lineRule="auto"/>
        <w:ind w:firstLine="709"/>
        <w:rPr>
          <w:sz w:val="24"/>
        </w:rPr>
      </w:pPr>
    </w:p>
    <w:p w:rsidR="00127A0B" w:rsidRPr="00127A0B" w:rsidRDefault="00127A0B" w:rsidP="00735120">
      <w:pPr>
        <w:pStyle w:val="aff5"/>
        <w:spacing w:line="240" w:lineRule="auto"/>
        <w:ind w:firstLine="709"/>
        <w:rPr>
          <w:sz w:val="24"/>
          <w:highlight w:val="green"/>
        </w:rPr>
      </w:pPr>
      <w:r w:rsidRPr="00127A0B">
        <w:rPr>
          <w:sz w:val="24"/>
          <w:highlight w:val="green"/>
        </w:rPr>
        <w:t>ЗДЕСЬ НАДО ДОБАВИТЬ МЕТОДЫ ОСНОВНЫХ ИСПОЛНИТЕЛЕЙ!!</w:t>
      </w:r>
    </w:p>
    <w:p w:rsidR="00127A0B" w:rsidRDefault="00127A0B" w:rsidP="00735120">
      <w:pPr>
        <w:pStyle w:val="aff5"/>
        <w:spacing w:line="240" w:lineRule="auto"/>
        <w:ind w:firstLine="709"/>
        <w:rPr>
          <w:sz w:val="24"/>
        </w:rPr>
      </w:pPr>
      <w:r w:rsidRPr="00127A0B">
        <w:rPr>
          <w:sz w:val="24"/>
          <w:highlight w:val="green"/>
        </w:rPr>
        <w:t xml:space="preserve">Про </w:t>
      </w:r>
      <w:r w:rsidRPr="00127A0B">
        <w:rPr>
          <w:sz w:val="24"/>
          <w:highlight w:val="green"/>
          <w:lang w:val="en-US"/>
        </w:rPr>
        <w:t>Smart</w:t>
      </w:r>
      <w:r>
        <w:rPr>
          <w:sz w:val="24"/>
          <w:highlight w:val="green"/>
        </w:rPr>
        <w:t>, автомаизацию, коплесы программ</w:t>
      </w:r>
      <w:r w:rsidRPr="00127A0B">
        <w:rPr>
          <w:sz w:val="24"/>
          <w:highlight w:val="green"/>
        </w:rPr>
        <w:t xml:space="preserve"> и сельское хозяйство</w:t>
      </w:r>
    </w:p>
    <w:p w:rsidR="00127A0B" w:rsidRDefault="00804056" w:rsidP="00735120">
      <w:pPr>
        <w:pStyle w:val="aff5"/>
        <w:spacing w:line="240" w:lineRule="auto"/>
        <w:ind w:firstLine="709"/>
        <w:rPr>
          <w:sz w:val="24"/>
        </w:rPr>
      </w:pPr>
      <w:r w:rsidRPr="00804056">
        <w:rPr>
          <w:sz w:val="24"/>
          <w:highlight w:val="yellow"/>
        </w:rPr>
        <w:t>Как они могут быть реализованы</w:t>
      </w:r>
    </w:p>
    <w:p w:rsidR="002E431B" w:rsidRDefault="002E431B" w:rsidP="00735120">
      <w:pPr>
        <w:pStyle w:val="aff5"/>
        <w:spacing w:line="240" w:lineRule="auto"/>
        <w:ind w:firstLine="709"/>
        <w:rPr>
          <w:sz w:val="24"/>
        </w:rPr>
      </w:pPr>
      <w:r w:rsidRPr="002E431B">
        <w:rPr>
          <w:sz w:val="24"/>
          <w:highlight w:val="yellow"/>
        </w:rPr>
        <w:t>Технологии автоматизации управления машино тракторного парка (</w:t>
      </w:r>
      <w:proofErr w:type="gramStart"/>
      <w:r w:rsidRPr="002E431B">
        <w:rPr>
          <w:sz w:val="24"/>
          <w:highlight w:val="yellow"/>
        </w:rPr>
        <w:t>точное</w:t>
      </w:r>
      <w:proofErr w:type="gramEnd"/>
      <w:r w:rsidRPr="002E431B">
        <w:rPr>
          <w:sz w:val="24"/>
          <w:highlight w:val="yellow"/>
        </w:rPr>
        <w:t xml:space="preserve"> земледилеие)</w:t>
      </w:r>
    </w:p>
    <w:p w:rsidR="002E431B" w:rsidRPr="00127A0B" w:rsidRDefault="002E431B" w:rsidP="00735120">
      <w:pPr>
        <w:pStyle w:val="aff5"/>
        <w:spacing w:line="240" w:lineRule="auto"/>
        <w:ind w:firstLine="709"/>
        <w:rPr>
          <w:sz w:val="24"/>
        </w:rPr>
      </w:pPr>
    </w:p>
    <w:p w:rsidR="00266C2D" w:rsidRPr="0000246F" w:rsidRDefault="00266C2D" w:rsidP="00735120">
      <w:pPr>
        <w:pStyle w:val="aff5"/>
        <w:spacing w:line="240" w:lineRule="auto"/>
        <w:ind w:firstLine="709"/>
        <w:rPr>
          <w:sz w:val="24"/>
        </w:rPr>
      </w:pPr>
      <w:r w:rsidRPr="0000246F">
        <w:rPr>
          <w:sz w:val="24"/>
        </w:rPr>
        <w:t>Результаты, полученные в исследовании, будут иметь как теоретическое, так и прикладное значения.</w:t>
      </w:r>
    </w:p>
    <w:p w:rsidR="0068369E" w:rsidRPr="00AB3582" w:rsidRDefault="00597EC5" w:rsidP="00735120">
      <w:pPr>
        <w:ind w:firstLine="709"/>
        <w:contextualSpacing/>
        <w:jc w:val="both"/>
        <w:rPr>
          <w:spacing w:val="2"/>
        </w:rPr>
      </w:pPr>
      <w:r w:rsidRPr="0000246F">
        <w:rPr>
          <w:lang w:val="ru-RU"/>
        </w:rPr>
        <w:t xml:space="preserve">5) </w:t>
      </w:r>
      <w:r w:rsidR="0068369E" w:rsidRPr="0000246F">
        <w:rPr>
          <w:spacing w:val="2"/>
        </w:rPr>
        <w:t>Каждый участник ознакомлен со стандартами норм научной этики и интеллектуальной честности. Результаты исследований 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w:t>
      </w:r>
      <w:r w:rsidR="0068369E" w:rsidRPr="00AB3582">
        <w:rPr>
          <w:spacing w:val="2"/>
        </w:rPr>
        <w:t xml:space="preserve"> </w:t>
      </w:r>
    </w:p>
    <w:p w:rsidR="0068369E" w:rsidRPr="00AB3582" w:rsidRDefault="0068369E" w:rsidP="00735120">
      <w:pPr>
        <w:ind w:firstLine="709"/>
        <w:contextualSpacing/>
        <w:jc w:val="both"/>
        <w:rPr>
          <w:lang w:val="ru-RU"/>
        </w:rPr>
      </w:pPr>
    </w:p>
    <w:p w:rsidR="00597EC5" w:rsidRPr="00AB3582" w:rsidRDefault="00597EC5" w:rsidP="00735120">
      <w:pPr>
        <w:ind w:firstLine="709"/>
        <w:contextualSpacing/>
        <w:jc w:val="both"/>
        <w:rPr>
          <w:b/>
          <w:lang w:val="ru-RU"/>
        </w:rPr>
      </w:pPr>
      <w:bookmarkStart w:id="32" w:name="z242"/>
      <w:bookmarkEnd w:id="31"/>
      <w:r w:rsidRPr="00AB3582">
        <w:rPr>
          <w:b/>
          <w:lang w:val="ru-RU"/>
        </w:rPr>
        <w:t>5. Исследовательская группа и управление проектом</w:t>
      </w:r>
    </w:p>
    <w:p w:rsidR="0068369E" w:rsidRDefault="00553E98" w:rsidP="00735120">
      <w:pPr>
        <w:ind w:firstLine="709"/>
        <w:contextualSpacing/>
        <w:jc w:val="both"/>
        <w:rPr>
          <w:lang w:val="ru-RU"/>
        </w:rPr>
      </w:pPr>
      <w:bookmarkStart w:id="33" w:name="z244"/>
      <w:bookmarkEnd w:id="32"/>
      <w:r>
        <w:rPr>
          <w:lang w:val="ru-RU"/>
        </w:rPr>
        <w:t>С</w:t>
      </w:r>
      <w:r w:rsidR="00597EC5" w:rsidRPr="00AB3582">
        <w:rPr>
          <w:lang w:val="ru-RU"/>
        </w:rPr>
        <w:t xml:space="preserve">остав исследовательской группы согласно таблице 1. </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0"/>
        <w:gridCol w:w="1408"/>
        <w:gridCol w:w="2126"/>
        <w:gridCol w:w="1701"/>
        <w:gridCol w:w="1843"/>
        <w:gridCol w:w="1984"/>
      </w:tblGrid>
      <w:tr w:rsidR="009A55EE" w:rsidRPr="00BB646A" w:rsidTr="008E5D4C">
        <w:trPr>
          <w:trHeight w:val="2186"/>
        </w:trPr>
        <w:tc>
          <w:tcPr>
            <w:tcW w:w="6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lastRenderedPageBreak/>
              <w:t>№</w:t>
            </w:r>
          </w:p>
          <w:p w:rsidR="009A55EE" w:rsidRPr="00BB646A" w:rsidRDefault="009A55EE" w:rsidP="00735120">
            <w:pPr>
              <w:rPr>
                <w:rFonts w:eastAsia="Calibri"/>
                <w:sz w:val="20"/>
                <w:szCs w:val="20"/>
                <w:lang w:val="ru-RU"/>
              </w:rPr>
            </w:pPr>
            <w:proofErr w:type="gramStart"/>
            <w:r w:rsidRPr="00BB646A">
              <w:rPr>
                <w:rFonts w:eastAsia="Calibri"/>
                <w:sz w:val="20"/>
                <w:szCs w:val="20"/>
                <w:lang w:val="ru-RU"/>
              </w:rPr>
              <w:t>п</w:t>
            </w:r>
            <w:proofErr w:type="gramEnd"/>
            <w:r w:rsidRPr="00BB646A">
              <w:rPr>
                <w:rFonts w:eastAsia="Calibri"/>
                <w:sz w:val="20"/>
                <w:szCs w:val="20"/>
                <w:lang w:val="ru-RU"/>
              </w:rPr>
              <w:t>/п</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Ф.И.О. (при его наличии), образование, степень, ученое звание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Основное место работы, должность</w:t>
            </w:r>
          </w:p>
        </w:tc>
        <w:tc>
          <w:tcPr>
            <w:tcW w:w="1701" w:type="dxa"/>
            <w:tcBorders>
              <w:top w:val="single" w:sz="4" w:space="0" w:color="000000"/>
              <w:left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Индекс Хирша, идентификаторы ResearcherID, ORCID, Scopus Author ID (при наличии)</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Роль в проекте или программе, а также характер выполняемой работы</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Краткое обоснование участия</w:t>
            </w:r>
          </w:p>
        </w:tc>
      </w:tr>
      <w:tr w:rsidR="009A55EE"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1</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7B25BB" w:rsidP="00735120">
            <w:pPr>
              <w:rPr>
                <w:sz w:val="20"/>
                <w:szCs w:val="20"/>
                <w:lang w:val="ru-RU"/>
              </w:rPr>
            </w:pPr>
            <w:r w:rsidRPr="00BB646A">
              <w:rPr>
                <w:rFonts w:eastAsia="Calibri"/>
                <w:sz w:val="20"/>
                <w:szCs w:val="20"/>
                <w:lang w:val="ru-RU"/>
              </w:rPr>
              <w:t>Исабекова Бибигуль Бейсембаевна, инженер-системотехник по специальности «Компьтерные системы обработки информации и управления»,</w:t>
            </w:r>
            <w:r w:rsidR="0000246F" w:rsidRPr="00BB646A">
              <w:rPr>
                <w:rFonts w:eastAsia="Calibri"/>
                <w:sz w:val="20"/>
                <w:szCs w:val="20"/>
                <w:lang w:val="ru-RU"/>
              </w:rPr>
              <w:t xml:space="preserve"> </w:t>
            </w:r>
            <w:r w:rsidRPr="00BB646A">
              <w:rPr>
                <w:sz w:val="20"/>
                <w:szCs w:val="20"/>
                <w:lang w:val="ru-RU"/>
              </w:rPr>
              <w:t xml:space="preserve">доктор </w:t>
            </w:r>
            <w:r w:rsidR="0000246F" w:rsidRPr="00BB646A">
              <w:rPr>
                <w:sz w:val="20"/>
                <w:szCs w:val="20"/>
                <w:lang w:val="en-US"/>
              </w:rPr>
              <w:t>PhD</w:t>
            </w:r>
            <w:r w:rsidRPr="00BB646A">
              <w:rPr>
                <w:sz w:val="20"/>
                <w:szCs w:val="20"/>
                <w:lang w:val="ru-RU"/>
              </w:rPr>
              <w:t xml:space="preserve"> по специальности «Электроэнергетика»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00246F" w:rsidP="00735120">
            <w:pPr>
              <w:jc w:val="center"/>
              <w:rPr>
                <w:rFonts w:eastAsia="Calibri"/>
                <w:sz w:val="20"/>
                <w:szCs w:val="20"/>
                <w:lang w:val="ru-RU"/>
              </w:rPr>
            </w:pPr>
            <w:r w:rsidRPr="00BB646A">
              <w:rPr>
                <w:sz w:val="20"/>
                <w:szCs w:val="20"/>
              </w:rPr>
              <w:t>Некоммерческое акционерное общество «</w:t>
            </w:r>
            <w:r w:rsidRPr="00BB646A">
              <w:rPr>
                <w:sz w:val="20"/>
                <w:szCs w:val="20"/>
                <w:lang w:val="ru-RU"/>
              </w:rPr>
              <w:t>Торайгыров университет</w:t>
            </w:r>
            <w:r w:rsidRPr="00BB646A">
              <w:rPr>
                <w:sz w:val="20"/>
                <w:szCs w:val="20"/>
              </w:rPr>
              <w:t xml:space="preserve">», </w:t>
            </w:r>
            <w:r w:rsidRPr="00BB646A">
              <w:rPr>
                <w:sz w:val="20"/>
                <w:szCs w:val="20"/>
                <w:lang w:val="ru-RU"/>
              </w:rPr>
              <w:t>ассоциированный профессор</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0246F" w:rsidRPr="00BB646A" w:rsidRDefault="0000246F"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1863A2" w:rsidRPr="00BB646A" w:rsidRDefault="0000246F" w:rsidP="00735120">
            <w:pPr>
              <w:rPr>
                <w:sz w:val="20"/>
                <w:szCs w:val="20"/>
              </w:rPr>
            </w:pPr>
            <w:r w:rsidRPr="00BB646A">
              <w:rPr>
                <w:sz w:val="20"/>
                <w:szCs w:val="20"/>
              </w:rPr>
              <w:t>ScopusAuthor ID</w:t>
            </w:r>
            <w:r w:rsidR="006A18AC" w:rsidRPr="00BB646A">
              <w:rPr>
                <w:sz w:val="20"/>
                <w:szCs w:val="20"/>
              </w:rPr>
              <w:t>56826203500.</w:t>
            </w:r>
            <w:r w:rsidRPr="00BB646A">
              <w:rPr>
                <w:sz w:val="20"/>
                <w:szCs w:val="20"/>
              </w:rPr>
              <w:t xml:space="preserve"> </w:t>
            </w:r>
          </w:p>
          <w:p w:rsidR="001863A2" w:rsidRPr="00BB646A" w:rsidRDefault="001863A2" w:rsidP="00735120">
            <w:pPr>
              <w:rPr>
                <w:sz w:val="20"/>
                <w:szCs w:val="20"/>
              </w:rPr>
            </w:pPr>
            <w:r w:rsidRPr="00BB646A">
              <w:rPr>
                <w:sz w:val="20"/>
                <w:szCs w:val="20"/>
              </w:rPr>
              <w:t>ResearcherID - ABF-5705-2020,</w:t>
            </w:r>
          </w:p>
          <w:p w:rsidR="001863A2" w:rsidRPr="00BB646A" w:rsidRDefault="001863A2" w:rsidP="00735120">
            <w:pPr>
              <w:rPr>
                <w:sz w:val="20"/>
                <w:szCs w:val="20"/>
              </w:rPr>
            </w:pPr>
            <w:r w:rsidRPr="00BB646A">
              <w:rPr>
                <w:sz w:val="20"/>
                <w:szCs w:val="20"/>
              </w:rPr>
              <w:t>ORCID - 0000-0001-5044-3211,</w:t>
            </w:r>
          </w:p>
          <w:p w:rsidR="009A55EE" w:rsidRPr="00BB646A" w:rsidRDefault="009A55EE" w:rsidP="00735120">
            <w:pPr>
              <w:rPr>
                <w:rFonts w:eastAsia="Calibri"/>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Руководитель</w:t>
            </w:r>
            <w:r w:rsidR="00E065C4" w:rsidRPr="00BB646A">
              <w:rPr>
                <w:rFonts w:eastAsia="Calibri"/>
                <w:sz w:val="20"/>
                <w:szCs w:val="20"/>
                <w:lang w:val="ru-RU"/>
              </w:rPr>
              <w:t>,</w:t>
            </w:r>
          </w:p>
          <w:p w:rsidR="00E065C4" w:rsidRPr="00BB646A" w:rsidRDefault="00E065C4" w:rsidP="00735120">
            <w:pPr>
              <w:rPr>
                <w:rFonts w:eastAsia="Calibri"/>
                <w:sz w:val="20"/>
                <w:szCs w:val="20"/>
                <w:lang w:val="ru-RU"/>
              </w:rPr>
            </w:pPr>
            <w:r w:rsidRPr="00BB646A">
              <w:rPr>
                <w:color w:val="000000"/>
                <w:spacing w:val="2"/>
                <w:sz w:val="20"/>
                <w:szCs w:val="20"/>
                <w:lang w:val="ru-RU"/>
              </w:rPr>
              <w:t>Руководство и  мониторинг и выполняемых задач проекта.  Участие в подготовке статей, патентов, промежуточных и итоговых отчетов.</w:t>
            </w:r>
            <w:r w:rsidR="004C14D5" w:rsidRPr="00BB646A">
              <w:rPr>
                <w:sz w:val="20"/>
                <w:szCs w:val="20"/>
                <w:lang w:eastAsia="ru-RU"/>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C870AB" w:rsidP="00735120">
            <w:pPr>
              <w:rPr>
                <w:rFonts w:eastAsia="Calibri"/>
                <w:sz w:val="20"/>
                <w:szCs w:val="20"/>
                <w:lang w:val="ru-RU"/>
              </w:rPr>
            </w:pPr>
            <w:r w:rsidRPr="00BB646A">
              <w:rPr>
                <w:rFonts w:eastAsia="Calibri"/>
                <w:sz w:val="20"/>
                <w:szCs w:val="20"/>
                <w:lang w:val="ru-RU"/>
              </w:rPr>
              <w:t>Координация и руководство проектом</w:t>
            </w:r>
            <w:r w:rsidR="00F6263F" w:rsidRPr="00BB646A">
              <w:rPr>
                <w:rFonts w:eastAsia="Calibri"/>
                <w:sz w:val="20"/>
                <w:szCs w:val="20"/>
                <w:lang w:val="ru-RU"/>
              </w:rPr>
              <w:t>.</w:t>
            </w:r>
          </w:p>
          <w:p w:rsidR="00F6263F" w:rsidRPr="00BB646A" w:rsidRDefault="00F6263F" w:rsidP="00735120">
            <w:pPr>
              <w:rPr>
                <w:rFonts w:eastAsia="Calibri"/>
                <w:sz w:val="20"/>
                <w:szCs w:val="20"/>
                <w:lang w:val="ru-RU"/>
              </w:rPr>
            </w:pPr>
            <w:r w:rsidRPr="00BB646A">
              <w:rPr>
                <w:rFonts w:eastAsia="Calibri"/>
                <w:sz w:val="20"/>
                <w:szCs w:val="20"/>
                <w:lang w:val="ru-RU"/>
              </w:rPr>
              <w:t xml:space="preserve">Сфера научных интересов: </w:t>
            </w:r>
            <w:r w:rsidRPr="00BB646A">
              <w:rPr>
                <w:sz w:val="20"/>
                <w:szCs w:val="20"/>
              </w:rPr>
              <w:t>методологические основы обучения информатике, электроэнергетика, автоматизация</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t>2</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rPr>
            </w:pPr>
            <w:r w:rsidRPr="00BB646A">
              <w:rPr>
                <w:sz w:val="20"/>
                <w:szCs w:val="20"/>
              </w:rPr>
              <w:t xml:space="preserve">Саринова Асия Жумабаевна, </w:t>
            </w:r>
            <w:r w:rsidR="00F6263F" w:rsidRPr="00BB646A">
              <w:rPr>
                <w:rFonts w:eastAsia="Calibri"/>
                <w:sz w:val="20"/>
                <w:szCs w:val="20"/>
                <w:lang w:val="ru-RU"/>
              </w:rPr>
              <w:t xml:space="preserve">инженер-системотехник по специальности «Компьтерные системы обработки информации и управления», </w:t>
            </w:r>
            <w:r w:rsidR="00F6263F" w:rsidRPr="00BB646A">
              <w:rPr>
                <w:sz w:val="20"/>
                <w:szCs w:val="20"/>
                <w:lang w:val="ru-RU"/>
              </w:rPr>
              <w:t xml:space="preserve">доктор </w:t>
            </w:r>
            <w:r w:rsidR="00F6263F" w:rsidRPr="00BB646A">
              <w:rPr>
                <w:sz w:val="20"/>
                <w:szCs w:val="20"/>
                <w:lang w:val="en-US"/>
              </w:rPr>
              <w:t>PhD</w:t>
            </w:r>
            <w:r w:rsidR="00F6263F" w:rsidRPr="00BB646A">
              <w:rPr>
                <w:sz w:val="20"/>
                <w:szCs w:val="20"/>
                <w:lang w:val="ru-RU"/>
              </w:rPr>
              <w:t xml:space="preserve"> по специальности «Вычислительная техника и программное обеспечение»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065C4" w:rsidRPr="00BB646A" w:rsidRDefault="00E065C4"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3</w:t>
            </w:r>
            <w:r w:rsidRPr="00BB646A">
              <w:rPr>
                <w:sz w:val="20"/>
                <w:szCs w:val="20"/>
              </w:rPr>
              <w:t>,</w:t>
            </w:r>
            <w:r w:rsidRPr="00BB646A">
              <w:rPr>
                <w:color w:val="FF0000"/>
                <w:sz w:val="20"/>
                <w:szCs w:val="20"/>
              </w:rPr>
              <w:t xml:space="preserve"> </w:t>
            </w:r>
          </w:p>
          <w:p w:rsidR="00E065C4" w:rsidRPr="00BB646A" w:rsidRDefault="00E065C4" w:rsidP="00735120">
            <w:pPr>
              <w:rPr>
                <w:color w:val="FF0000"/>
                <w:sz w:val="20"/>
                <w:szCs w:val="20"/>
                <w:lang w:val="en-US"/>
              </w:rPr>
            </w:pPr>
            <w:r w:rsidRPr="00BB646A">
              <w:rPr>
                <w:sz w:val="20"/>
                <w:szCs w:val="20"/>
              </w:rPr>
              <w:t xml:space="preserve">ScopusAuthor ID – </w:t>
            </w:r>
            <w:r w:rsidR="00F6263F" w:rsidRPr="00BB646A">
              <w:rPr>
                <w:rFonts w:eastAsia="Consolas"/>
                <w:sz w:val="20"/>
                <w:szCs w:val="20"/>
              </w:rPr>
              <w:t>56662216400</w:t>
            </w:r>
          </w:p>
          <w:p w:rsidR="008E5D4C" w:rsidRPr="00BB646A" w:rsidRDefault="00E065C4" w:rsidP="00735120">
            <w:pPr>
              <w:rPr>
                <w:rFonts w:eastAsia="Calibri"/>
                <w:sz w:val="20"/>
                <w:szCs w:val="20"/>
                <w:lang w:val="ru-RU"/>
              </w:rPr>
            </w:pPr>
            <w:r w:rsidRPr="00BB646A">
              <w:rPr>
                <w:rFonts w:eastAsia="Calibri"/>
                <w:sz w:val="20"/>
                <w:szCs w:val="20"/>
                <w:lang w:val="en-US"/>
              </w:rPr>
              <w:t>ORCID:</w:t>
            </w:r>
            <w:r w:rsidR="00F6263F" w:rsidRPr="00BB646A">
              <w:rPr>
                <w:sz w:val="20"/>
                <w:szCs w:val="20"/>
              </w:rPr>
              <w:t xml:space="preserve"> </w:t>
            </w:r>
            <w:r w:rsidR="00F6263F" w:rsidRPr="00BB646A">
              <w:rPr>
                <w:rFonts w:eastAsia="Consolas"/>
                <w:sz w:val="20"/>
                <w:szCs w:val="20"/>
              </w:rPr>
              <w:t>0000-0003-4254-376X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главный </w:t>
            </w:r>
            <w:r w:rsidRPr="00BB646A">
              <w:rPr>
                <w:sz w:val="20"/>
                <w:szCs w:val="20"/>
              </w:rPr>
              <w:t>научный сотрудник</w:t>
            </w:r>
            <w:r w:rsidR="00E065C4" w:rsidRPr="00BB646A">
              <w:rPr>
                <w:sz w:val="20"/>
                <w:szCs w:val="20"/>
                <w:lang w:val="ru-RU"/>
              </w:rPr>
              <w:t xml:space="preserve">. </w:t>
            </w:r>
          </w:p>
          <w:p w:rsidR="00E065C4" w:rsidRPr="00BB646A" w:rsidRDefault="00E065C4" w:rsidP="00735120">
            <w:pPr>
              <w:contextualSpacing/>
              <w:jc w:val="both"/>
              <w:rPr>
                <w:sz w:val="20"/>
                <w:szCs w:val="20"/>
                <w:lang w:val="ru-RU"/>
              </w:rPr>
            </w:pPr>
            <w:r w:rsidRPr="00BB646A">
              <w:rPr>
                <w:sz w:val="20"/>
                <w:szCs w:val="20"/>
                <w:lang w:val="ru-RU"/>
              </w:rPr>
              <w:t>Р</w:t>
            </w:r>
            <w:r w:rsidRPr="00BB646A">
              <w:rPr>
                <w:sz w:val="20"/>
                <w:szCs w:val="20"/>
              </w:rPr>
              <w:t xml:space="preserve">азработка программного обеспечения для расчета и визуализации </w:t>
            </w:r>
            <w:proofErr w:type="gramStart"/>
            <w:r w:rsidRPr="00BB646A">
              <w:rPr>
                <w:sz w:val="20"/>
                <w:szCs w:val="20"/>
              </w:rPr>
              <w:t>на</w:t>
            </w:r>
            <w:proofErr w:type="gramEnd"/>
            <w:r w:rsidRPr="00BB646A">
              <w:rPr>
                <w:sz w:val="20"/>
                <w:szCs w:val="20"/>
              </w:rPr>
              <w:t xml:space="preserve"> </w:t>
            </w:r>
            <w:proofErr w:type="gramStart"/>
            <w:r w:rsidRPr="00BB646A">
              <w:rPr>
                <w:sz w:val="20"/>
                <w:szCs w:val="20"/>
                <w:lang w:val="ru-RU"/>
              </w:rPr>
              <w:t>портала</w:t>
            </w:r>
            <w:proofErr w:type="gramEnd"/>
            <w:r w:rsidRPr="00BB646A">
              <w:rPr>
                <w:sz w:val="20"/>
                <w:szCs w:val="20"/>
                <w:lang w:val="ru-RU"/>
              </w:rPr>
              <w:t>/</w:t>
            </w:r>
            <w:r w:rsidRPr="00BB646A">
              <w:rPr>
                <w:sz w:val="20"/>
                <w:szCs w:val="20"/>
                <w:lang w:val="en-US"/>
              </w:rPr>
              <w:t>Desktop</w:t>
            </w:r>
            <w:r w:rsidRPr="00BB646A">
              <w:rPr>
                <w:sz w:val="20"/>
                <w:szCs w:val="20"/>
                <w:lang w:val="ru-RU"/>
              </w:rPr>
              <w:t>/мобильного приложения</w:t>
            </w:r>
            <w:r w:rsidRPr="00BB646A">
              <w:rPr>
                <w:sz w:val="20"/>
                <w:szCs w:val="20"/>
              </w:rPr>
              <w:t xml:space="preserve"> основных характеристик </w:t>
            </w:r>
            <w:r w:rsidRPr="00BB646A">
              <w:rPr>
                <w:sz w:val="20"/>
                <w:szCs w:val="20"/>
                <w:lang w:val="ru-RU"/>
              </w:rPr>
              <w:t xml:space="preserve">инфокоммуникационных </w:t>
            </w:r>
            <w:r w:rsidRPr="00BB646A">
              <w:rPr>
                <w:sz w:val="20"/>
                <w:szCs w:val="20"/>
              </w:rPr>
              <w:t xml:space="preserve"> систем</w:t>
            </w:r>
            <w:r w:rsidRPr="00BB646A">
              <w:rPr>
                <w:sz w:val="20"/>
                <w:szCs w:val="20"/>
                <w:lang w:val="ru-RU"/>
              </w:rPr>
              <w:t xml:space="preserve"> передачи данных для контроля передаваемеой информации в используемых технологиях точного земледелия в режиме реального времени и принятия решений.</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 xml:space="preserve">одготовка публикаций по результатам </w:t>
            </w:r>
            <w:r w:rsidR="004C14D5" w:rsidRPr="00BB646A">
              <w:rPr>
                <w:sz w:val="20"/>
                <w:szCs w:val="20"/>
              </w:rPr>
              <w:lastRenderedPageBreak/>
              <w:t>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4A46B4" w:rsidP="00735120">
            <w:pPr>
              <w:rPr>
                <w:rFonts w:eastAsia="Calibri"/>
                <w:sz w:val="20"/>
                <w:szCs w:val="20"/>
                <w:lang w:val="ru-RU"/>
              </w:rPr>
            </w:pPr>
            <w:r w:rsidRPr="00BB646A">
              <w:rPr>
                <w:rFonts w:eastAsia="Calibri"/>
                <w:sz w:val="20"/>
                <w:szCs w:val="20"/>
                <w:lang w:val="ru-RU"/>
              </w:rPr>
              <w:lastRenderedPageBreak/>
              <w:t xml:space="preserve">Разработка программного и аппаратного обеспечения </w:t>
            </w:r>
            <w:r w:rsidR="00C870AB" w:rsidRPr="00BB646A">
              <w:rPr>
                <w:rFonts w:eastAsia="Calibri"/>
                <w:sz w:val="20"/>
                <w:szCs w:val="20"/>
                <w:lang w:val="ru-RU"/>
              </w:rPr>
              <w:t>для реализации технологий точного земледелия</w:t>
            </w:r>
            <w:r w:rsidR="00F6263F" w:rsidRPr="00BB646A">
              <w:rPr>
                <w:rFonts w:eastAsia="Calibri"/>
                <w:sz w:val="20"/>
                <w:szCs w:val="20"/>
                <w:lang w:val="ru-RU"/>
              </w:rPr>
              <w:t>.</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lastRenderedPageBreak/>
              <w:t>3</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8E5D4C" w:rsidP="00735120">
            <w:pPr>
              <w:contextualSpacing/>
              <w:rPr>
                <w:sz w:val="20"/>
                <w:szCs w:val="20"/>
                <w:lang w:val="ru-RU"/>
              </w:rPr>
            </w:pPr>
            <w:r w:rsidRPr="00BB646A">
              <w:rPr>
                <w:sz w:val="20"/>
                <w:szCs w:val="20"/>
              </w:rPr>
              <w:t xml:space="preserve">Дунаев Павел Александрович, </w:t>
            </w:r>
            <w:r w:rsidR="007B25BB" w:rsidRPr="00BB646A">
              <w:rPr>
                <w:sz w:val="20"/>
                <w:szCs w:val="20"/>
                <w:lang w:val="ru-RU"/>
              </w:rPr>
              <w:t xml:space="preserve">инженер электросвязи по специальности «Автоматическая электросвязь», </w:t>
            </w:r>
          </w:p>
          <w:p w:rsidR="007B25BB" w:rsidRPr="00BB646A" w:rsidRDefault="007B25BB" w:rsidP="00735120">
            <w:pPr>
              <w:contextualSpacing/>
              <w:rPr>
                <w:sz w:val="20"/>
                <w:szCs w:val="20"/>
                <w:lang w:val="ru-RU"/>
              </w:rPr>
            </w:pPr>
            <w:r w:rsidRPr="00BB646A">
              <w:rPr>
                <w:sz w:val="20"/>
                <w:szCs w:val="20"/>
                <w:lang w:val="ru-RU"/>
              </w:rPr>
              <w:t xml:space="preserve">доктор </w:t>
            </w:r>
            <w:r w:rsidRPr="00BB646A">
              <w:rPr>
                <w:sz w:val="20"/>
                <w:szCs w:val="20"/>
                <w:lang w:val="en-US"/>
              </w:rPr>
              <w:t>PhD</w:t>
            </w:r>
            <w:r w:rsidRPr="00BB646A">
              <w:rPr>
                <w:sz w:val="20"/>
                <w:szCs w:val="20"/>
                <w:lang w:val="ru-RU"/>
              </w:rPr>
              <w:t xml:space="preserve"> по специальности «Радиотехника, электроника и телекоммуникации»</w:t>
            </w:r>
          </w:p>
          <w:p w:rsidR="008E5D4C" w:rsidRPr="00BB646A" w:rsidRDefault="008E5D4C" w:rsidP="00735120">
            <w:pPr>
              <w:contextualSpacing/>
              <w:rPr>
                <w:sz w:val="20"/>
                <w:szCs w:val="20"/>
                <w:lang w:val="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BB646A" w:rsidRDefault="00100EA5"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8E5D4C" w:rsidRPr="00F44905" w:rsidRDefault="00231C2A" w:rsidP="00735120">
            <w:pPr>
              <w:rPr>
                <w:rFonts w:eastAsia="Calibri"/>
                <w:sz w:val="20"/>
                <w:szCs w:val="20"/>
                <w:lang w:val="en-US"/>
              </w:rPr>
            </w:pPr>
            <w:r w:rsidRPr="00231C2A">
              <w:rPr>
                <w:sz w:val="20"/>
                <w:szCs w:val="20"/>
              </w:rPr>
              <w:t>Scopus Author ID: 57208718183, ORCID: 0000-0003-0379-315X,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ведущий </w:t>
            </w:r>
            <w:r w:rsidRPr="00BB646A">
              <w:rPr>
                <w:sz w:val="20"/>
                <w:szCs w:val="20"/>
              </w:rPr>
              <w:t>научный сотрудник</w:t>
            </w:r>
            <w:r w:rsidR="00E065C4" w:rsidRPr="00BB646A">
              <w:rPr>
                <w:sz w:val="20"/>
                <w:szCs w:val="20"/>
                <w:lang w:val="ru-RU"/>
              </w:rPr>
              <w:t>, выполнение задач проекта в создании инновационных технологически научно-обоснованных решений для повышения эффективности</w:t>
            </w:r>
            <w:r w:rsidR="00E065C4" w:rsidRPr="00BB646A">
              <w:rPr>
                <w:sz w:val="20"/>
                <w:szCs w:val="20"/>
              </w:rPr>
              <w:t xml:space="preserve"> </w:t>
            </w:r>
            <w:r w:rsidR="00E065C4" w:rsidRPr="00BB646A">
              <w:rPr>
                <w:sz w:val="20"/>
                <w:szCs w:val="20"/>
                <w:lang w:val="ru-RU"/>
              </w:rPr>
              <w:t xml:space="preserve">передачи данных </w:t>
            </w:r>
            <w:r w:rsidR="00E065C4" w:rsidRPr="00BB646A">
              <w:rPr>
                <w:sz w:val="20"/>
                <w:szCs w:val="20"/>
              </w:rPr>
              <w:t>инфокоммуникационных систем</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одготовка публикаций по результатам 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C870AB" w:rsidP="00735120">
            <w:pPr>
              <w:rPr>
                <w:rFonts w:eastAsia="Calibri"/>
                <w:sz w:val="20"/>
                <w:szCs w:val="20"/>
                <w:lang w:val="ru-RU"/>
              </w:rPr>
            </w:pPr>
            <w:r w:rsidRPr="00BB646A">
              <w:rPr>
                <w:rFonts w:eastAsia="Calibri"/>
                <w:sz w:val="20"/>
                <w:szCs w:val="20"/>
                <w:lang w:val="ru-RU"/>
              </w:rPr>
              <w:t>Разработка инфокоммуникационной системы для принятия решений и реализация технологий точного земледелия</w:t>
            </w:r>
          </w:p>
        </w:tc>
      </w:tr>
      <w:tr w:rsidR="006D65B1"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6D65B1" w:rsidP="00735120">
            <w:pPr>
              <w:rPr>
                <w:rFonts w:eastAsia="Calibri"/>
                <w:sz w:val="20"/>
                <w:szCs w:val="20"/>
                <w:lang w:val="ru-RU"/>
              </w:rPr>
            </w:pPr>
            <w:r w:rsidRPr="00BB646A">
              <w:rPr>
                <w:rFonts w:eastAsia="Calibri"/>
                <w:sz w:val="20"/>
                <w:szCs w:val="20"/>
                <w:lang w:val="ru-RU"/>
              </w:rPr>
              <w:t>4</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contextualSpacing/>
              <w:rPr>
                <w:sz w:val="20"/>
                <w:szCs w:val="20"/>
                <w:lang w:val="ru-RU"/>
              </w:rPr>
            </w:pPr>
            <w:r w:rsidRPr="00BB646A">
              <w:rPr>
                <w:sz w:val="20"/>
                <w:szCs w:val="20"/>
                <w:lang w:val="ru-RU"/>
              </w:rPr>
              <w:t>Пауль Светлана Владимировна</w:t>
            </w:r>
            <w:r w:rsidR="007B25BB" w:rsidRPr="00BB646A">
              <w:rPr>
                <w:sz w:val="20"/>
                <w:szCs w:val="20"/>
                <w:lang w:val="ru-RU"/>
              </w:rPr>
              <w:t xml:space="preserve">, </w:t>
            </w:r>
            <w:r w:rsidR="00FC5045" w:rsidRPr="00BB646A">
              <w:rPr>
                <w:sz w:val="20"/>
                <w:szCs w:val="20"/>
                <w:lang w:val="ru-RU"/>
              </w:rPr>
              <w:t xml:space="preserve">экономист </w:t>
            </w:r>
            <w:proofErr w:type="gramStart"/>
            <w:r w:rsidR="00FC5045" w:rsidRPr="00BB646A">
              <w:rPr>
                <w:sz w:val="20"/>
                <w:szCs w:val="20"/>
                <w:lang w:val="ru-RU"/>
              </w:rPr>
              <w:t>–м</w:t>
            </w:r>
            <w:proofErr w:type="gramEnd"/>
            <w:r w:rsidR="00FC5045" w:rsidRPr="00BB646A">
              <w:rPr>
                <w:sz w:val="20"/>
                <w:szCs w:val="20"/>
                <w:lang w:val="ru-RU"/>
              </w:rPr>
              <w:t>атематик по специальности «Математические методы в экономике», кандидат физико-математических наук по специальности «Математическое моделирование, численные методы и комплексы программ»</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FC5045" w:rsidP="00735120">
            <w:pPr>
              <w:contextualSpacing/>
              <w:jc w:val="center"/>
              <w:rPr>
                <w:sz w:val="20"/>
                <w:szCs w:val="20"/>
                <w:lang w:val="ru-RU"/>
              </w:rPr>
            </w:pPr>
            <w:r w:rsidRPr="00BB646A">
              <w:rPr>
                <w:sz w:val="20"/>
                <w:szCs w:val="20"/>
                <w:lang w:val="ru-RU"/>
              </w:rPr>
              <w:t xml:space="preserve">Национальный исследовательский Томский государственный университет, </w:t>
            </w:r>
          </w:p>
          <w:p w:rsidR="00FC5045" w:rsidRPr="00BB646A" w:rsidRDefault="00FC5045" w:rsidP="00735120">
            <w:pPr>
              <w:contextualSpacing/>
              <w:jc w:val="center"/>
              <w:rPr>
                <w:sz w:val="20"/>
                <w:szCs w:val="20"/>
                <w:lang w:val="ru-RU"/>
              </w:rPr>
            </w:pPr>
            <w:r w:rsidRPr="00BB646A">
              <w:rPr>
                <w:sz w:val="20"/>
                <w:szCs w:val="20"/>
                <w:lang w:val="ru-RU"/>
              </w:rPr>
              <w:t>доцент</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E30CF3" w:rsidRDefault="00100EA5" w:rsidP="00735120">
            <w:pPr>
              <w:rPr>
                <w:color w:val="FF0000"/>
                <w:sz w:val="20"/>
                <w:szCs w:val="20"/>
              </w:rPr>
            </w:pPr>
            <w:r w:rsidRPr="00BB646A">
              <w:rPr>
                <w:sz w:val="20"/>
                <w:szCs w:val="20"/>
                <w:lang w:val="ru-RU"/>
              </w:rPr>
              <w:t>И</w:t>
            </w:r>
            <w:r w:rsidRPr="00BB646A">
              <w:rPr>
                <w:sz w:val="20"/>
                <w:szCs w:val="20"/>
              </w:rPr>
              <w:t xml:space="preserve">ндекс Хирша  в </w:t>
            </w:r>
            <w:r w:rsidRPr="00E30CF3">
              <w:rPr>
                <w:sz w:val="20"/>
                <w:szCs w:val="20"/>
              </w:rPr>
              <w:t>базе Scopus-</w:t>
            </w:r>
            <w:r w:rsidRPr="00E30CF3">
              <w:rPr>
                <w:sz w:val="20"/>
                <w:szCs w:val="20"/>
                <w:lang w:val="ru-RU"/>
              </w:rPr>
              <w:t>4</w:t>
            </w:r>
            <w:r w:rsidRPr="00E30CF3">
              <w:rPr>
                <w:sz w:val="20"/>
                <w:szCs w:val="20"/>
              </w:rPr>
              <w:t>,</w:t>
            </w:r>
            <w:r w:rsidRPr="00E30CF3">
              <w:rPr>
                <w:color w:val="FF0000"/>
                <w:sz w:val="20"/>
                <w:szCs w:val="20"/>
              </w:rPr>
              <w:t xml:space="preserve"> </w:t>
            </w:r>
          </w:p>
          <w:p w:rsidR="00896177" w:rsidRPr="00896177" w:rsidRDefault="00100EA5" w:rsidP="00735120">
            <w:pPr>
              <w:rPr>
                <w:rFonts w:eastAsia="Calibri"/>
                <w:sz w:val="20"/>
                <w:szCs w:val="20"/>
                <w:lang w:val="en-US"/>
              </w:rPr>
            </w:pPr>
            <w:r w:rsidRPr="00E30CF3">
              <w:rPr>
                <w:sz w:val="20"/>
                <w:szCs w:val="20"/>
              </w:rPr>
              <w:t xml:space="preserve">ScopusAuthor ID – </w:t>
            </w:r>
            <w:r w:rsidR="008A6070" w:rsidRPr="00E30CF3">
              <w:rPr>
                <w:sz w:val="20"/>
                <w:szCs w:val="20"/>
              </w:rPr>
              <w:t>57031144200</w:t>
            </w:r>
            <w:r w:rsidR="008A6070" w:rsidRPr="00E30CF3">
              <w:rPr>
                <w:sz w:val="20"/>
                <w:szCs w:val="20"/>
                <w:lang w:val="ru-RU"/>
              </w:rPr>
              <w:t xml:space="preserve"> </w:t>
            </w:r>
            <w:r w:rsidRPr="00E30CF3">
              <w:rPr>
                <w:rFonts w:eastAsia="Calibri"/>
                <w:sz w:val="20"/>
                <w:szCs w:val="20"/>
                <w:lang w:val="en-US"/>
              </w:rPr>
              <w:t>ORCID:</w:t>
            </w:r>
            <w:r w:rsidRPr="00E30CF3">
              <w:rPr>
                <w:rFonts w:eastAsia="Calibri"/>
                <w:sz w:val="20"/>
                <w:szCs w:val="20"/>
                <w:lang w:val="ru-RU"/>
              </w:rPr>
              <w:t>0000-000</w:t>
            </w:r>
            <w:r w:rsidR="00896177" w:rsidRPr="00E30CF3">
              <w:rPr>
                <w:rFonts w:eastAsia="Calibri"/>
                <w:sz w:val="20"/>
                <w:szCs w:val="20"/>
                <w:lang w:val="en-US"/>
              </w:rPr>
              <w:t>2</w:t>
            </w:r>
            <w:r w:rsidRPr="00E30CF3">
              <w:rPr>
                <w:rFonts w:eastAsia="Calibri"/>
                <w:sz w:val="20"/>
                <w:szCs w:val="20"/>
                <w:lang w:val="en-US"/>
              </w:rPr>
              <w:t>-</w:t>
            </w:r>
            <w:r w:rsidR="00896177" w:rsidRPr="00E30CF3">
              <w:rPr>
                <w:rFonts w:eastAsia="Calibri"/>
                <w:sz w:val="20"/>
                <w:szCs w:val="20"/>
                <w:lang w:val="en-US"/>
              </w:rPr>
              <w:t>3681</w:t>
            </w:r>
            <w:r w:rsidRPr="00E30CF3">
              <w:rPr>
                <w:rFonts w:eastAsia="Calibri"/>
                <w:sz w:val="20"/>
                <w:szCs w:val="20"/>
                <w:lang w:val="en-US"/>
              </w:rPr>
              <w:t>-</w:t>
            </w:r>
            <w:r w:rsidR="00896177" w:rsidRPr="00E30CF3">
              <w:rPr>
                <w:rFonts w:eastAsia="Calibri"/>
                <w:sz w:val="20"/>
                <w:szCs w:val="20"/>
                <w:lang w:val="en-US"/>
              </w:rPr>
              <w:t>0676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4C14D5" w:rsidRPr="00BB646A" w:rsidRDefault="00E065C4" w:rsidP="00735120">
            <w:pPr>
              <w:contextualSpacing/>
              <w:rPr>
                <w:sz w:val="20"/>
                <w:szCs w:val="20"/>
                <w:lang w:val="ru-RU"/>
              </w:rPr>
            </w:pPr>
            <w:r w:rsidRPr="00BB646A">
              <w:rPr>
                <w:sz w:val="20"/>
                <w:szCs w:val="20"/>
              </w:rPr>
              <w:t xml:space="preserve">Исполнитель, </w:t>
            </w:r>
            <w:r w:rsidRPr="00BB646A">
              <w:rPr>
                <w:sz w:val="20"/>
                <w:szCs w:val="20"/>
                <w:lang w:val="ru-RU"/>
              </w:rPr>
              <w:t xml:space="preserve">ведущий </w:t>
            </w:r>
            <w:r w:rsidRPr="00BB646A">
              <w:rPr>
                <w:sz w:val="20"/>
                <w:szCs w:val="20"/>
              </w:rPr>
              <w:t>научный сотрудник</w:t>
            </w:r>
            <w:r w:rsidR="004C14D5" w:rsidRPr="00BB646A">
              <w:rPr>
                <w:sz w:val="20"/>
                <w:szCs w:val="20"/>
                <w:lang w:val="ru-RU"/>
              </w:rPr>
              <w:t>.</w:t>
            </w:r>
          </w:p>
          <w:p w:rsidR="004C14D5" w:rsidRPr="00BB646A" w:rsidRDefault="00E711CC" w:rsidP="00735120">
            <w:pPr>
              <w:contextualSpacing/>
              <w:jc w:val="both"/>
              <w:rPr>
                <w:sz w:val="20"/>
                <w:szCs w:val="20"/>
                <w:lang w:val="ru-RU"/>
              </w:rPr>
            </w:pPr>
            <w:r w:rsidRPr="00BB646A">
              <w:rPr>
                <w:sz w:val="20"/>
                <w:szCs w:val="20"/>
                <w:lang w:val="ru-RU"/>
              </w:rPr>
              <w:t>Р</w:t>
            </w:r>
            <w:r w:rsidRPr="00BB646A">
              <w:rPr>
                <w:sz w:val="20"/>
                <w:szCs w:val="20"/>
              </w:rPr>
              <w:t>азработка новых и 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r w:rsidR="007B25BB" w:rsidRPr="00BB646A">
              <w:rPr>
                <w:sz w:val="20"/>
                <w:szCs w:val="20"/>
                <w:lang w:val="ru-RU"/>
              </w:rPr>
              <w:t>.</w:t>
            </w:r>
          </w:p>
          <w:p w:rsidR="004C14D5" w:rsidRPr="00BB646A" w:rsidRDefault="004C14D5" w:rsidP="00735120">
            <w:pPr>
              <w:contextualSpacing/>
              <w:rPr>
                <w:sz w:val="20"/>
                <w:szCs w:val="20"/>
                <w:lang w:val="ru-RU"/>
              </w:rPr>
            </w:pPr>
            <w:r w:rsidRPr="00BB646A">
              <w:rPr>
                <w:sz w:val="20"/>
                <w:szCs w:val="20"/>
                <w:lang w:eastAsia="ru-RU"/>
              </w:rPr>
              <w:t>Проведение экспериментальных исследований и п</w:t>
            </w:r>
            <w:r w:rsidRPr="00BB646A">
              <w:rPr>
                <w:sz w:val="20"/>
                <w:szCs w:val="20"/>
              </w:rPr>
              <w:t>одготовка публикаций по результатам проекта</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rPr>
                <w:rFonts w:eastAsia="Calibri"/>
                <w:sz w:val="20"/>
                <w:szCs w:val="20"/>
                <w:lang w:val="ru-RU"/>
              </w:rPr>
            </w:pPr>
            <w:r w:rsidRPr="00BB646A">
              <w:rPr>
                <w:rFonts w:eastAsia="Calibri"/>
                <w:sz w:val="20"/>
                <w:szCs w:val="20"/>
                <w:lang w:val="ru-RU"/>
              </w:rPr>
              <w:t xml:space="preserve">Разработка математических моделей и методов </w:t>
            </w:r>
            <w:proofErr w:type="gramStart"/>
            <w:r w:rsidRPr="00BB646A">
              <w:rPr>
                <w:rFonts w:eastAsia="Calibri"/>
                <w:sz w:val="20"/>
                <w:szCs w:val="20"/>
                <w:lang w:val="ru-RU"/>
              </w:rPr>
              <w:t>передачи</w:t>
            </w:r>
            <w:proofErr w:type="gramEnd"/>
            <w:r w:rsidRPr="00BB646A">
              <w:rPr>
                <w:rFonts w:eastAsia="Calibri"/>
                <w:sz w:val="20"/>
                <w:szCs w:val="20"/>
                <w:lang w:val="ru-RU"/>
              </w:rPr>
              <w:t xml:space="preserve"> данных </w:t>
            </w:r>
            <w:r w:rsidRPr="00BB646A">
              <w:rPr>
                <w:sz w:val="20"/>
                <w:szCs w:val="20"/>
              </w:rPr>
              <w:t>сетях связи множественного случайного доступа, учитывающих случайный объем поступающих данных</w:t>
            </w:r>
            <w:r w:rsidRPr="00BB646A">
              <w:rPr>
                <w:sz w:val="20"/>
                <w:szCs w:val="20"/>
                <w:lang w:val="ru-RU"/>
              </w:rPr>
              <w:t xml:space="preserve"> от аппаратного комплекса</w:t>
            </w:r>
          </w:p>
        </w:tc>
      </w:tr>
      <w:tr w:rsidR="00C870A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C870AB" w:rsidP="00735120">
            <w:pPr>
              <w:rPr>
                <w:rFonts w:eastAsia="Calibri"/>
                <w:sz w:val="20"/>
                <w:szCs w:val="20"/>
                <w:lang w:val="ru-RU"/>
              </w:rPr>
            </w:pPr>
            <w:r w:rsidRPr="00BB646A">
              <w:rPr>
                <w:rFonts w:eastAsia="Calibri"/>
                <w:sz w:val="20"/>
                <w:szCs w:val="20"/>
                <w:lang w:val="ru-RU"/>
              </w:rPr>
              <w:t>5</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3F3EEB" w:rsidP="00735120">
            <w:pPr>
              <w:contextualSpacing/>
              <w:rPr>
                <w:sz w:val="20"/>
                <w:szCs w:val="20"/>
                <w:lang w:val="ru-RU"/>
              </w:rPr>
            </w:pPr>
            <w:r w:rsidRPr="00BB646A">
              <w:rPr>
                <w:sz w:val="20"/>
                <w:szCs w:val="20"/>
                <w:lang w:val="ru-RU"/>
              </w:rPr>
              <w:t>Амир Ерлан Камалиевич, бакалавр по специальност</w:t>
            </w:r>
            <w:r w:rsidRPr="00BB646A">
              <w:rPr>
                <w:sz w:val="20"/>
                <w:szCs w:val="20"/>
                <w:lang w:val="ru-RU"/>
              </w:rPr>
              <w:lastRenderedPageBreak/>
              <w:t>и «Аграрная техника и технологии», магистр по специальности «</w:t>
            </w:r>
            <w:r w:rsidR="007B25BB" w:rsidRPr="00BB646A">
              <w:rPr>
                <w:sz w:val="20"/>
                <w:szCs w:val="20"/>
                <w:lang w:val="ru-RU"/>
              </w:rPr>
              <w:t>Автоматизация и управление</w:t>
            </w:r>
            <w:r w:rsidRPr="00BB646A">
              <w:rPr>
                <w:sz w:val="20"/>
                <w:szCs w:val="20"/>
                <w:lang w:val="ru-RU"/>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jc w:val="center"/>
              <w:rPr>
                <w:sz w:val="20"/>
                <w:szCs w:val="20"/>
                <w:lang w:val="ru-RU"/>
              </w:rPr>
            </w:pPr>
            <w:r w:rsidRPr="00BB646A">
              <w:rPr>
                <w:sz w:val="20"/>
                <w:szCs w:val="20"/>
              </w:rPr>
              <w:lastRenderedPageBreak/>
              <w:t xml:space="preserve">Некоммерческое акционерное общество «Казахский агротехнический </w:t>
            </w:r>
            <w:r w:rsidRPr="00BB646A">
              <w:rPr>
                <w:sz w:val="20"/>
                <w:szCs w:val="20"/>
              </w:rPr>
              <w:lastRenderedPageBreak/>
              <w:t xml:space="preserve">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докторант 1 курса по специальности «Автоматизация и управление»</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lastRenderedPageBreak/>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w:t>
            </w:r>
            <w:r w:rsidRPr="00BB646A">
              <w:rPr>
                <w:sz w:val="20"/>
                <w:szCs w:val="20"/>
                <w:lang w:val="ru-RU"/>
              </w:rPr>
              <w:lastRenderedPageBreak/>
              <w:t xml:space="preserve">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lastRenderedPageBreak/>
              <w:t>Тема докторской диссертации соответствует теме проекта</w:t>
            </w:r>
          </w:p>
        </w:tc>
      </w:tr>
      <w:tr w:rsidR="007B25B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lastRenderedPageBreak/>
              <w:t>6</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Вакансия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jc w:val="center"/>
              <w:rPr>
                <w:sz w:val="20"/>
                <w:szCs w:val="20"/>
                <w:lang w:val="ru-RU"/>
              </w:rPr>
            </w:pPr>
            <w:r w:rsidRPr="00BB646A">
              <w:rPr>
                <w:sz w:val="20"/>
                <w:szCs w:val="20"/>
              </w:rPr>
              <w:t xml:space="preserve">Некоммерческое акционерное общество «Казахский агротехнический 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магистрант по специальности «Энергообеспечение и автоматизация сельского хозяйства»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Тема докторской диссертации соответствует теме проекта</w:t>
            </w:r>
          </w:p>
        </w:tc>
      </w:tr>
    </w:tbl>
    <w:p w:rsidR="009A55EE" w:rsidRPr="00F6263F" w:rsidRDefault="009A55EE" w:rsidP="00735120">
      <w:pPr>
        <w:ind w:firstLine="709"/>
        <w:contextualSpacing/>
        <w:jc w:val="both"/>
        <w:rPr>
          <w:lang w:val="ru-RU"/>
        </w:rPr>
      </w:pPr>
    </w:p>
    <w:p w:rsidR="00E711CC" w:rsidRPr="00127BCA" w:rsidRDefault="00E711CC" w:rsidP="00735120">
      <w:pPr>
        <w:ind w:firstLine="708"/>
        <w:jc w:val="both"/>
      </w:pPr>
      <w:r w:rsidRPr="00F6263F">
        <w:t xml:space="preserve">Полный перечень </w:t>
      </w:r>
      <w:r w:rsidRPr="00127BCA">
        <w:t>трудов по каждому члену коллектива можно получить из личной карточки в АИС. Наиболее значимые публикации научного руководителя:</w:t>
      </w:r>
    </w:p>
    <w:p w:rsidR="00A467C1" w:rsidRPr="00A467C1" w:rsidRDefault="004B63B4"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45" w:history="1">
        <w:r w:rsidR="00A467C1" w:rsidRPr="00A467C1">
          <w:rPr>
            <w:rFonts w:ascii="Times New Roman" w:hAnsi="Times New Roman" w:cs="Times New Roman"/>
            <w:sz w:val="24"/>
            <w:szCs w:val="24"/>
            <w:lang w:val="kk-KZ"/>
          </w:rPr>
          <w:t>Zaitseva, N.M.</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u w:val="single"/>
          <w:lang w:val="kk-KZ"/>
        </w:rPr>
        <w:t>Issabekovа B.B.</w:t>
      </w:r>
      <w:r w:rsidR="00A467C1" w:rsidRPr="00A467C1">
        <w:rPr>
          <w:rFonts w:ascii="Times New Roman" w:hAnsi="Times New Roman" w:cs="Times New Roman"/>
          <w:sz w:val="24"/>
          <w:szCs w:val="24"/>
          <w:lang w:val="kk-KZ"/>
        </w:rPr>
        <w:t xml:space="preserve">, </w:t>
      </w:r>
      <w:hyperlink r:id="rId46" w:history="1">
        <w:r w:rsidR="00A467C1" w:rsidRPr="00A467C1">
          <w:rPr>
            <w:rFonts w:ascii="Times New Roman" w:hAnsi="Times New Roman" w:cs="Times New Roman"/>
            <w:sz w:val="24"/>
            <w:szCs w:val="24"/>
            <w:lang w:val="kk-KZ"/>
          </w:rPr>
          <w:t>Kletsel’, M.Y.</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lang w:val="en-US"/>
        </w:rPr>
        <w:t xml:space="preserve">Determination of soil parameters to calculate soil resistivity Russian Electrical Engineering May 2015, Volume 86, Issue 5, pp 275-281. </w:t>
      </w:r>
      <w:r>
        <w:fldChar w:fldCharType="begin"/>
      </w:r>
      <w:r w:rsidRPr="00D65B34">
        <w:rPr>
          <w:lang w:val="en-US"/>
        </w:rPr>
        <w:instrText>HYPERLINK "https://doi.org/10.3103/S1068371215050119"</w:instrText>
      </w:r>
      <w:r>
        <w:fldChar w:fldCharType="separate"/>
      </w:r>
      <w:r w:rsidR="00A467C1" w:rsidRPr="00A467C1">
        <w:rPr>
          <w:rStyle w:val="a3"/>
          <w:rFonts w:ascii="Times New Roman" w:hAnsi="Times New Roman" w:cs="Times New Roman"/>
          <w:color w:val="auto"/>
          <w:sz w:val="24"/>
          <w:shd w:val="clear" w:color="auto" w:fill="FCFCFC"/>
          <w:lang w:val="en-US"/>
        </w:rPr>
        <w:t>https://doi.org/10.3103/S1068371215050119</w:t>
      </w:r>
      <w:r>
        <w:fldChar w:fldCharType="end"/>
      </w:r>
      <w:r w:rsidR="00A467C1" w:rsidRPr="00F44905">
        <w:rPr>
          <w:rFonts w:ascii="Segoe UI" w:hAnsi="Segoe UI" w:cs="Segoe UI"/>
          <w:color w:val="333333"/>
          <w:sz w:val="24"/>
          <w:shd w:val="clear" w:color="auto" w:fill="FCFCFC"/>
          <w:lang w:val="en-US"/>
        </w:rPr>
        <w:t xml:space="preserve"> </w:t>
      </w:r>
    </w:p>
    <w:p w:rsidR="00A467C1"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u w:val="single"/>
          <w:lang w:val="en-US"/>
        </w:rPr>
      </w:pPr>
      <w:r w:rsidRPr="00A467C1">
        <w:rPr>
          <w:rFonts w:ascii="Times New Roman" w:hAnsi="Times New Roman" w:cs="Times New Roman"/>
          <w:sz w:val="24"/>
          <w:szCs w:val="24"/>
          <w:u w:val="single"/>
          <w:lang w:val="en-US"/>
        </w:rPr>
        <w:t>B.B. Issabekova</w:t>
      </w:r>
      <w:r w:rsidRPr="00A467C1">
        <w:rPr>
          <w:rFonts w:ascii="Times New Roman" w:hAnsi="Times New Roman" w:cs="Times New Roman"/>
          <w:sz w:val="24"/>
          <w:szCs w:val="24"/>
          <w:lang w:val="en-US"/>
        </w:rPr>
        <w:t xml:space="preserve">, D.A. Nosovskii A Zhantlesova The control system of a steady short-circuit current measurement using the expert estimation method // 2015 International Siberian Conference on Control and Communications (SIBCON 2015) Omsk, Russia 21-23 May 2015. </w:t>
      </w:r>
      <w:r w:rsidRPr="00A467C1">
        <w:rPr>
          <w:rFonts w:ascii="Times New Roman" w:hAnsi="Times New Roman" w:cs="Times New Roman"/>
          <w:sz w:val="24"/>
          <w:szCs w:val="24"/>
        </w:rPr>
        <w:t>с</w:t>
      </w:r>
      <w:r w:rsidRPr="00A467C1">
        <w:rPr>
          <w:rFonts w:ascii="Times New Roman" w:hAnsi="Times New Roman" w:cs="Times New Roman"/>
          <w:sz w:val="24"/>
          <w:szCs w:val="24"/>
          <w:lang w:val="en-US"/>
        </w:rPr>
        <w:t>.423-428.</w:t>
      </w:r>
      <w:r w:rsidRPr="00A467C1">
        <w:rPr>
          <w:rFonts w:ascii="Times New Roman" w:hAnsi="Times New Roman" w:cs="Times New Roman"/>
          <w:sz w:val="24"/>
          <w:lang w:val="en-US"/>
        </w:rPr>
        <w:t xml:space="preserve"> </w:t>
      </w:r>
      <w:r w:rsidRPr="00A467C1">
        <w:rPr>
          <w:rFonts w:ascii="Times New Roman" w:hAnsi="Times New Roman" w:cs="Times New Roman"/>
          <w:sz w:val="24"/>
          <w:u w:val="single"/>
          <w:lang w:val="en-US"/>
        </w:rPr>
        <w:t>DOI: 10.1109/SIBCON.2015.7147056</w:t>
      </w:r>
    </w:p>
    <w:p w:rsidR="00A467C1" w:rsidRPr="00A467C1" w:rsidRDefault="004B63B4"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47" w:history="1">
        <w:r w:rsidR="00A467C1" w:rsidRPr="00A467C1">
          <w:rPr>
            <w:rFonts w:ascii="Times New Roman" w:hAnsi="Times New Roman" w:cs="Times New Roman"/>
            <w:sz w:val="24"/>
            <w:szCs w:val="24"/>
            <w:lang w:val="en-US"/>
          </w:rPr>
          <w:t>Issabekov, Z.B.</w:t>
        </w:r>
      </w:hyperlink>
      <w:r w:rsidR="00A467C1" w:rsidRPr="00A467C1">
        <w:rPr>
          <w:rFonts w:ascii="Times New Roman" w:hAnsi="Times New Roman" w:cs="Times New Roman"/>
          <w:sz w:val="24"/>
          <w:szCs w:val="24"/>
          <w:lang w:val="en-US"/>
        </w:rPr>
        <w:t xml:space="preserve">, </w:t>
      </w:r>
      <w:hyperlink r:id="rId48" w:history="1">
        <w:r w:rsidR="00A467C1" w:rsidRPr="00A467C1">
          <w:rPr>
            <w:rFonts w:ascii="Times New Roman" w:hAnsi="Times New Roman" w:cs="Times New Roman"/>
            <w:sz w:val="24"/>
            <w:szCs w:val="24"/>
            <w:lang w:val="en-US"/>
          </w:rPr>
          <w:t>Novozhilov, A.N.</w:t>
        </w:r>
      </w:hyperlink>
      <w:r w:rsidR="00A467C1" w:rsidRPr="00A467C1">
        <w:rPr>
          <w:rFonts w:ascii="Times New Roman" w:hAnsi="Times New Roman" w:cs="Times New Roman"/>
          <w:sz w:val="24"/>
          <w:szCs w:val="24"/>
          <w:lang w:val="en-US"/>
        </w:rPr>
        <w:t xml:space="preserve">, </w:t>
      </w:r>
      <w:hyperlink r:id="rId49" w:history="1">
        <w:r w:rsidR="00A467C1" w:rsidRPr="00A467C1">
          <w:rPr>
            <w:rFonts w:ascii="Times New Roman" w:hAnsi="Times New Roman" w:cs="Times New Roman"/>
            <w:sz w:val="24"/>
            <w:szCs w:val="24"/>
            <w:lang w:val="en-US"/>
          </w:rPr>
          <w:t>Novozhilov, T.A.</w:t>
        </w:r>
      </w:hyperlink>
      <w:r w:rsidR="00A467C1" w:rsidRPr="00A467C1">
        <w:rPr>
          <w:rFonts w:ascii="Times New Roman" w:hAnsi="Times New Roman" w:cs="Times New Roman"/>
          <w:sz w:val="24"/>
          <w:szCs w:val="24"/>
          <w:u w:val="single"/>
          <w:lang w:val="kk-KZ"/>
        </w:rPr>
        <w:t xml:space="preserve"> Issabekovа </w:t>
      </w:r>
      <w:r w:rsidR="00A467C1" w:rsidRPr="00A467C1">
        <w:rPr>
          <w:rFonts w:ascii="Times New Roman" w:hAnsi="Times New Roman" w:cs="Times New Roman"/>
          <w:sz w:val="24"/>
          <w:szCs w:val="24"/>
          <w:u w:val="single"/>
          <w:lang w:val="en-US"/>
        </w:rPr>
        <w:t>B.B.</w:t>
      </w:r>
      <w:r w:rsidR="00A467C1" w:rsidRPr="00A467C1">
        <w:rPr>
          <w:rFonts w:ascii="Times New Roman" w:hAnsi="Times New Roman" w:cs="Times New Roman"/>
          <w:sz w:val="24"/>
          <w:szCs w:val="24"/>
          <w:lang w:val="en-US"/>
        </w:rPr>
        <w:t xml:space="preserve"> Protection of a two-cable line from single phase-to-earth fault with absolute selectivity NEWS of the Academy of Sciences of the Republic of Kazakhstan, Series of geology and technical sciences ISSN 2224-5278, Volume 5, Number 431 (2018), 128 – 132, </w:t>
      </w:r>
      <w:r w:rsidR="00A467C1" w:rsidRPr="00A467C1">
        <w:rPr>
          <w:rFonts w:ascii="Times New Roman" w:hAnsi="Times New Roman" w:cs="Times New Roman"/>
          <w:sz w:val="24"/>
          <w:szCs w:val="24"/>
          <w:u w:val="single"/>
          <w:lang w:val="en-US"/>
        </w:rPr>
        <w:t>https://doi.org/10.32014/2018.2518-170X.1</w:t>
      </w:r>
      <w:r w:rsidR="00A467C1" w:rsidRPr="00A467C1">
        <w:rPr>
          <w:rFonts w:ascii="Times New Roman" w:hAnsi="Times New Roman" w:cs="Times New Roman"/>
          <w:sz w:val="24"/>
          <w:szCs w:val="24"/>
          <w:lang w:val="en-US"/>
        </w:rPr>
        <w:t>8</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u w:val="single"/>
          <w:lang w:val="kk-KZ"/>
        </w:rPr>
        <w:t xml:space="preserve">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lang w:val="kk-KZ"/>
        </w:rPr>
        <w:t>Tokombayev, M.T., Zhantlessova, A.B. Methods for attaching magneto sensitive elements to build protections</w:t>
      </w:r>
      <w:r w:rsidRPr="00A467C1">
        <w:rPr>
          <w:rFonts w:ascii="Times New Roman" w:hAnsi="Times New Roman" w:cs="Times New Roman"/>
          <w:sz w:val="24"/>
          <w:szCs w:val="24"/>
          <w:lang w:val="en-US"/>
        </w:rPr>
        <w:t xml:space="preserve"> // </w:t>
      </w:r>
      <w:r w:rsidRPr="00A467C1">
        <w:rPr>
          <w:rFonts w:ascii="Times New Roman" w:hAnsi="Times New Roman" w:cs="Times New Roman"/>
          <w:sz w:val="24"/>
          <w:szCs w:val="24"/>
          <w:lang w:val="kk-KZ"/>
        </w:rPr>
        <w:t xml:space="preserve">AIP Conference Proceedings 2337, 030005 (2021); 6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u w:val="single"/>
          <w:lang w:val="en-US"/>
        </w:rPr>
        <w:t>https://doi.org/10.1063/5.0047156.</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lang w:val="kk-KZ"/>
        </w:rPr>
        <w:t>Issabekov, Z.B., Novozhilov, A.N., Anarbayev, A.Y.,</w:t>
      </w:r>
      <w:r w:rsidRPr="00A467C1">
        <w:rPr>
          <w:rFonts w:ascii="Times New Roman" w:hAnsi="Times New Roman" w:cs="Times New Roman"/>
          <w:sz w:val="24"/>
          <w:szCs w:val="24"/>
          <w:u w:val="single"/>
          <w:lang w:val="kk-KZ"/>
        </w:rPr>
        <w:t xml:space="preserve"> 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kk-KZ"/>
        </w:rPr>
        <w:t xml:space="preserve">  Configurations of 6-10 kV cable lines and types of cable damages Cite as: AIP Conference Proceedings 2337, 030002 (2021); 4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 xml:space="preserve">. </w:t>
      </w:r>
      <w:r w:rsidRPr="00A467C1">
        <w:rPr>
          <w:rFonts w:ascii="Times New Roman" w:hAnsi="Times New Roman" w:cs="Times New Roman"/>
          <w:sz w:val="24"/>
          <w:szCs w:val="24"/>
          <w:u w:val="single"/>
          <w:lang w:val="en-US"/>
        </w:rPr>
        <w:t>https://doi.org/10.1063/5.0047154.</w:t>
      </w:r>
    </w:p>
    <w:p w:rsidR="001863A2" w:rsidRPr="00F44905"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bCs/>
          <w:sz w:val="24"/>
          <w:u w:val="single"/>
        </w:rPr>
        <w:t>Исабекова</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w:t>
      </w:r>
      <w:r w:rsidRPr="001633E9">
        <w:rPr>
          <w:rFonts w:ascii="Times New Roman" w:hAnsi="Times New Roman" w:cs="Times New Roman"/>
          <w:bCs/>
          <w:sz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С</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Қабылбекова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О</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М</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Ускенбаев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Айнақулов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Б</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Жақсыбаева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К</w:t>
      </w:r>
      <w:r w:rsidR="00E546C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Поиск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оптимальных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режимов</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работы</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гибридных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накопителей</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электроэнергии</w:t>
      </w:r>
      <w:r w:rsidR="00CE045F" w:rsidRPr="001633E9">
        <w:rPr>
          <w:rFonts w:ascii="Times New Roman" w:hAnsi="Times New Roman" w:cs="Times New Roman"/>
          <w:sz w:val="24"/>
          <w:szCs w:val="24"/>
        </w:rPr>
        <w:t xml:space="preserve"> </w:t>
      </w:r>
      <w:r w:rsidR="001863A2" w:rsidRPr="001633E9">
        <w:rPr>
          <w:rFonts w:ascii="Times New Roman" w:hAnsi="Times New Roman" w:cs="Times New Roman"/>
          <w:sz w:val="24"/>
          <w:szCs w:val="24"/>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Павлодар</w:t>
      </w:r>
      <w:r w:rsidRPr="00F44905">
        <w:rPr>
          <w:rFonts w:ascii="Times New Roman" w:hAnsi="Times New Roman" w:cs="Times New Roman"/>
          <w:sz w:val="24"/>
          <w:szCs w:val="24"/>
          <w:lang w:val="en-US"/>
        </w:rPr>
        <w:t xml:space="preserve"> </w:t>
      </w:r>
      <w:r w:rsidR="001863A2" w:rsidRPr="00F44905">
        <w:rPr>
          <w:rFonts w:ascii="Times New Roman" w:hAnsi="Times New Roman" w:cs="Times New Roman"/>
          <w:sz w:val="24"/>
          <w:szCs w:val="24"/>
          <w:lang w:val="en-US"/>
        </w:rPr>
        <w:t xml:space="preserve">–2017.–№ 3. – </w:t>
      </w:r>
      <w:r w:rsidR="001863A2" w:rsidRPr="00A467C1">
        <w:rPr>
          <w:rFonts w:ascii="Times New Roman" w:hAnsi="Times New Roman" w:cs="Times New Roman"/>
          <w:sz w:val="24"/>
          <w:szCs w:val="24"/>
        </w:rPr>
        <w:t>С</w:t>
      </w:r>
      <w:r w:rsidR="001863A2" w:rsidRPr="00F44905">
        <w:rPr>
          <w:rFonts w:ascii="Times New Roman" w:hAnsi="Times New Roman" w:cs="Times New Roman"/>
          <w:sz w:val="24"/>
          <w:szCs w:val="24"/>
          <w:lang w:val="en-US"/>
        </w:rPr>
        <w:t>.119-128</w:t>
      </w:r>
      <w:r w:rsidRPr="00F44905">
        <w:rPr>
          <w:rFonts w:ascii="Times New Roman" w:hAnsi="Times New Roman" w:cs="Times New Roman"/>
          <w:sz w:val="24"/>
          <w:szCs w:val="24"/>
          <w:lang w:val="en-US"/>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w:t>
      </w:r>
      <w:r w:rsidRPr="00F44905">
        <w:rPr>
          <w:rFonts w:ascii="Times New Roman" w:hAnsi="Times New Roman" w:cs="Times New Roman"/>
          <w:bCs/>
          <w:sz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Е</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Ногай</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С</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Айнакулов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Э</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Б</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Висмут</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құрамды</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асқын</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өткізгі</w:t>
      </w:r>
      <w:proofErr w:type="gramStart"/>
      <w:r w:rsidR="001863A2" w:rsidRPr="00A467C1">
        <w:rPr>
          <w:rFonts w:ascii="Times New Roman" w:hAnsi="Times New Roman" w:cs="Times New Roman"/>
          <w:sz w:val="24"/>
          <w:szCs w:val="24"/>
        </w:rPr>
        <w:t>шт</w:t>
      </w:r>
      <w:proofErr w:type="gramEnd"/>
      <w:r w:rsidR="001863A2" w:rsidRPr="00A467C1">
        <w:rPr>
          <w:rFonts w:ascii="Times New Roman" w:hAnsi="Times New Roman" w:cs="Times New Roman"/>
          <w:sz w:val="24"/>
          <w:szCs w:val="24"/>
        </w:rPr>
        <w:t>і</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бірікпелерге</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қоспалардың</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әсері</w:t>
      </w:r>
      <w:r w:rsidR="00CE045F" w:rsidRPr="001633E9">
        <w:rPr>
          <w:rFonts w:ascii="Times New Roman" w:hAnsi="Times New Roman" w:cs="Times New Roman"/>
          <w:sz w:val="24"/>
          <w:szCs w:val="24"/>
          <w:lang w:val="en-US"/>
        </w:rPr>
        <w:t xml:space="preserve"> </w:t>
      </w:r>
      <w:r w:rsidR="001863A2" w:rsidRPr="001633E9">
        <w:rPr>
          <w:rFonts w:ascii="Times New Roman" w:hAnsi="Times New Roman" w:cs="Times New Roman"/>
          <w:sz w:val="24"/>
          <w:szCs w:val="24"/>
          <w:lang w:val="en-US"/>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Павлодар</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2017.–№ 3. – С.148-156</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Алимкулова Э.Ж., Алкожа Е., Мухамедрахимова Г.И.</w:t>
      </w:r>
      <w:r w:rsidR="001863A2" w:rsidRPr="00A467C1">
        <w:rPr>
          <w:rFonts w:ascii="Times New Roman" w:hAnsi="Times New Roman" w:cs="Times New Roman"/>
          <w:sz w:val="24"/>
          <w:szCs w:val="24"/>
        </w:rPr>
        <w:t>Получение фосфатов металлов для применения в накопителях электрической энергии Вестник ПГУ. серия энергетическая, №3, стр. 198-205</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Айнакулов Э.Б.,</w:t>
      </w:r>
      <w:r w:rsidR="001863A2" w:rsidRPr="00A467C1">
        <w:rPr>
          <w:rFonts w:ascii="Times New Roman" w:hAnsi="Times New Roman" w:cs="Times New Roman"/>
          <w:sz w:val="24"/>
          <w:szCs w:val="24"/>
        </w:rPr>
        <w:t>Устройство обработки воды электрофизическим способом ВЕСТНИК КазНИТУ, серия технические науки, КазНИТУ имени К.И. Сатпаева, ISSN 1680-9211, № 2 (132), 2019 – с. 377-381</w:t>
      </w:r>
      <w:r>
        <w:rPr>
          <w:rFonts w:ascii="Times New Roman" w:hAnsi="Times New Roman" w:cs="Times New Roman"/>
          <w:sz w:val="24"/>
          <w:szCs w:val="24"/>
        </w:rPr>
        <w:t>.</w:t>
      </w:r>
    </w:p>
    <w:p w:rsidR="00946061" w:rsidRPr="00A467C1" w:rsidRDefault="0094606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rPr>
        <w:t xml:space="preserve">Исабеков Ж. Б., Жантлесова А. Б., Жумадилова А. З., </w:t>
      </w:r>
      <w:r w:rsidRPr="00A467C1">
        <w:rPr>
          <w:rFonts w:ascii="Times New Roman" w:hAnsi="Times New Roman" w:cs="Times New Roman"/>
          <w:bCs/>
          <w:sz w:val="24"/>
          <w:u w:val="single"/>
        </w:rPr>
        <w:t>Исабекова Б. Б.</w:t>
      </w:r>
      <w:r w:rsidR="00E30CF3" w:rsidRPr="00A467C1">
        <w:rPr>
          <w:rFonts w:ascii="Times New Roman" w:hAnsi="Times New Roman" w:cs="Times New Roman"/>
          <w:bCs/>
          <w:sz w:val="24"/>
        </w:rPr>
        <w:t xml:space="preserve"> </w:t>
      </w:r>
      <w:r w:rsidRPr="00A467C1">
        <w:rPr>
          <w:rFonts w:ascii="Times New Roman" w:hAnsi="Times New Roman" w:cs="Times New Roman"/>
          <w:bCs/>
          <w:sz w:val="24"/>
        </w:rPr>
        <w:t xml:space="preserve">Создание цифровой системы расчета парниковых газов на электроэнергетических </w:t>
      </w:r>
      <w:r w:rsidRPr="00A467C1">
        <w:rPr>
          <w:rFonts w:ascii="Times New Roman" w:hAnsi="Times New Roman" w:cs="Times New Roman"/>
          <w:bCs/>
          <w:sz w:val="24"/>
        </w:rPr>
        <w:lastRenderedPageBreak/>
        <w:t>предприятиях в Республике Казахстан. Вестник ПГУ. Энергетическая серия. – 2020. - №3 - C 110-118</w:t>
      </w:r>
      <w:r w:rsidR="00E30CF3" w:rsidRPr="00A467C1">
        <w:rPr>
          <w:rFonts w:ascii="Times New Roman" w:hAnsi="Times New Roman" w:cs="Times New Roman"/>
          <w:bCs/>
          <w:sz w:val="24"/>
        </w:rPr>
        <w:t>.</w:t>
      </w:r>
    </w:p>
    <w:p w:rsidR="003C342C" w:rsidRPr="00A467C1" w:rsidRDefault="003C342C"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Ж. Б. Исабеков, А. Б. Жантлесова, Б. Жармакин. Проектирование изделий на FPGA // Вестник ПГУ. Энергетическая серия. – 2020. - №4 - </w:t>
      </w:r>
      <w:r w:rsidRPr="00A467C1">
        <w:rPr>
          <w:rFonts w:ascii="Times New Roman" w:hAnsi="Times New Roman" w:cs="Times New Roman"/>
          <w:sz w:val="24"/>
          <w:szCs w:val="24"/>
          <w:lang w:val="en-US"/>
        </w:rPr>
        <w:t>C</w:t>
      </w:r>
      <w:r w:rsidRPr="00A467C1">
        <w:rPr>
          <w:rFonts w:ascii="Times New Roman" w:hAnsi="Times New Roman" w:cs="Times New Roman"/>
          <w:sz w:val="24"/>
          <w:szCs w:val="24"/>
        </w:rPr>
        <w:t xml:space="preserve"> 178-184.</w:t>
      </w:r>
    </w:p>
    <w:p w:rsidR="003C342C" w:rsidRPr="00A467C1" w:rsidRDefault="00E30CF3"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А.Б. Жантлесова, Ж.Б. Исабеков, Д.И. Кабенов </w:t>
      </w:r>
      <w:r w:rsidR="003C342C" w:rsidRPr="00A467C1">
        <w:rPr>
          <w:rFonts w:ascii="Times New Roman" w:hAnsi="Times New Roman" w:cs="Times New Roman"/>
          <w:sz w:val="24"/>
          <w:szCs w:val="24"/>
        </w:rPr>
        <w:t>Основы цифровой обработки сигналов</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Учебное пособие. – Павлодар: ПГПУ, 2020. – 199с.</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ISBN 978-601-267-605-1</w:t>
      </w:r>
      <w:r w:rsidR="003C342C" w:rsidRPr="00A467C1">
        <w:rPr>
          <w:rFonts w:ascii="Times New Roman" w:hAnsi="Times New Roman" w:cs="Times New Roman"/>
          <w:sz w:val="24"/>
          <w:szCs w:val="24"/>
        </w:rPr>
        <w:tab/>
      </w:r>
    </w:p>
    <w:p w:rsidR="001863A2" w:rsidRPr="00A467C1" w:rsidRDefault="00E30CF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w:t>
      </w:r>
      <w:r w:rsidR="001863A2" w:rsidRPr="00A467C1">
        <w:rPr>
          <w:rFonts w:ascii="Times New Roman" w:hAnsi="Times New Roman" w:cs="Times New Roman"/>
          <w:sz w:val="24"/>
          <w:szCs w:val="24"/>
        </w:rPr>
        <w:t xml:space="preserve">Айқын емес логиканы қолданудың негізінде топырақтың салыстырмалы электрлі кедергісін анықтау Павлодар </w:t>
      </w:r>
      <w:proofErr w:type="gramStart"/>
      <w:r w:rsidR="001863A2" w:rsidRPr="00A467C1">
        <w:rPr>
          <w:rFonts w:ascii="Times New Roman" w:hAnsi="Times New Roman" w:cs="Times New Roman"/>
          <w:sz w:val="24"/>
          <w:szCs w:val="24"/>
        </w:rPr>
        <w:t>:П</w:t>
      </w:r>
      <w:proofErr w:type="gramEnd"/>
      <w:r w:rsidR="001863A2" w:rsidRPr="00A467C1">
        <w:rPr>
          <w:rFonts w:ascii="Times New Roman" w:hAnsi="Times New Roman" w:cs="Times New Roman"/>
          <w:sz w:val="24"/>
          <w:szCs w:val="24"/>
        </w:rPr>
        <w:t>ГПУ, 2019. – 104б Монография</w:t>
      </w:r>
    </w:p>
    <w:p w:rsidR="00576914" w:rsidRPr="00F44905" w:rsidRDefault="00576914" w:rsidP="00735120">
      <w:pPr>
        <w:ind w:firstLine="709"/>
        <w:jc w:val="both"/>
        <w:rPr>
          <w:lang w:val="ru-RU"/>
        </w:rPr>
      </w:pPr>
    </w:p>
    <w:p w:rsidR="00E711CC" w:rsidRPr="00127BCA" w:rsidRDefault="00E711CC" w:rsidP="00735120">
      <w:pPr>
        <w:ind w:firstLine="709"/>
        <w:jc w:val="both"/>
        <w:rPr>
          <w:lang w:val="ru-RU"/>
        </w:rPr>
      </w:pPr>
      <w:r w:rsidRPr="00127BCA">
        <w:t xml:space="preserve">Наиболее значимые публикации членов </w:t>
      </w:r>
      <w:r w:rsidRPr="00127BCA">
        <w:rPr>
          <w:lang w:val="ru-RU"/>
        </w:rPr>
        <w:t>исследовательской группы</w:t>
      </w:r>
      <w:r w:rsidRPr="00127BCA">
        <w:t>:</w:t>
      </w:r>
    </w:p>
    <w:p w:rsidR="004278FF" w:rsidRPr="00127BCA" w:rsidRDefault="00A467C1" w:rsidP="00735120">
      <w:pPr>
        <w:pStyle w:val="11"/>
        <w:numPr>
          <w:ilvl w:val="0"/>
          <w:numId w:val="36"/>
        </w:numPr>
        <w:tabs>
          <w:tab w:val="left" w:pos="0"/>
          <w:tab w:val="left" w:pos="284"/>
          <w:tab w:val="left" w:pos="709"/>
          <w:tab w:val="left" w:pos="851"/>
          <w:tab w:val="left" w:pos="993"/>
          <w:tab w:val="left" w:pos="1276"/>
          <w:tab w:val="left" w:pos="2977"/>
          <w:tab w:val="left" w:pos="3402"/>
        </w:tabs>
        <w:spacing w:after="0" w:line="240" w:lineRule="auto"/>
        <w:ind w:left="0" w:firstLine="709"/>
        <w:jc w:val="both"/>
        <w:rPr>
          <w:rFonts w:ascii="Times New Roman" w:eastAsia="Calibri" w:hAnsi="Times New Roman"/>
          <w:sz w:val="24"/>
          <w:szCs w:val="24"/>
          <w:lang w:val="en-US"/>
        </w:rPr>
      </w:pPr>
      <w:bookmarkStart w:id="34" w:name="_Ref515063283"/>
      <w:r>
        <w:rPr>
          <w:rFonts w:ascii="Times New Roman" w:hAnsi="Times New Roman"/>
          <w:sz w:val="24"/>
          <w:szCs w:val="24"/>
          <w:lang w:val="en-US"/>
        </w:rPr>
        <w:t>Saule Abimuldina</w:t>
      </w:r>
      <w:r w:rsidR="004278FF" w:rsidRPr="00127BCA">
        <w:rPr>
          <w:rFonts w:ascii="Times New Roman" w:hAnsi="Times New Roman"/>
          <w:sz w:val="24"/>
          <w:szCs w:val="24"/>
          <w:lang w:val="en-US"/>
        </w:rPr>
        <w:t xml:space="preserve">, </w:t>
      </w:r>
      <w:r w:rsidR="004278FF" w:rsidRPr="00127BCA">
        <w:rPr>
          <w:rFonts w:ascii="Times New Roman" w:hAnsi="Times New Roman"/>
          <w:sz w:val="24"/>
          <w:szCs w:val="24"/>
          <w:u w:val="single"/>
          <w:lang w:val="en-US"/>
        </w:rPr>
        <w:t>Assiya Sarinova</w:t>
      </w:r>
      <w:r>
        <w:rPr>
          <w:rFonts w:ascii="Times New Roman" w:hAnsi="Times New Roman"/>
          <w:sz w:val="24"/>
          <w:szCs w:val="24"/>
          <w:lang w:val="en-US"/>
        </w:rPr>
        <w:t>, Liman Sarlybayeva</w:t>
      </w:r>
      <w:r w:rsidR="004278FF" w:rsidRPr="00127BCA">
        <w:rPr>
          <w:rFonts w:ascii="Times New Roman" w:hAnsi="Times New Roman"/>
          <w:sz w:val="24"/>
          <w:szCs w:val="24"/>
          <w:lang w:val="en-US"/>
        </w:rPr>
        <w:t>, N</w:t>
      </w:r>
      <w:r>
        <w:rPr>
          <w:rFonts w:ascii="Times New Roman" w:hAnsi="Times New Roman"/>
          <w:sz w:val="24"/>
          <w:szCs w:val="24"/>
          <w:lang w:val="en-US"/>
        </w:rPr>
        <w:t>ursulu Akhmetova</w:t>
      </w:r>
      <w:r w:rsidR="004278FF" w:rsidRPr="00127BCA">
        <w:rPr>
          <w:rFonts w:ascii="Times New Roman" w:hAnsi="Times New Roman"/>
          <w:sz w:val="24"/>
          <w:szCs w:val="24"/>
          <w:lang w:val="en-US"/>
        </w:rPr>
        <w:t xml:space="preserve"> &amp; Marina Pouch. Development </w:t>
      </w:r>
      <w:r>
        <w:rPr>
          <w:rFonts w:ascii="Times New Roman" w:hAnsi="Times New Roman"/>
          <w:sz w:val="24"/>
          <w:szCs w:val="24"/>
          <w:lang w:val="en-US"/>
        </w:rPr>
        <w:t>of domestic nutrition additives</w:t>
      </w:r>
      <w:r w:rsidRPr="00A467C1">
        <w:rPr>
          <w:rFonts w:ascii="Times New Roman" w:hAnsi="Times New Roman"/>
          <w:sz w:val="24"/>
          <w:szCs w:val="24"/>
          <w:lang w:val="en-US"/>
        </w:rPr>
        <w:t xml:space="preserve">. </w:t>
      </w:r>
      <w:r w:rsidR="004278FF" w:rsidRPr="00127BCA">
        <w:rPr>
          <w:rFonts w:ascii="Times New Roman" w:hAnsi="Times New Roman"/>
          <w:sz w:val="24"/>
          <w:szCs w:val="24"/>
          <w:lang w:val="en-US"/>
        </w:rPr>
        <w:t xml:space="preserve">Abimuldina et al / Revista DYNA, 84(202), pp. 289-294, September, 2017. ISSN 0012-7353. DOI: </w:t>
      </w:r>
      <w:r w:rsidR="004278FF" w:rsidRPr="00127BCA">
        <w:rPr>
          <w:rFonts w:ascii="Times New Roman" w:hAnsi="Times New Roman"/>
          <w:sz w:val="24"/>
          <w:szCs w:val="24"/>
          <w:u w:val="single"/>
          <w:lang w:val="en-US"/>
        </w:rPr>
        <w:t>http://dx.doi.org/10.15446/dyna.v84n202.67057</w:t>
      </w:r>
    </w:p>
    <w:bookmarkEnd w:id="34"/>
    <w:p w:rsidR="004278FF" w:rsidRPr="00127BCA"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lang w:val="en-US"/>
        </w:rPr>
        <w:t>The use of correlation analysis in the algorithm of dynamic gestures recognition in video sequence. The International Conference on Engineering &amp; MIS 2019.</w:t>
      </w:r>
      <w:r w:rsidRPr="00127BCA">
        <w:rPr>
          <w:rFonts w:ascii="Times New Roman" w:hAnsi="Times New Roman"/>
          <w:b/>
          <w:sz w:val="24"/>
          <w:szCs w:val="24"/>
          <w:lang w:val="en-US"/>
        </w:rPr>
        <w:t xml:space="preserve">  </w:t>
      </w:r>
      <w:r w:rsidRPr="00127BCA">
        <w:rPr>
          <w:rFonts w:ascii="Times New Roman" w:hAnsi="Times New Roman"/>
          <w:sz w:val="24"/>
          <w:szCs w:val="24"/>
          <w:lang w:val="en-US"/>
        </w:rPr>
        <w:t xml:space="preserve">L.N.Gumilyov Eurasian National University, 06-08 </w:t>
      </w:r>
      <w:proofErr w:type="gramStart"/>
      <w:r w:rsidRPr="00127BCA">
        <w:rPr>
          <w:rFonts w:ascii="Times New Roman" w:hAnsi="Times New Roman"/>
          <w:sz w:val="24"/>
          <w:szCs w:val="24"/>
          <w:lang w:val="en-US"/>
        </w:rPr>
        <w:t>june</w:t>
      </w:r>
      <w:proofErr w:type="gramEnd"/>
      <w:r w:rsidRPr="00127BCA">
        <w:rPr>
          <w:rFonts w:ascii="Times New Roman" w:hAnsi="Times New Roman"/>
          <w:sz w:val="24"/>
          <w:szCs w:val="24"/>
          <w:lang w:val="en-US"/>
        </w:rPr>
        <w:t xml:space="preserve">. </w:t>
      </w:r>
      <w:r w:rsidR="00A467C1" w:rsidRPr="00A467C1">
        <w:rPr>
          <w:rFonts w:ascii="Times New Roman" w:hAnsi="Times New Roman"/>
          <w:sz w:val="24"/>
          <w:szCs w:val="19"/>
          <w:u w:val="single"/>
          <w:shd w:val="clear" w:color="auto" w:fill="FFFFFF"/>
        </w:rPr>
        <w:t>DOI:</w:t>
      </w:r>
      <w:r w:rsidR="00A467C1" w:rsidRPr="00A467C1">
        <w:rPr>
          <w:rFonts w:ascii="Times New Roman" w:eastAsia="Consolas" w:hAnsi="Times New Roman"/>
          <w:sz w:val="24"/>
          <w:szCs w:val="19"/>
          <w:u w:val="single"/>
          <w:bdr w:val="none" w:sz="0" w:space="0" w:color="auto" w:frame="1"/>
          <w:shd w:val="clear" w:color="auto" w:fill="FFFFFF"/>
        </w:rPr>
        <w:t>10.1145/3330431.3330439</w:t>
      </w:r>
    </w:p>
    <w:p w:rsidR="004278FF" w:rsidRPr="00A467C1" w:rsidRDefault="00553E98"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 xml:space="preserve">A. Sarinova, </w:t>
      </w:r>
      <w:r w:rsidRPr="00127BCA">
        <w:rPr>
          <w:rFonts w:ascii="Times New Roman" w:eastAsia="Calibri" w:hAnsi="Times New Roman"/>
          <w:sz w:val="24"/>
          <w:szCs w:val="24"/>
          <w:lang w:val="en-US"/>
        </w:rPr>
        <w:t xml:space="preserve">A. Zamyatin, </w:t>
      </w:r>
      <w:r w:rsidR="004278FF" w:rsidRPr="00127BCA">
        <w:rPr>
          <w:rFonts w:ascii="Times New Roman" w:hAnsi="Times New Roman"/>
          <w:sz w:val="24"/>
          <w:szCs w:val="24"/>
          <w:lang w:val="en-US"/>
        </w:rPr>
        <w:t>Hyperspectral regression lossless compression algorithm of aerospace images. E3S Web of Conferences 149, 02 03 (2020</w:t>
      </w:r>
      <w:r w:rsidR="004278FF" w:rsidRPr="00A467C1">
        <w:rPr>
          <w:rFonts w:ascii="Times New Roman" w:hAnsi="Times New Roman"/>
          <w:sz w:val="24"/>
          <w:szCs w:val="24"/>
          <w:lang w:val="en-US"/>
        </w:rPr>
        <w:t xml:space="preserve">) </w:t>
      </w:r>
      <w:r w:rsidR="004278FF" w:rsidRPr="00A467C1">
        <w:rPr>
          <w:rFonts w:ascii="Times New Roman" w:eastAsia="Consolas" w:hAnsi="Times New Roman"/>
          <w:sz w:val="24"/>
          <w:szCs w:val="24"/>
          <w:lang w:val="en-US"/>
        </w:rPr>
        <w:t>https://doi.org/10.1051/e3sconf /20201490 RPERS 2019</w:t>
      </w:r>
      <w:r w:rsidR="00A467C1">
        <w:rPr>
          <w:rFonts w:ascii="Times New Roman" w:eastAsia="Consolas" w:hAnsi="Times New Roman"/>
          <w:sz w:val="24"/>
          <w:szCs w:val="24"/>
        </w:rPr>
        <w:t>.</w:t>
      </w:r>
    </w:p>
    <w:p w:rsidR="003C342C" w:rsidRPr="00127BCA" w:rsidRDefault="003C342C" w:rsidP="00735120">
      <w:pPr>
        <w:pStyle w:val="11"/>
        <w:numPr>
          <w:ilvl w:val="0"/>
          <w:numId w:val="36"/>
        </w:numPr>
        <w:tabs>
          <w:tab w:val="left" w:pos="0"/>
          <w:tab w:val="left" w:pos="284"/>
          <w:tab w:val="left" w:pos="709"/>
          <w:tab w:val="left" w:pos="993"/>
          <w:tab w:val="left" w:pos="1276"/>
          <w:tab w:val="left" w:pos="4281"/>
          <w:tab w:val="left" w:pos="6066"/>
          <w:tab w:val="left" w:pos="10827"/>
          <w:tab w:val="left" w:pos="12908"/>
        </w:tab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A. Sarinova,</w:t>
      </w:r>
      <w:r w:rsidRPr="00127BCA">
        <w:rPr>
          <w:rFonts w:ascii="Times New Roman" w:eastAsia="Calibri" w:hAnsi="Times New Roman"/>
          <w:sz w:val="24"/>
          <w:szCs w:val="24"/>
          <w:lang w:val="en-US"/>
        </w:rPr>
        <w:t xml:space="preserve"> A. Zamyatin, </w:t>
      </w:r>
      <w:proofErr w:type="gramStart"/>
      <w:r w:rsidRPr="00127BCA">
        <w:rPr>
          <w:rFonts w:ascii="Times New Roman" w:hAnsi="Times New Roman"/>
          <w:sz w:val="24"/>
          <w:szCs w:val="24"/>
          <w:lang w:val="en-US"/>
        </w:rPr>
        <w:t>The</w:t>
      </w:r>
      <w:proofErr w:type="gramEnd"/>
      <w:r w:rsidRPr="00127BCA">
        <w:rPr>
          <w:rFonts w:ascii="Times New Roman" w:hAnsi="Times New Roman"/>
          <w:sz w:val="24"/>
          <w:szCs w:val="24"/>
          <w:lang w:val="en-US"/>
        </w:rPr>
        <w:t xml:space="preserve"> Compression Algorithm of Hyperspectral Aerospace Images with Use of Mathematical Processing and Intrabands Correlation. Journal of Siberian Federal University. Engineering &amp; Technologies, 2018, 11(8). </w:t>
      </w:r>
      <w:proofErr w:type="gramStart"/>
      <w:r w:rsidRPr="00127BCA">
        <w:rPr>
          <w:rFonts w:ascii="Times New Roman" w:hAnsi="Times New Roman"/>
          <w:sz w:val="24"/>
          <w:szCs w:val="24"/>
          <w:lang w:val="en-US"/>
        </w:rPr>
        <w:t>pp.882-891</w:t>
      </w:r>
      <w:proofErr w:type="gramEnd"/>
      <w:r w:rsidRPr="00127BCA">
        <w:rPr>
          <w:rFonts w:ascii="Times New Roman" w:hAnsi="Times New Roman"/>
          <w:sz w:val="24"/>
          <w:szCs w:val="24"/>
          <w:lang w:val="en-US"/>
        </w:rPr>
        <w:t xml:space="preserve">. </w:t>
      </w:r>
      <w:r w:rsidRPr="00127BCA">
        <w:rPr>
          <w:rFonts w:ascii="Times New Roman" w:hAnsi="Times New Roman"/>
          <w:sz w:val="24"/>
          <w:szCs w:val="24"/>
        </w:rPr>
        <w:t>ВАК</w:t>
      </w:r>
      <w:r w:rsidRPr="00127BCA">
        <w:rPr>
          <w:rFonts w:ascii="Times New Roman" w:hAnsi="Times New Roman"/>
          <w:sz w:val="24"/>
          <w:szCs w:val="24"/>
          <w:lang w:val="en-US"/>
        </w:rPr>
        <w:t xml:space="preserve"> </w:t>
      </w:r>
      <w:r w:rsidRPr="00127BCA">
        <w:rPr>
          <w:rFonts w:ascii="Times New Roman" w:hAnsi="Times New Roman"/>
          <w:sz w:val="24"/>
          <w:szCs w:val="24"/>
        </w:rPr>
        <w:t>РФ</w:t>
      </w:r>
      <w:r w:rsidRPr="00127BCA">
        <w:rPr>
          <w:rFonts w:ascii="Times New Roman" w:hAnsi="Times New Roman"/>
          <w:sz w:val="24"/>
          <w:szCs w:val="24"/>
          <w:lang w:val="en-US"/>
        </w:rPr>
        <w:t>.</w:t>
      </w:r>
    </w:p>
    <w:p w:rsidR="004278FF" w:rsidRPr="003C342C"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u w:val="single"/>
        </w:rPr>
        <w:t>Дунаев П. А.</w:t>
      </w:r>
      <w:r w:rsidRPr="00127BCA">
        <w:rPr>
          <w:rFonts w:ascii="Times New Roman" w:hAnsi="Times New Roman"/>
          <w:sz w:val="24"/>
          <w:szCs w:val="24"/>
        </w:rPr>
        <w:t xml:space="preserve"> Метод оценки качества цифрового ТВ изображения передаваемого по мультисервисной сети использующей технологию подключения GPON. </w:t>
      </w:r>
      <w:r w:rsidRPr="00127BCA">
        <w:rPr>
          <w:rFonts w:ascii="Times New Roman" w:hAnsi="Times New Roman"/>
          <w:snapToGrid w:val="0"/>
          <w:sz w:val="24"/>
          <w:szCs w:val="24"/>
        </w:rPr>
        <w:t>В кн. Вестник СибГУТИ №3, 2015. С 11-22. г. Новосибирск.</w:t>
      </w:r>
    </w:p>
    <w:p w:rsidR="00F6263F" w:rsidRPr="00127BCA" w:rsidRDefault="00F6263F" w:rsidP="00735120">
      <w:pPr>
        <w:pStyle w:val="aff9"/>
        <w:numPr>
          <w:ilvl w:val="0"/>
          <w:numId w:val="36"/>
        </w:numPr>
        <w:tabs>
          <w:tab w:val="left" w:pos="0"/>
          <w:tab w:val="left" w:pos="993"/>
          <w:tab w:val="left" w:pos="1276"/>
        </w:tabs>
        <w:kinsoku w:val="0"/>
        <w:overflowPunct w:val="0"/>
        <w:spacing w:after="0"/>
        <w:ind w:left="0" w:firstLine="709"/>
        <w:jc w:val="both"/>
        <w:rPr>
          <w:color w:val="000000" w:themeColor="text1"/>
          <w:shd w:val="clear" w:color="auto" w:fill="FFFFFF"/>
          <w:lang w:val="en-US"/>
        </w:rPr>
      </w:pPr>
      <w:r w:rsidRPr="003C342C">
        <w:rPr>
          <w:color w:val="000000" w:themeColor="text1"/>
          <w:u w:val="single"/>
          <w:lang w:val="en-US"/>
        </w:rPr>
        <w:t>Dunayev P.,</w:t>
      </w:r>
      <w:r w:rsidRPr="00127BCA">
        <w:rPr>
          <w:color w:val="000000" w:themeColor="text1"/>
          <w:lang w:val="en-US"/>
        </w:rPr>
        <w:t xml:space="preserve"> </w:t>
      </w:r>
      <w:hyperlink r:id="rId50" w:tooltip="Показать сведения об авторе" w:history="1">
        <w:r w:rsidRPr="003C342C">
          <w:rPr>
            <w:rStyle w:val="a3"/>
            <w:rFonts w:eastAsia="Consolas"/>
            <w:color w:val="000000" w:themeColor="text1"/>
            <w:u w:val="none"/>
            <w:shd w:val="clear" w:color="auto" w:fill="FFFFFF"/>
          </w:rPr>
          <w:t>Abramov S.</w:t>
        </w:r>
      </w:hyperlink>
      <w:r w:rsidRPr="003C342C">
        <w:rPr>
          <w:color w:val="000000" w:themeColor="text1"/>
          <w:shd w:val="clear" w:color="auto" w:fill="FFFFFF"/>
          <w:lang w:val="en-US"/>
        </w:rPr>
        <w:t>, </w:t>
      </w:r>
      <w:hyperlink r:id="rId51" w:tooltip="Показать сведения об авторе" w:history="1">
        <w:r w:rsidRPr="003C342C">
          <w:rPr>
            <w:rStyle w:val="a3"/>
            <w:rFonts w:eastAsia="Consolas"/>
            <w:color w:val="000000" w:themeColor="text1"/>
            <w:u w:val="none"/>
            <w:shd w:val="clear" w:color="auto" w:fill="FFFFFF"/>
          </w:rPr>
          <w:t>Sansyzbay K.</w:t>
        </w:r>
      </w:hyperlink>
      <w:r w:rsidRPr="003C342C">
        <w:rPr>
          <w:color w:val="000000" w:themeColor="text1"/>
          <w:shd w:val="clear" w:color="auto" w:fill="FFFFFF"/>
          <w:lang w:val="en-US"/>
        </w:rPr>
        <w:t>,</w:t>
      </w:r>
      <w:r w:rsidRPr="00127BCA">
        <w:rPr>
          <w:color w:val="000000" w:themeColor="text1"/>
          <w:shd w:val="clear" w:color="auto" w:fill="FFFFFF"/>
          <w:lang w:val="en-US"/>
        </w:rPr>
        <w:t> </w:t>
      </w:r>
      <w:hyperlink r:id="rId52" w:tooltip="Показать сведения об авторе" w:history="1">
        <w:r w:rsidRPr="003C342C">
          <w:rPr>
            <w:rStyle w:val="a3"/>
            <w:rFonts w:eastAsia="Consolas"/>
            <w:color w:val="000000" w:themeColor="text1"/>
            <w:u w:val="none"/>
            <w:shd w:val="clear" w:color="auto" w:fill="FFFFFF"/>
          </w:rPr>
          <w:t>Kismanova A.</w:t>
        </w:r>
      </w:hyperlink>
      <w:r w:rsidRPr="003C342C">
        <w:rPr>
          <w:color w:val="000000" w:themeColor="text1"/>
          <w:lang w:val="en-US"/>
        </w:rPr>
        <w:t xml:space="preserve"> </w:t>
      </w:r>
      <w:hyperlink r:id="rId53" w:tooltip="Показать сведения о документе" w:history="1">
        <w:r w:rsidRPr="003C342C">
          <w:rPr>
            <w:rStyle w:val="a3"/>
            <w:rFonts w:eastAsia="Consolas"/>
            <w:color w:val="000000" w:themeColor="text1"/>
            <w:u w:val="none"/>
            <w:shd w:val="clear" w:color="auto" w:fill="FFFFFF"/>
          </w:rPr>
          <w:t>The IP channel bandwidth during transmission of the video and tomography signals</w:t>
        </w:r>
      </w:hyperlink>
      <w:r w:rsidRPr="003C342C">
        <w:rPr>
          <w:color w:val="000000" w:themeColor="text1"/>
          <w:lang w:val="en-US"/>
        </w:rPr>
        <w:t xml:space="preserve">. </w:t>
      </w:r>
      <w:hyperlink r:id="rId54" w:tooltip="Показать сведения о названии источника" w:history="1">
        <w:r w:rsidRPr="003C342C">
          <w:rPr>
            <w:rStyle w:val="a3"/>
            <w:rFonts w:eastAsia="Consolas"/>
            <w:color w:val="000000" w:themeColor="text1"/>
            <w:u w:val="none"/>
            <w:shd w:val="clear" w:color="auto" w:fill="FFFFFF"/>
          </w:rPr>
          <w:t>Journal of Theoretical and Applied Information Technology</w:t>
        </w:r>
      </w:hyperlink>
      <w:r w:rsidRPr="003C342C">
        <w:rPr>
          <w:color w:val="000000" w:themeColor="text1"/>
          <w:lang w:val="en-US"/>
        </w:rPr>
        <w:t xml:space="preserve"> 99(12), 2021. P. 2834-2844. (</w:t>
      </w:r>
      <w:hyperlink r:id="rId55" w:history="1">
        <w:r w:rsidRPr="003C342C">
          <w:rPr>
            <w:rStyle w:val="a3"/>
            <w:rFonts w:eastAsia="Consolas"/>
            <w:color w:val="000000" w:themeColor="text1"/>
            <w:u w:val="none"/>
          </w:rPr>
          <w:t>http://www.jatit.org/volumes/Vol99No12/5Vol99No12.pdf</w:t>
        </w:r>
      </w:hyperlink>
      <w:r w:rsidRPr="003C342C">
        <w:rPr>
          <w:color w:val="000000" w:themeColor="text1"/>
          <w:lang w:val="en-US"/>
        </w:rPr>
        <w:t>,</w:t>
      </w:r>
      <w:r w:rsidRPr="00127BCA">
        <w:rPr>
          <w:color w:val="000000" w:themeColor="text1"/>
          <w:lang w:val="en-US"/>
        </w:rPr>
        <w:t xml:space="preserve">  </w:t>
      </w:r>
      <w:r w:rsidRPr="00127BCA">
        <w:rPr>
          <w:color w:val="000000" w:themeColor="text1"/>
        </w:rPr>
        <w:t>процентиль</w:t>
      </w:r>
      <w:r w:rsidRPr="00127BCA">
        <w:rPr>
          <w:color w:val="000000" w:themeColor="text1"/>
          <w:lang w:val="en-US"/>
        </w:rPr>
        <w:t xml:space="preserve">  36)</w:t>
      </w:r>
    </w:p>
    <w:p w:rsidR="00F6263F" w:rsidRPr="00F6263F" w:rsidRDefault="00F6263F" w:rsidP="00735120">
      <w:pPr>
        <w:pStyle w:val="aff"/>
        <w:numPr>
          <w:ilvl w:val="0"/>
          <w:numId w:val="36"/>
        </w:numPr>
        <w:shd w:val="clear" w:color="auto" w:fill="FFFFFF"/>
        <w:tabs>
          <w:tab w:val="left" w:pos="0"/>
          <w:tab w:val="left" w:pos="993"/>
          <w:tab w:val="left" w:pos="1276"/>
        </w:tabs>
        <w:spacing w:after="0" w:line="240" w:lineRule="auto"/>
        <w:ind w:left="0" w:firstLine="709"/>
        <w:jc w:val="both"/>
        <w:rPr>
          <w:rFonts w:ascii="Times New Roman" w:hAnsi="Times New Roman" w:cs="Times New Roman"/>
          <w:color w:val="000000" w:themeColor="text1"/>
          <w:spacing w:val="4"/>
          <w:sz w:val="24"/>
          <w:szCs w:val="24"/>
          <w:lang w:val="en-US" w:eastAsia="ru-RU"/>
        </w:rPr>
      </w:pPr>
      <w:r w:rsidRPr="003C342C">
        <w:rPr>
          <w:rFonts w:ascii="Times New Roman" w:hAnsi="Times New Roman" w:cs="Times New Roman"/>
          <w:color w:val="000000" w:themeColor="text1"/>
          <w:sz w:val="24"/>
          <w:szCs w:val="24"/>
          <w:u w:val="single"/>
          <w:lang w:val="en-US"/>
        </w:rPr>
        <w:t>P. Dunayev,</w:t>
      </w:r>
      <w:r w:rsidRPr="00127BCA">
        <w:rPr>
          <w:rFonts w:ascii="Times New Roman" w:hAnsi="Times New Roman" w:cs="Times New Roman"/>
          <w:color w:val="000000" w:themeColor="text1"/>
          <w:sz w:val="24"/>
          <w:szCs w:val="24"/>
          <w:lang w:val="en-US"/>
        </w:rPr>
        <w:t xml:space="preserve"> </w:t>
      </w:r>
      <w:r w:rsidRPr="003C342C">
        <w:rPr>
          <w:rFonts w:ascii="Times New Roman" w:hAnsi="Times New Roman" w:cs="Times New Roman"/>
          <w:color w:val="000000" w:themeColor="text1"/>
          <w:sz w:val="24"/>
          <w:szCs w:val="24"/>
          <w:lang w:val="en-US"/>
        </w:rPr>
        <w:t>Ye. Sarsikeyev,</w:t>
      </w:r>
      <w:r w:rsidRPr="00127BCA">
        <w:rPr>
          <w:rFonts w:ascii="Times New Roman" w:hAnsi="Times New Roman" w:cs="Times New Roman"/>
          <w:color w:val="000000" w:themeColor="text1"/>
          <w:sz w:val="24"/>
          <w:szCs w:val="24"/>
          <w:lang w:val="en-US"/>
        </w:rPr>
        <w:t xml:space="preserve"> O. Galtseva, G. Narimanova. Mathematical Model of the Throughput of an IP Network Switching Node with a Non-constant Amount of Space in the Router RAM. Progress in Material Science</w:t>
      </w:r>
      <w:r w:rsidRPr="00F6263F">
        <w:rPr>
          <w:rFonts w:ascii="Times New Roman" w:hAnsi="Times New Roman" w:cs="Times New Roman"/>
          <w:color w:val="000000" w:themeColor="text1"/>
          <w:sz w:val="24"/>
          <w:szCs w:val="24"/>
          <w:lang w:val="en-US"/>
        </w:rPr>
        <w:t xml:space="preserve"> and Engineering, Studies in Systems, Decision and Control 351, Springer Nature Switzerland AG 2021, P. 81-88. (</w:t>
      </w:r>
      <w:r w:rsidRPr="00F6263F">
        <w:rPr>
          <w:rFonts w:ascii="Times New Roman" w:hAnsi="Times New Roman" w:cs="Times New Roman"/>
          <w:color w:val="000000" w:themeColor="text1"/>
          <w:spacing w:val="4"/>
          <w:sz w:val="24"/>
          <w:szCs w:val="24"/>
          <w:lang w:val="en-US" w:eastAsia="ru-RU"/>
        </w:rPr>
        <w:t xml:space="preserve">DOI: 10.1007 / 978-3-030-68103-6_8,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60)</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color w:val="000000" w:themeColor="text1"/>
          <w:sz w:val="24"/>
          <w:szCs w:val="24"/>
          <w:lang w:val="en-US"/>
        </w:rPr>
      </w:pPr>
      <w:r w:rsidRPr="00207E65">
        <w:rPr>
          <w:rFonts w:ascii="Times New Roman" w:hAnsi="Times New Roman" w:cs="Times New Roman"/>
          <w:color w:val="000000" w:themeColor="text1"/>
          <w:sz w:val="24"/>
          <w:szCs w:val="24"/>
          <w:u w:val="single"/>
          <w:lang w:val="en-US"/>
        </w:rPr>
        <w:t>P. Dunayev,</w:t>
      </w:r>
      <w:r w:rsidRPr="00F6263F">
        <w:rPr>
          <w:rFonts w:ascii="Times New Roman" w:hAnsi="Times New Roman" w:cs="Times New Roman"/>
          <w:color w:val="000000" w:themeColor="text1"/>
          <w:sz w:val="24"/>
          <w:szCs w:val="24"/>
          <w:lang w:val="en-US"/>
        </w:rPr>
        <w:t xml:space="preserve"> </w:t>
      </w:r>
      <w:r w:rsidRPr="00207E65">
        <w:rPr>
          <w:rFonts w:ascii="Times New Roman" w:hAnsi="Times New Roman" w:cs="Times New Roman"/>
          <w:color w:val="000000" w:themeColor="text1"/>
          <w:sz w:val="24"/>
          <w:szCs w:val="24"/>
          <w:lang w:val="en-US"/>
        </w:rPr>
        <w:t>Ye. Sarsikeyev.</w:t>
      </w:r>
      <w:r w:rsidRPr="00F6263F">
        <w:rPr>
          <w:rFonts w:ascii="Times New Roman" w:hAnsi="Times New Roman" w:cs="Times New Roman"/>
          <w:color w:val="000000" w:themeColor="text1"/>
          <w:sz w:val="24"/>
          <w:szCs w:val="24"/>
          <w:lang w:val="en-US"/>
        </w:rPr>
        <w:t xml:space="preserve"> </w:t>
      </w:r>
      <w:hyperlink r:id="rId56" w:tgtFrame="_blank" w:history="1">
        <w:r w:rsidRPr="00207E65">
          <w:rPr>
            <w:rStyle w:val="a3"/>
            <w:rFonts w:ascii="Times New Roman" w:eastAsia="Consolas" w:hAnsi="Times New Roman" w:cs="Times New Roman"/>
            <w:color w:val="000000" w:themeColor="text1"/>
            <w:sz w:val="24"/>
            <w:szCs w:val="24"/>
            <w:u w:val="none"/>
            <w:shd w:val="clear" w:color="auto" w:fill="FFFFFF"/>
            <w:lang w:val="en-US"/>
          </w:rPr>
          <w:t>Method of objective assessment of the quality of digital TV image transmitted over NGN network using GPON access technology</w:t>
        </w:r>
      </w:hyperlink>
      <w:r w:rsidRPr="00207E65">
        <w:rPr>
          <w:rFonts w:ascii="Times New Roman" w:hAnsi="Times New Roman" w:cs="Times New Roman"/>
          <w:color w:val="000000" w:themeColor="text1"/>
          <w:sz w:val="24"/>
          <w:szCs w:val="24"/>
          <w:lang w:val="en-US"/>
        </w:rPr>
        <w:t>.</w:t>
      </w:r>
      <w:r w:rsidRPr="00F6263F">
        <w:rPr>
          <w:rFonts w:ascii="Times New Roman" w:hAnsi="Times New Roman" w:cs="Times New Roman"/>
          <w:color w:val="000000" w:themeColor="text1"/>
          <w:sz w:val="24"/>
          <w:szCs w:val="24"/>
          <w:lang w:val="en-US"/>
        </w:rPr>
        <w:t xml:space="preserve"> </w:t>
      </w:r>
      <w:r w:rsidRPr="00F6263F">
        <w:rPr>
          <w:rFonts w:ascii="Times New Roman" w:hAnsi="Times New Roman" w:cs="Times New Roman"/>
          <w:color w:val="000000" w:themeColor="text1"/>
          <w:sz w:val="24"/>
          <w:szCs w:val="24"/>
          <w:lang w:val="uz-Cyrl-UZ"/>
        </w:rPr>
        <w:t xml:space="preserve">IOP Conference Series: Materials Science and Engineering 516 (2019) 012011. </w:t>
      </w:r>
      <w:r w:rsidRPr="00F6263F">
        <w:rPr>
          <w:rFonts w:ascii="Times New Roman" w:hAnsi="Times New Roman" w:cs="Times New Roman"/>
          <w:color w:val="000000" w:themeColor="text1"/>
          <w:sz w:val="24"/>
          <w:szCs w:val="24"/>
          <w:lang w:val="en-US"/>
        </w:rPr>
        <w:t>(</w:t>
      </w:r>
      <w:proofErr w:type="gramStart"/>
      <w:r w:rsidRPr="00F6263F">
        <w:rPr>
          <w:rFonts w:ascii="Times New Roman" w:hAnsi="Times New Roman" w:cs="Times New Roman"/>
          <w:color w:val="000000" w:themeColor="text1"/>
          <w:sz w:val="24"/>
          <w:szCs w:val="24"/>
          <w:lang w:val="en-US"/>
        </w:rPr>
        <w:t>doi</w:t>
      </w:r>
      <w:proofErr w:type="gramEnd"/>
      <w:r w:rsidRPr="00F6263F">
        <w:rPr>
          <w:rFonts w:ascii="Times New Roman" w:hAnsi="Times New Roman" w:cs="Times New Roman"/>
          <w:color w:val="000000" w:themeColor="text1"/>
          <w:sz w:val="24"/>
          <w:szCs w:val="24"/>
          <w:lang w:val="en-US"/>
        </w:rPr>
        <w:t xml:space="preserve">: 10.1088/1757-899X/516/1/012011,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23).</w:t>
      </w:r>
    </w:p>
    <w:p w:rsidR="00F6263F" w:rsidRPr="00F6263F" w:rsidRDefault="00F6263F" w:rsidP="00735120">
      <w:pPr>
        <w:pStyle w:val="Default"/>
        <w:numPr>
          <w:ilvl w:val="0"/>
          <w:numId w:val="36"/>
        </w:numPr>
        <w:tabs>
          <w:tab w:val="left" w:pos="0"/>
          <w:tab w:val="left" w:pos="993"/>
          <w:tab w:val="left" w:pos="1276"/>
        </w:tabs>
        <w:ind w:left="0" w:firstLine="709"/>
        <w:jc w:val="both"/>
        <w:rPr>
          <w:color w:val="000000" w:themeColor="text1"/>
        </w:rPr>
      </w:pPr>
      <w:r w:rsidRPr="00207E65">
        <w:rPr>
          <w:color w:val="000000" w:themeColor="text1"/>
          <w:u w:val="single"/>
          <w:lang w:val="uz-Cyrl-UZ"/>
        </w:rPr>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w:t>
      </w:r>
      <w:r w:rsidRPr="00F6263F">
        <w:rPr>
          <w:bCs/>
          <w:color w:val="000000" w:themeColor="text1"/>
        </w:rPr>
        <w:t xml:space="preserve">Влияние передачи данных по сети Internet на пропускную способность канала мультисервисной сети. </w:t>
      </w:r>
      <w:r w:rsidRPr="00F6263F">
        <w:rPr>
          <w:snapToGrid w:val="0"/>
          <w:color w:val="000000" w:themeColor="text1"/>
        </w:rPr>
        <w:t>Вестник КазАТК №4 (115), 2020. С 225-233. г. Алматы. (https://www.kaznu.kz/content/files/pages/folder21075/%D0%B2%D0%B5%D1%81%D1%82%D0%BD%D0%B8%D0%BA%204%20(115)%202020-2.pdf</w:t>
      </w:r>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color w:val="000000" w:themeColor="text1"/>
          <w:u w:val="single"/>
          <w:lang w:val="uz-Cyrl-UZ"/>
        </w:rPr>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Экспериментальные исследования качества цифрового телевизионного изображения при использовании технологии подключения ETTH. </w:t>
      </w:r>
      <w:r w:rsidRPr="00F6263F">
        <w:rPr>
          <w:snapToGrid w:val="0"/>
          <w:color w:val="000000" w:themeColor="text1"/>
        </w:rPr>
        <w:t>Вестник КазАТК №4 (115), 2020. С 233-240. г. Алматы. (</w:t>
      </w:r>
      <w:hyperlink r:id="rId57" w:history="1">
        <w:r w:rsidRPr="00F6263F">
          <w:rPr>
            <w:rStyle w:val="a3"/>
            <w:rFonts w:eastAsia="Consolas"/>
            <w:snapToGrid w:val="0"/>
            <w:color w:val="000000" w:themeColor="text1"/>
          </w:rPr>
          <w:t>https://www.kaznu.kz/content/files/pages/folder21075/%D0%B2%D0%B5%D1%81%D1%82%D0%BD%D0%B8%D0%BA%204%20(115)%202020-2.pdf</w:t>
        </w:r>
        <w:r w:rsidRPr="00F6263F">
          <w:rPr>
            <w:rStyle w:val="a3"/>
            <w:rFonts w:eastAsia="Consolas"/>
            <w:bCs/>
            <w:color w:val="000000" w:themeColor="text1"/>
          </w:rPr>
          <w:t>)</w:t>
        </w:r>
      </w:hyperlink>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bCs/>
          <w:color w:val="000000" w:themeColor="text1"/>
          <w:u w:val="single"/>
        </w:rPr>
        <w:lastRenderedPageBreak/>
        <w:t>Дунаев П.А.</w:t>
      </w:r>
      <w:r w:rsidRPr="00F6263F">
        <w:rPr>
          <w:bCs/>
          <w:color w:val="000000" w:themeColor="text1"/>
        </w:rPr>
        <w:t xml:space="preserve">, Абрамов С.С. </w:t>
      </w:r>
      <w:r w:rsidRPr="00F6263F">
        <w:rPr>
          <w:color w:val="000000" w:themeColor="text1"/>
          <w:shd w:val="clear" w:color="auto" w:fill="FFFFFF"/>
        </w:rPr>
        <w:t>Производительность коммутационного узла </w:t>
      </w:r>
      <w:r w:rsidRPr="00F6263F">
        <w:rPr>
          <w:color w:val="000000" w:themeColor="text1"/>
          <w:shd w:val="clear" w:color="auto" w:fill="FFFFFF"/>
          <w:lang w:val="en-US"/>
        </w:rPr>
        <w:t>IP</w:t>
      </w:r>
      <w:r w:rsidRPr="00F6263F">
        <w:rPr>
          <w:color w:val="000000" w:themeColor="text1"/>
          <w:shd w:val="clear" w:color="auto" w:fill="FFFFFF"/>
        </w:rPr>
        <w:t xml:space="preserve">-сети. </w:t>
      </w:r>
      <w:r w:rsidRPr="00F6263F">
        <w:rPr>
          <w:bCs/>
          <w:color w:val="000000" w:themeColor="text1"/>
        </w:rPr>
        <w:t>Вестник связи №8. Август, 2021. С. 2-5. (</w:t>
      </w:r>
      <w:hyperlink r:id="rId58" w:history="1">
        <w:r w:rsidRPr="00F6263F">
          <w:rPr>
            <w:rStyle w:val="a3"/>
            <w:rFonts w:eastAsia="Consolas"/>
            <w:bCs/>
            <w:color w:val="000000" w:themeColor="text1"/>
          </w:rPr>
          <w:t>http://www.vestnik-sviazy.ru/upload/iblock/168/168566270c28c19f58b8c16c361b08b1.pdf</w:t>
        </w:r>
      </w:hyperlink>
      <w:r w:rsidRPr="00F6263F">
        <w:rPr>
          <w:bCs/>
          <w:color w:val="000000" w:themeColor="text1"/>
        </w:rPr>
        <w:t>).</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snapToGrid w:val="0"/>
          <w:color w:val="000000" w:themeColor="text1"/>
          <w:sz w:val="24"/>
          <w:szCs w:val="24"/>
        </w:rPr>
      </w:pPr>
      <w:r w:rsidRPr="00207E65">
        <w:rPr>
          <w:rFonts w:ascii="Times New Roman" w:hAnsi="Times New Roman" w:cs="Times New Roman"/>
          <w:snapToGrid w:val="0"/>
          <w:color w:val="000000" w:themeColor="text1"/>
          <w:sz w:val="24"/>
          <w:szCs w:val="24"/>
          <w:u w:val="single"/>
        </w:rPr>
        <w:t>П.А. Дунаев,</w:t>
      </w:r>
      <w:r w:rsidRPr="00F6263F">
        <w:rPr>
          <w:rFonts w:ascii="Times New Roman" w:hAnsi="Times New Roman" w:cs="Times New Roman"/>
          <w:snapToGrid w:val="0"/>
          <w:color w:val="000000" w:themeColor="text1"/>
          <w:sz w:val="24"/>
          <w:szCs w:val="24"/>
        </w:rPr>
        <w:t xml:space="preserve"> С.Ю. Рябцунов, М.А. Шукралиев.</w:t>
      </w:r>
      <w:r w:rsidRPr="00F6263F">
        <w:rPr>
          <w:rFonts w:ascii="Times New Roman" w:hAnsi="Times New Roman" w:cs="Times New Roman"/>
          <w:color w:val="000000" w:themeColor="text1"/>
          <w:sz w:val="24"/>
          <w:szCs w:val="24"/>
        </w:rPr>
        <w:t xml:space="preserve"> Сравнительный анализ конфигураций маршрутизатора, влияющих на изменение полосы пропускания сигнала. </w:t>
      </w:r>
      <w:r w:rsidRPr="00F6263F">
        <w:rPr>
          <w:rFonts w:ascii="Times New Roman" w:hAnsi="Times New Roman" w:cs="Times New Roman"/>
          <w:snapToGrid w:val="0"/>
          <w:color w:val="000000" w:themeColor="text1"/>
          <w:sz w:val="24"/>
          <w:szCs w:val="24"/>
        </w:rPr>
        <w:t>Доклады ТУСУР, том 19, №1, 2016. С 40-45. г. Томск. (https://journal.tusur.ru/storage/44857/issue-2016-1-19.pdf?1465985874).</w:t>
      </w:r>
    </w:p>
    <w:p w:rsidR="00F6263F" w:rsidRPr="00F6263F" w:rsidRDefault="00F6263F" w:rsidP="00735120">
      <w:pPr>
        <w:pStyle w:val="VSTitle"/>
        <w:numPr>
          <w:ilvl w:val="0"/>
          <w:numId w:val="36"/>
        </w:numPr>
        <w:tabs>
          <w:tab w:val="left" w:pos="0"/>
          <w:tab w:val="left" w:pos="993"/>
          <w:tab w:val="left" w:pos="1276"/>
        </w:tabs>
        <w:ind w:left="0" w:firstLine="709"/>
        <w:jc w:val="both"/>
        <w:rPr>
          <w:b w:val="0"/>
          <w:snapToGrid w:val="0"/>
          <w:color w:val="000000" w:themeColor="text1"/>
          <w:sz w:val="24"/>
          <w:szCs w:val="24"/>
          <w:lang w:val="ru-RU"/>
        </w:rPr>
      </w:pPr>
      <w:r w:rsidRPr="00207E65">
        <w:rPr>
          <w:b w:val="0"/>
          <w:snapToGrid w:val="0"/>
          <w:color w:val="000000" w:themeColor="text1"/>
          <w:sz w:val="24"/>
          <w:szCs w:val="24"/>
          <w:u w:val="single"/>
          <w:lang w:val="ru-RU"/>
        </w:rPr>
        <w:t>Дунаев П.А.,</w:t>
      </w:r>
      <w:r w:rsidRPr="00F6263F">
        <w:rPr>
          <w:b w:val="0"/>
          <w:snapToGrid w:val="0"/>
          <w:color w:val="000000" w:themeColor="text1"/>
          <w:sz w:val="24"/>
          <w:szCs w:val="24"/>
          <w:lang w:val="ru-RU"/>
        </w:rPr>
        <w:t xml:space="preserve"> Рябцунов С.Ю. </w:t>
      </w:r>
      <w:r w:rsidRPr="00F6263F">
        <w:rPr>
          <w:rFonts w:eastAsia="MS Mincho"/>
          <w:b w:val="0"/>
          <w:color w:val="000000" w:themeColor="text1"/>
          <w:sz w:val="24"/>
          <w:szCs w:val="24"/>
          <w:lang w:val="ru-RU"/>
        </w:rPr>
        <w:t xml:space="preserve">Статистическое моделирование </w:t>
      </w:r>
      <w:r w:rsidRPr="00F6263F">
        <w:rPr>
          <w:rFonts w:eastAsia="MS Mincho"/>
          <w:b w:val="0"/>
          <w:color w:val="000000" w:themeColor="text1"/>
          <w:sz w:val="24"/>
          <w:szCs w:val="24"/>
        </w:rPr>
        <w:t>IPTV</w:t>
      </w:r>
      <w:r w:rsidRPr="00F6263F">
        <w:rPr>
          <w:rFonts w:eastAsia="MS Mincho"/>
          <w:b w:val="0"/>
          <w:color w:val="000000" w:themeColor="text1"/>
          <w:sz w:val="24"/>
          <w:szCs w:val="24"/>
          <w:lang w:val="ru-RU"/>
        </w:rPr>
        <w:t xml:space="preserve">-сети для оценки пропускной способности канала с учетом времени обслуживания пакетов. </w:t>
      </w:r>
      <w:r w:rsidRPr="00F6263F">
        <w:rPr>
          <w:b w:val="0"/>
          <w:snapToGrid w:val="0"/>
          <w:color w:val="000000" w:themeColor="text1"/>
          <w:sz w:val="24"/>
          <w:szCs w:val="24"/>
          <w:lang w:val="ru-RU"/>
        </w:rPr>
        <w:t>Доклады ТУСУР, том 20, №3, 2017. С 172-177. г. Томск. (</w:t>
      </w:r>
      <w:r w:rsidRPr="00F6263F">
        <w:rPr>
          <w:b w:val="0"/>
          <w:color w:val="000000" w:themeColor="text1"/>
          <w:sz w:val="24"/>
          <w:szCs w:val="24"/>
          <w:shd w:val="clear" w:color="auto" w:fill="FFFFFF"/>
        </w:rPr>
        <w:t>DOI</w:t>
      </w:r>
      <w:r w:rsidRPr="00F6263F">
        <w:rPr>
          <w:b w:val="0"/>
          <w:color w:val="000000" w:themeColor="text1"/>
          <w:sz w:val="24"/>
          <w:szCs w:val="24"/>
          <w:shd w:val="clear" w:color="auto" w:fill="FFFFFF"/>
          <w:lang w:val="ru-RU"/>
        </w:rPr>
        <w:t>: 10.21293/1818-0442-2017-20-3-172-176</w:t>
      </w:r>
      <w:r w:rsidRPr="00F6263F">
        <w:rPr>
          <w:b w:val="0"/>
          <w:snapToGrid w:val="0"/>
          <w:color w:val="000000" w:themeColor="text1"/>
          <w:sz w:val="24"/>
          <w:szCs w:val="24"/>
          <w:lang w:val="ru-RU"/>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 xml:space="preserve">Ekaterina Fedorova, Anatoly Nazarov, </w:t>
      </w:r>
      <w:r w:rsidRPr="004F445C">
        <w:rPr>
          <w:rFonts w:ascii="Times New Roman" w:hAnsi="Times New Roman" w:cs="Times New Roman"/>
          <w:sz w:val="24"/>
          <w:szCs w:val="20"/>
          <w:u w:val="single"/>
          <w:lang w:val="en-US"/>
        </w:rPr>
        <w:t>Svetlana Paul.</w:t>
      </w:r>
      <w:r w:rsidRPr="00E47BDA">
        <w:rPr>
          <w:rFonts w:ascii="Times New Roman" w:hAnsi="Times New Roman" w:cs="Times New Roman"/>
          <w:sz w:val="24"/>
          <w:szCs w:val="20"/>
          <w:lang w:val="en-US"/>
        </w:rPr>
        <w:t xml:space="preserve"> Discrete Gamma Approximation in Retrial Queue MMPP/M/1 Based on Moments Calculation //LNCS. 2017. Vol. 10684. P. 121-131.</w:t>
      </w:r>
      <w:r w:rsidRPr="00E47BDA">
        <w:rPr>
          <w:rFonts w:ascii="Times New Roman" w:hAnsi="Times New Roman" w:cs="Times New Roman"/>
          <w:iCs/>
          <w:sz w:val="24"/>
          <w:szCs w:val="20"/>
          <w:lang w:val="en-US"/>
        </w:rPr>
        <w:t xml:space="preserve"> doi.org/10.1007/978-3-319-71504-9_12</w:t>
      </w:r>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Q2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Nazarov A., Phung-Duc T.,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Lizyura O. Diffusion Approximation for Multiserver Retrial Queue with Two-Way Communication //LNCS. 2020. Vol. 12563: Distributed Computer and Communication Networks. P. 567-578.</w:t>
      </w:r>
      <w:r w:rsidRPr="00E47BDA">
        <w:rPr>
          <w:rFonts w:ascii="Times New Roman" w:hAnsi="Times New Roman" w:cs="Times New Roman"/>
          <w:iCs/>
          <w:sz w:val="24"/>
          <w:szCs w:val="20"/>
          <w:lang w:val="en-US"/>
        </w:rPr>
        <w:t xml:space="preserve"> </w:t>
      </w:r>
      <w:hyperlink r:id="rId59" w:history="1">
        <w:r w:rsidRPr="00D93377">
          <w:rPr>
            <w:rStyle w:val="a3"/>
            <w:rFonts w:ascii="Times New Roman" w:hAnsi="Times New Roman" w:cs="Times New Roman"/>
            <w:iCs/>
            <w:sz w:val="24"/>
            <w:szCs w:val="20"/>
            <w:lang w:val="en-US"/>
          </w:rPr>
          <w:t xml:space="preserve">https://doi.org/10.1007/978-3-030-66471-8_43.  </w:t>
        </w:r>
        <w:r w:rsidRPr="00D93377">
          <w:rPr>
            <w:rStyle w:val="a3"/>
            <w:rFonts w:ascii="Times New Roman" w:hAnsi="Times New Roman" w:cs="Times New Roman"/>
            <w:b/>
            <w:iCs/>
            <w:sz w:val="24"/>
            <w:szCs w:val="20"/>
            <w:lang w:val="en-US"/>
          </w:rPr>
          <w:t>Q2</w:t>
        </w:r>
      </w:hyperlink>
      <w:r w:rsidRPr="00E47BDA">
        <w:rPr>
          <w:rFonts w:ascii="Times New Roman" w:hAnsi="Times New Roman" w:cs="Times New Roman"/>
          <w:b/>
          <w:iCs/>
          <w:sz w:val="24"/>
          <w:szCs w:val="20"/>
          <w:lang w:val="en-US"/>
        </w:rPr>
        <w:t xml:space="preserve"> 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 xml:space="preserve">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Pavlova E. Method of asymptotic diffusion analysis of queueing system M|M|N with feedback //LNCS. 2020. Vol. 12023. P. 131-143.</w:t>
      </w:r>
      <w:r w:rsidRPr="00E47BDA">
        <w:rPr>
          <w:rFonts w:ascii="Times New Roman" w:hAnsi="Times New Roman" w:cs="Times New Roman"/>
          <w:iCs/>
          <w:sz w:val="24"/>
          <w:szCs w:val="20"/>
          <w:lang w:val="en-US"/>
        </w:rPr>
        <w:t xml:space="preserve"> </w:t>
      </w:r>
      <w:hyperlink r:id="rId60" w:history="1">
        <w:r w:rsidRPr="00E47BDA">
          <w:rPr>
            <w:rStyle w:val="a3"/>
            <w:rFonts w:ascii="Times New Roman" w:hAnsi="Times New Roman" w:cs="Times New Roman"/>
            <w:iCs/>
            <w:sz w:val="24"/>
            <w:szCs w:val="20"/>
            <w:lang w:val="en-US"/>
          </w:rPr>
          <w:t>https://doi.org/10.1007/978-3-030-62885-7_10</w:t>
        </w:r>
      </w:hyperlink>
      <w:r w:rsidRPr="00E47BDA">
        <w:rPr>
          <w:rFonts w:ascii="Times New Roman" w:hAnsi="Times New Roman" w:cs="Times New Roman"/>
          <w:b/>
          <w:iCs/>
          <w:sz w:val="24"/>
          <w:szCs w:val="20"/>
          <w:lang w:val="en-US"/>
        </w:rPr>
        <w:t xml:space="preserve"> </w:t>
      </w:r>
      <w:r>
        <w:rPr>
          <w:rFonts w:ascii="Times New Roman" w:hAnsi="Times New Roman" w:cs="Times New Roman"/>
          <w:b/>
          <w:iCs/>
          <w:sz w:val="24"/>
          <w:szCs w:val="20"/>
          <w:lang w:val="en-US"/>
        </w:rPr>
        <w:t xml:space="preserve">Q2 </w:t>
      </w:r>
      <w:r w:rsidRPr="00E47BDA">
        <w:rPr>
          <w:rFonts w:ascii="Times New Roman" w:hAnsi="Times New Roman" w:cs="Times New Roman"/>
          <w:b/>
          <w:iCs/>
          <w:sz w:val="24"/>
          <w:szCs w:val="20"/>
          <w:lang w:val="en-US"/>
        </w:rPr>
        <w:t>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Nazarov A., Moiseev A., Phung-Duc T</w:t>
      </w:r>
      <w:r w:rsidRPr="004F445C">
        <w:rPr>
          <w:rFonts w:ascii="Times New Roman" w:hAnsi="Times New Roman" w:cs="Times New Roman"/>
          <w:sz w:val="24"/>
          <w:szCs w:val="20"/>
          <w:u w:val="single"/>
          <w:lang w:val="en-US"/>
        </w:rPr>
        <w:t xml:space="preserve">., Paul S. </w:t>
      </w:r>
      <w:r w:rsidRPr="00E47BDA">
        <w:rPr>
          <w:rFonts w:ascii="Times New Roman" w:hAnsi="Times New Roman" w:cs="Times New Roman"/>
          <w:sz w:val="24"/>
          <w:szCs w:val="20"/>
          <w:lang w:val="en-US"/>
        </w:rPr>
        <w:t>Diffusion Limit of Multi-Server Retrial Queue with Setup Time //Mathematics. 2020. Vol. 8, № 12. P. 2232-1-2232-20. URL: https://www.mdpi.com/2227-7390/8/12/2232 (date of access: 21.12.2020).</w:t>
      </w:r>
      <w:r w:rsidRPr="00E47BDA">
        <w:rPr>
          <w:rFonts w:ascii="Times New Roman" w:hAnsi="Times New Roman" w:cs="Times New Roman"/>
          <w:iCs/>
          <w:sz w:val="24"/>
          <w:szCs w:val="20"/>
          <w:lang w:val="en-US"/>
        </w:rPr>
        <w:t xml:space="preserve"> </w:t>
      </w:r>
      <w:hyperlink r:id="rId61" w:history="1">
        <w:r w:rsidRPr="00E47BDA">
          <w:rPr>
            <w:rStyle w:val="a3"/>
            <w:rFonts w:ascii="Times New Roman" w:hAnsi="Times New Roman" w:cs="Times New Roman"/>
            <w:iCs/>
            <w:sz w:val="24"/>
            <w:szCs w:val="20"/>
            <w:lang w:val="en-US"/>
          </w:rPr>
          <w:t>https://doi:10.3390/math8122232</w:t>
        </w:r>
      </w:hyperlink>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Moiseev A., 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Asymptotic Diffusion Analysis of Multi-Server Retrial Queue with Hyper-Exponential Service //Mathematics. 2020. Vol. 8, № 4. P. 531-1-531-16.</w:t>
      </w:r>
      <w:r w:rsidRPr="00E47BDA">
        <w:rPr>
          <w:rFonts w:ascii="Times New Roman" w:hAnsi="Times New Roman" w:cs="Times New Roman"/>
          <w:iCs/>
          <w:sz w:val="24"/>
          <w:szCs w:val="20"/>
          <w:lang w:val="en-US"/>
        </w:rPr>
        <w:t xml:space="preserve"> </w:t>
      </w:r>
      <w:hyperlink r:id="rId62" w:history="1">
        <w:r w:rsidRPr="00E47BDA">
          <w:rPr>
            <w:rStyle w:val="a3"/>
            <w:rFonts w:ascii="Times New Roman" w:hAnsi="Times New Roman" w:cs="Times New Roman"/>
            <w:iCs/>
            <w:sz w:val="24"/>
            <w:szCs w:val="20"/>
            <w:lang w:val="en-US"/>
          </w:rPr>
          <w:t>https://doi.org/10.3390/math8040531</w:t>
        </w:r>
      </w:hyperlink>
      <w:r w:rsidRPr="00E47BDA">
        <w:rPr>
          <w:rFonts w:ascii="Times New Roman" w:hAnsi="Times New Roman" w:cs="Times New Roman"/>
          <w:b/>
          <w:iCs/>
          <w:sz w:val="24"/>
          <w:szCs w:val="20"/>
          <w:lang w:val="en-US"/>
        </w:rPr>
        <w:t xml:space="preserve"> 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1F234D" w:rsidRDefault="00E47BDA" w:rsidP="00735120">
      <w:pPr>
        <w:jc w:val="both"/>
        <w:rPr>
          <w:sz w:val="20"/>
          <w:szCs w:val="20"/>
          <w:lang w:val="en-US"/>
        </w:rPr>
      </w:pPr>
    </w:p>
    <w:p w:rsidR="004278FF" w:rsidRPr="004F445C" w:rsidRDefault="004278FF" w:rsidP="00735120">
      <w:pPr>
        <w:ind w:firstLine="709"/>
        <w:contextualSpacing/>
        <w:jc w:val="both"/>
        <w:rPr>
          <w:lang w:val="ru-RU"/>
        </w:rPr>
      </w:pPr>
      <w:r w:rsidRPr="004F445C">
        <w:t>Список свидетельств на интеллектуальную собственность:</w:t>
      </w:r>
    </w:p>
    <w:p w:rsidR="008A6070" w:rsidRPr="004F445C" w:rsidRDefault="008A6070" w:rsidP="00735120">
      <w:pPr>
        <w:ind w:firstLine="708"/>
        <w:jc w:val="both"/>
        <w:rPr>
          <w:lang w:val="ru-RU"/>
        </w:rPr>
      </w:pPr>
      <w:r w:rsidRPr="004F445C">
        <w:t>1</w:t>
      </w:r>
      <w:r w:rsidR="009B215C" w:rsidRPr="004F445C">
        <w:t>.</w:t>
      </w:r>
      <w:r w:rsidR="009B215C" w:rsidRPr="004F445C">
        <w:rPr>
          <w:lang w:val="ru-RU"/>
        </w:rPr>
        <w:t xml:space="preserve"> </w:t>
      </w:r>
      <w:r w:rsidR="009B215C" w:rsidRPr="004F445C">
        <w:rPr>
          <w:u w:val="single"/>
          <w:lang w:val="ru-RU"/>
        </w:rPr>
        <w:t>Исабекова Б.Б.,</w:t>
      </w:r>
      <w:r w:rsidR="009B215C" w:rsidRPr="004F445C">
        <w:rPr>
          <w:lang w:val="ru-RU"/>
        </w:rPr>
        <w:t xml:space="preserve"> </w:t>
      </w:r>
      <w:r w:rsidR="00207E65" w:rsidRPr="004F445C">
        <w:t xml:space="preserve">Кабдуалиев Н.М., </w:t>
      </w:r>
      <w:r w:rsidR="009B215C" w:rsidRPr="004F445C">
        <w:t>Клецель М.Я., Нефтисов А.В.</w:t>
      </w:r>
      <w:r w:rsidR="009B215C" w:rsidRPr="004F445C">
        <w:rPr>
          <w:lang w:val="ru-RU"/>
        </w:rPr>
        <w:t xml:space="preserve"> </w:t>
      </w:r>
      <w:r w:rsidRPr="004F445C">
        <w:t>Реле направления мощности на герконах / Инновационный патент №28736 (19)KZ(13) А4 (11) 28736 (51) G01R 19/30 (2006.01) [Текст]/</w:t>
      </w:r>
      <w:proofErr w:type="gramStart"/>
      <w:r w:rsidRPr="004F445C">
        <w:t>:з</w:t>
      </w:r>
      <w:proofErr w:type="gramEnd"/>
      <w:r w:rsidRPr="004F445C">
        <w:t xml:space="preserve">аявитель и патентообладатель ПГУ им. С. Торагырова (KZ). — № 2013/1281.1; заявл. 30.09.2013; опубл. 15.07.2014 бюл №7 - 4с.. </w:t>
      </w:r>
    </w:p>
    <w:p w:rsidR="009B215C" w:rsidRPr="00F44905" w:rsidRDefault="009B215C" w:rsidP="00735120">
      <w:pPr>
        <w:ind w:firstLine="708"/>
        <w:jc w:val="both"/>
      </w:pPr>
      <w:r w:rsidRPr="004F445C">
        <w:rPr>
          <w:lang w:val="ru-RU"/>
        </w:rPr>
        <w:t>2</w:t>
      </w:r>
      <w:r w:rsidR="008A6070" w:rsidRPr="004F445C">
        <w:t xml:space="preserve">. </w:t>
      </w:r>
      <w:r w:rsidRPr="004F445C">
        <w:rPr>
          <w:u w:val="single"/>
          <w:lang w:val="ru-RU"/>
        </w:rPr>
        <w:t>Исабекова Б.Б.,</w:t>
      </w:r>
      <w:r w:rsidRPr="004F445C">
        <w:rPr>
          <w:lang w:val="ru-RU"/>
        </w:rPr>
        <w:t xml:space="preserve"> </w:t>
      </w:r>
      <w:r w:rsidRPr="004F445C">
        <w:t>Жантлесова А.Б.</w:t>
      </w:r>
      <w:r w:rsidRPr="004F445C">
        <w:rPr>
          <w:lang w:val="ru-RU"/>
        </w:rPr>
        <w:t xml:space="preserve"> </w:t>
      </w:r>
      <w:r w:rsidR="008A6070" w:rsidRPr="004F445C">
        <w:t>Патент RU 2554285-C1 Способ измерения тока короткого замыкания/ заявитель «Национальный исследовательский Томский политехнический университет» 2014110583/28, заявл. 19.03.2014. Опубл. 27.06.2015. Бюл. №18.</w:t>
      </w:r>
    </w:p>
    <w:p w:rsidR="009B215C" w:rsidRPr="004F445C" w:rsidRDefault="009B215C" w:rsidP="00735120">
      <w:pPr>
        <w:ind w:firstLine="708"/>
        <w:jc w:val="both"/>
      </w:pPr>
      <w:r w:rsidRPr="00F44905">
        <w:t>3.</w:t>
      </w:r>
      <w:r w:rsidR="00F44905">
        <w:t xml:space="preserve"> </w:t>
      </w:r>
      <w:r w:rsidRPr="00F44905">
        <w:rPr>
          <w:u w:val="single"/>
        </w:rPr>
        <w:t>Исабекова Б.Б.,</w:t>
      </w:r>
      <w:r w:rsidRPr="00F44905">
        <w:t xml:space="preserve"> </w:t>
      </w:r>
      <w:r w:rsidRPr="004F445C">
        <w:t>Богдан А.В., Клецель М.Я., Исабекова Б.Б., Машрапова Р.М.Реле на герконах</w:t>
      </w:r>
      <w:r w:rsidRPr="00F44905">
        <w:t>.</w:t>
      </w:r>
      <w:r w:rsidRPr="004F445C">
        <w:t xml:space="preserve"> Патент на изобретение 2707277 RU H01H57/00 (2006.01) / заявитель и патентообладатель Федеральное государственное бюджетное образовательное учреждение высшего образования "Кубанский государственный аграрный университет имени И.Т.Трубилина". - 2019115572, заявл. 21.05.2019; опублик.: 26.11.2019 Бюл. № 33.  -7с.</w:t>
      </w:r>
    </w:p>
    <w:p w:rsidR="00E711CC" w:rsidRPr="00576914" w:rsidRDefault="009B215C" w:rsidP="00735120">
      <w:pPr>
        <w:ind w:firstLine="709"/>
        <w:jc w:val="both"/>
        <w:rPr>
          <w:lang w:val="ru-RU"/>
        </w:rPr>
      </w:pPr>
      <w:r w:rsidRPr="004F445C">
        <w:rPr>
          <w:lang w:val="ru-RU"/>
        </w:rPr>
        <w:t>4.</w:t>
      </w:r>
      <w:r w:rsidR="00E711CC" w:rsidRPr="004F445C">
        <w:rPr>
          <w:lang w:val="ru-RU"/>
        </w:rPr>
        <w:t xml:space="preserve"> </w:t>
      </w:r>
      <w:r w:rsidR="00E711CC" w:rsidRPr="004F445C">
        <w:rPr>
          <w:snapToGrid w:val="0"/>
        </w:rPr>
        <w:t xml:space="preserve">Свидетельство на право интеллектуальной собственности 008473 РК. </w:t>
      </w:r>
      <w:proofErr w:type="gramStart"/>
      <w:r w:rsidR="00E711CC" w:rsidRPr="004F445C">
        <w:rPr>
          <w:snapToGrid w:val="0"/>
          <w:lang w:val="en-US"/>
        </w:rPr>
        <w:t>DelayProg</w:t>
      </w:r>
      <w:r w:rsidR="00E711CC" w:rsidRPr="004F445C">
        <w:rPr>
          <w:snapToGrid w:val="0"/>
        </w:rPr>
        <w:t xml:space="preserve"> (программа для ЭВМ) </w:t>
      </w:r>
      <w:r w:rsidR="00E711CC" w:rsidRPr="004F445C">
        <w:rPr>
          <w:snapToGrid w:val="0"/>
          <w:lang w:val="ru-RU"/>
        </w:rPr>
        <w:t>/</w:t>
      </w:r>
      <w:r w:rsidR="00E711CC" w:rsidRPr="00576914">
        <w:rPr>
          <w:snapToGrid w:val="0"/>
          <w:lang w:val="ru-RU"/>
        </w:rPr>
        <w:t xml:space="preserve"> </w:t>
      </w:r>
      <w:r w:rsidR="00E711CC" w:rsidRPr="00576914">
        <w:rPr>
          <w:u w:val="single"/>
          <w:lang w:val="ru-RU"/>
        </w:rPr>
        <w:t>Саринова А.Ж.</w:t>
      </w:r>
      <w:r w:rsidR="00E711CC" w:rsidRPr="00576914">
        <w:rPr>
          <w:lang w:val="ru-RU"/>
        </w:rPr>
        <w:t xml:space="preserve"> </w:t>
      </w:r>
      <w:r w:rsidR="00E711CC" w:rsidRPr="00576914">
        <w:rPr>
          <w:snapToGrid w:val="0"/>
        </w:rPr>
        <w:t xml:space="preserve">– № </w:t>
      </w:r>
      <w:r w:rsidR="00735120">
        <w:rPr>
          <w:snapToGrid w:val="0"/>
          <w:lang w:val="ru-RU"/>
        </w:rPr>
        <w:t>20942</w:t>
      </w:r>
      <w:r w:rsidR="00E711CC" w:rsidRPr="00576914">
        <w:rPr>
          <w:snapToGrid w:val="0"/>
        </w:rPr>
        <w:t>; заявл.</w:t>
      </w:r>
      <w:proofErr w:type="gramEnd"/>
      <w:r w:rsidR="00E711CC" w:rsidRPr="00576914">
        <w:rPr>
          <w:snapToGrid w:val="0"/>
        </w:rPr>
        <w:t xml:space="preserve"> </w:t>
      </w:r>
      <w:r w:rsidR="00735120">
        <w:rPr>
          <w:snapToGrid w:val="0"/>
          <w:lang w:val="ru-RU"/>
        </w:rPr>
        <w:t>14</w:t>
      </w:r>
      <w:r w:rsidR="00E711CC" w:rsidRPr="00576914">
        <w:rPr>
          <w:snapToGrid w:val="0"/>
        </w:rPr>
        <w:t>.</w:t>
      </w:r>
      <w:r w:rsidR="00735120">
        <w:rPr>
          <w:snapToGrid w:val="0"/>
          <w:lang w:val="ru-RU"/>
        </w:rPr>
        <w:t>10</w:t>
      </w:r>
      <w:r w:rsidR="00E711CC" w:rsidRPr="00576914">
        <w:rPr>
          <w:snapToGrid w:val="0"/>
        </w:rPr>
        <w:t>.</w:t>
      </w:r>
      <w:r w:rsidR="00735120">
        <w:rPr>
          <w:snapToGrid w:val="0"/>
          <w:lang w:val="ru-RU"/>
        </w:rPr>
        <w:t>2021</w:t>
      </w:r>
      <w:r w:rsidR="00E711CC" w:rsidRPr="00576914">
        <w:rPr>
          <w:snapToGrid w:val="0"/>
        </w:rPr>
        <w:t xml:space="preserve">; Опубл. </w:t>
      </w:r>
      <w:r w:rsidR="00735120">
        <w:rPr>
          <w:snapToGrid w:val="0"/>
          <w:lang w:val="ru-RU"/>
        </w:rPr>
        <w:t>15</w:t>
      </w:r>
      <w:r w:rsidR="00735120" w:rsidRPr="00576914">
        <w:rPr>
          <w:snapToGrid w:val="0"/>
        </w:rPr>
        <w:t>.</w:t>
      </w:r>
      <w:r w:rsidR="00735120">
        <w:rPr>
          <w:snapToGrid w:val="0"/>
          <w:lang w:val="ru-RU"/>
        </w:rPr>
        <w:t>10</w:t>
      </w:r>
      <w:r w:rsidR="00735120" w:rsidRPr="00576914">
        <w:rPr>
          <w:snapToGrid w:val="0"/>
        </w:rPr>
        <w:t>.</w:t>
      </w:r>
      <w:r w:rsidR="00735120">
        <w:rPr>
          <w:snapToGrid w:val="0"/>
          <w:lang w:val="ru-RU"/>
        </w:rPr>
        <w:t>2021</w:t>
      </w:r>
      <w:r w:rsidR="00735120" w:rsidRPr="00576914">
        <w:rPr>
          <w:snapToGrid w:val="0"/>
        </w:rPr>
        <w:t>;</w:t>
      </w:r>
      <w:r w:rsidR="00E711CC" w:rsidRPr="00576914">
        <w:rPr>
          <w:snapToGrid w:val="0"/>
        </w:rPr>
        <w:t>. – Министерство Юстиции Республики Казахстан.</w:t>
      </w:r>
      <w:r w:rsidR="00E711CC" w:rsidRPr="00576914">
        <w:rPr>
          <w:snapToGrid w:val="0"/>
        </w:rPr>
        <w:tab/>
      </w:r>
    </w:p>
    <w:p w:rsidR="004278FF" w:rsidRPr="00576914" w:rsidRDefault="009B215C" w:rsidP="00735120">
      <w:pPr>
        <w:ind w:firstLine="709"/>
        <w:jc w:val="both"/>
        <w:rPr>
          <w:snapToGrid w:val="0"/>
          <w:color w:val="000000"/>
        </w:rPr>
      </w:pPr>
      <w:r>
        <w:rPr>
          <w:snapToGrid w:val="0"/>
          <w:color w:val="000000"/>
          <w:lang w:val="ru-RU"/>
        </w:rPr>
        <w:t>5.</w:t>
      </w:r>
      <w:r w:rsidR="004278FF" w:rsidRPr="00576914">
        <w:rPr>
          <w:snapToGrid w:val="0"/>
          <w:color w:val="000000"/>
        </w:rPr>
        <w:t xml:space="preserve"> </w:t>
      </w:r>
      <w:r w:rsidR="004278FF" w:rsidRPr="00576914">
        <w:rPr>
          <w:snapToGrid w:val="0"/>
        </w:rPr>
        <w:t xml:space="preserve">Свидетельство на право интеллектуальной собственности 008473 РК. </w:t>
      </w:r>
      <w:proofErr w:type="gramStart"/>
      <w:r w:rsidR="004278FF" w:rsidRPr="00576914">
        <w:rPr>
          <w:snapToGrid w:val="0"/>
          <w:lang w:val="en-US"/>
        </w:rPr>
        <w:t>DelayProg</w:t>
      </w:r>
      <w:r w:rsidR="004278FF" w:rsidRPr="00576914">
        <w:rPr>
          <w:snapToGrid w:val="0"/>
        </w:rPr>
        <w:t xml:space="preserve"> (программа для ЭВМ) / </w:t>
      </w:r>
      <w:r w:rsidR="004278FF" w:rsidRPr="00207E65">
        <w:rPr>
          <w:snapToGrid w:val="0"/>
          <w:u w:val="single"/>
        </w:rPr>
        <w:t>П.А. Дунаев,</w:t>
      </w:r>
      <w:r w:rsidR="004278FF" w:rsidRPr="00576914">
        <w:rPr>
          <w:snapToGrid w:val="0"/>
        </w:rPr>
        <w:t xml:space="preserve"> С.Ю. Рябцунов. – № 1105; заявл.</w:t>
      </w:r>
      <w:proofErr w:type="gramEnd"/>
      <w:r w:rsidR="004278FF" w:rsidRPr="00576914">
        <w:rPr>
          <w:snapToGrid w:val="0"/>
        </w:rPr>
        <w:t xml:space="preserve"> 07.04.2017; Опубл. 23.05.2017. – Министерство Юстиции Республики Казахстан.</w:t>
      </w:r>
      <w:r w:rsidR="004278FF" w:rsidRPr="00576914">
        <w:rPr>
          <w:snapToGrid w:val="0"/>
        </w:rPr>
        <w:tab/>
        <w:t xml:space="preserve"> Дунаев П.А, </w:t>
      </w:r>
      <w:r w:rsidR="004278FF" w:rsidRPr="00576914">
        <w:rPr>
          <w:snapToGrid w:val="0"/>
          <w:color w:val="000000"/>
        </w:rPr>
        <w:t>Рябцунов С.Ю.</w:t>
      </w:r>
    </w:p>
    <w:p w:rsidR="004278FF" w:rsidRPr="00306711" w:rsidRDefault="009B215C" w:rsidP="00735120">
      <w:pPr>
        <w:tabs>
          <w:tab w:val="left" w:pos="468"/>
          <w:tab w:val="left" w:pos="6021"/>
        </w:tabs>
        <w:ind w:firstLine="709"/>
        <w:jc w:val="both"/>
      </w:pPr>
      <w:r>
        <w:rPr>
          <w:snapToGrid w:val="0"/>
          <w:color w:val="000000"/>
          <w:lang w:val="ru-RU"/>
        </w:rPr>
        <w:t>6.</w:t>
      </w:r>
      <w:r w:rsidR="004278FF" w:rsidRPr="00576914">
        <w:rPr>
          <w:snapToGrid w:val="0"/>
          <w:color w:val="000000"/>
        </w:rPr>
        <w:t xml:space="preserve"> </w:t>
      </w:r>
      <w:r w:rsidR="004278FF" w:rsidRPr="00576914">
        <w:rPr>
          <w:snapToGrid w:val="0"/>
        </w:rPr>
        <w:t>Свидетельство о внесении сведений</w:t>
      </w:r>
      <w:r w:rsidR="004278FF" w:rsidRPr="00306711">
        <w:rPr>
          <w:snapToGrid w:val="0"/>
        </w:rPr>
        <w:t xml:space="preserve"> в государственный реестр прав на объекты, охраняемые авторским правом. </w:t>
      </w:r>
      <w:proofErr w:type="gramStart"/>
      <w:r w:rsidR="004278FF" w:rsidRPr="00306711">
        <w:rPr>
          <w:snapToGrid w:val="0"/>
          <w:lang w:val="en-US"/>
        </w:rPr>
        <w:t>DelayProg</w:t>
      </w:r>
      <w:r w:rsidR="004278FF" w:rsidRPr="00306711">
        <w:rPr>
          <w:snapToGrid w:val="0"/>
        </w:rPr>
        <w:t xml:space="preserve"> 2 (программа для ЭВМ) / </w:t>
      </w:r>
      <w:r w:rsidR="004278FF" w:rsidRPr="00553E98">
        <w:rPr>
          <w:snapToGrid w:val="0"/>
          <w:u w:val="single"/>
        </w:rPr>
        <w:t>П.А. Дунаев</w:t>
      </w:r>
      <w:r w:rsidR="004278FF" w:rsidRPr="00306711">
        <w:rPr>
          <w:snapToGrid w:val="0"/>
        </w:rPr>
        <w:t xml:space="preserve">. – № </w:t>
      </w:r>
      <w:r w:rsidR="004278FF" w:rsidRPr="00306711">
        <w:rPr>
          <w:snapToGrid w:val="0"/>
        </w:rPr>
        <w:lastRenderedPageBreak/>
        <w:t>6789; Дата создания объекта 11.10.2019; Опубл. 04.12.2019.</w:t>
      </w:r>
      <w:proofErr w:type="gramEnd"/>
      <w:r w:rsidR="004278FF" w:rsidRPr="00306711">
        <w:rPr>
          <w:snapToGrid w:val="0"/>
        </w:rPr>
        <w:t xml:space="preserve"> – РГП </w:t>
      </w:r>
      <w:r w:rsidR="004278FF" w:rsidRPr="00306711">
        <w:rPr>
          <w:color w:val="000000"/>
          <w:shd w:val="clear" w:color="auto" w:fill="FFFFFF"/>
        </w:rPr>
        <w:t>«Национальный институт интеллектуальной собственности»</w:t>
      </w:r>
      <w:r w:rsidR="004278FF" w:rsidRPr="00306711">
        <w:rPr>
          <w:snapToGrid w:val="0"/>
        </w:rPr>
        <w:t xml:space="preserve"> Министерство Юстиции Республики Казахстан</w:t>
      </w:r>
    </w:p>
    <w:p w:rsidR="002A7134" w:rsidRDefault="002A7134" w:rsidP="00735120">
      <w:pPr>
        <w:ind w:firstLine="708"/>
        <w:jc w:val="both"/>
        <w:rPr>
          <w:spacing w:val="1"/>
          <w:lang w:val="ru-RU"/>
        </w:rPr>
      </w:pPr>
      <w:bookmarkStart w:id="35" w:name="z247"/>
      <w:bookmarkEnd w:id="33"/>
    </w:p>
    <w:p w:rsidR="00597EC5" w:rsidRPr="00716DEA" w:rsidRDefault="00597EC5" w:rsidP="00735120">
      <w:pPr>
        <w:ind w:firstLine="709"/>
        <w:contextualSpacing/>
        <w:jc w:val="both"/>
        <w:rPr>
          <w:b/>
          <w:lang w:val="ru-RU"/>
        </w:rPr>
      </w:pPr>
      <w:bookmarkStart w:id="36" w:name="z252"/>
      <w:bookmarkEnd w:id="35"/>
      <w:r w:rsidRPr="00716DEA">
        <w:rPr>
          <w:b/>
          <w:lang w:val="ru-RU"/>
        </w:rPr>
        <w:t xml:space="preserve">6. Исследовательская среда </w:t>
      </w:r>
    </w:p>
    <w:p w:rsidR="006D65B1" w:rsidRPr="003B02DC" w:rsidRDefault="006D65B1" w:rsidP="001633E9">
      <w:pPr>
        <w:ind w:firstLine="709"/>
        <w:jc w:val="both"/>
        <w:rPr>
          <w:lang w:val="ru-RU"/>
        </w:rPr>
      </w:pPr>
      <w:bookmarkStart w:id="37" w:name="z257"/>
      <w:bookmarkEnd w:id="36"/>
      <w:r w:rsidRPr="003B02DC">
        <w:rPr>
          <w:lang w:val="ru-RU"/>
        </w:rPr>
        <w:t xml:space="preserve">У заявителя имеется собственная материально техническая база, представленная в таблице 2. </w:t>
      </w:r>
    </w:p>
    <w:p w:rsidR="006D65B1" w:rsidRPr="003B02DC" w:rsidRDefault="006D65B1" w:rsidP="00735120">
      <w:pPr>
        <w:ind w:firstLine="709"/>
        <w:jc w:val="both"/>
        <w:rPr>
          <w:rStyle w:val="af4"/>
          <w:b w:val="0"/>
          <w:color w:val="111111"/>
          <w:shd w:val="clear" w:color="auto" w:fill="FFFFFF"/>
        </w:rPr>
      </w:pPr>
      <w:r w:rsidRPr="003B02DC">
        <w:rPr>
          <w:lang w:val="ru-RU"/>
        </w:rPr>
        <w:t xml:space="preserve">Таблица 2- Материально-техническая база </w:t>
      </w:r>
      <w:r w:rsidRPr="003B02DC">
        <w:rPr>
          <w:rStyle w:val="af4"/>
          <w:b w:val="0"/>
          <w:color w:val="111111"/>
          <w:shd w:val="clear" w:color="auto" w:fill="FFFFFF"/>
        </w:rPr>
        <w:t>Казахского агротехнического университета им. С.Сейфуллина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693"/>
        <w:gridCol w:w="4179"/>
        <w:gridCol w:w="2165"/>
      </w:tblGrid>
      <w:tr w:rsidR="001633E9" w:rsidRPr="001F102D" w:rsidTr="004E17DB">
        <w:trPr>
          <w:trHeight w:val="315"/>
        </w:trPr>
        <w:tc>
          <w:tcPr>
            <w:tcW w:w="279" w:type="pct"/>
            <w:shd w:val="clear" w:color="000000" w:fill="FFFFFF"/>
          </w:tcPr>
          <w:p w:rsidR="001633E9" w:rsidRPr="001F102D" w:rsidRDefault="001633E9" w:rsidP="004E17DB">
            <w:pPr>
              <w:ind w:left="5" w:right="-108"/>
              <w:contextualSpacing/>
              <w:jc w:val="center"/>
              <w:rPr>
                <w:lang w:val="ru-RU"/>
              </w:rPr>
            </w:pPr>
            <w:r w:rsidRPr="001F102D">
              <w:rPr>
                <w:lang w:val="ru-RU"/>
              </w:rPr>
              <w:t>№</w:t>
            </w:r>
          </w:p>
        </w:tc>
        <w:tc>
          <w:tcPr>
            <w:tcW w:w="1407" w:type="pct"/>
            <w:shd w:val="clear" w:color="000000" w:fill="FFFFFF"/>
            <w:noWrap/>
            <w:hideMark/>
          </w:tcPr>
          <w:p w:rsidR="001633E9" w:rsidRPr="001F102D" w:rsidRDefault="001633E9" w:rsidP="004E17DB">
            <w:pPr>
              <w:ind w:left="5" w:right="-108"/>
              <w:contextualSpacing/>
              <w:jc w:val="center"/>
              <w:rPr>
                <w:lang w:val="ru-RU"/>
              </w:rPr>
            </w:pPr>
            <w:r w:rsidRPr="001F102D">
              <w:rPr>
                <w:lang w:val="ru-RU"/>
              </w:rPr>
              <w:t>Вид оборудования, прибора, инвентаря</w:t>
            </w:r>
          </w:p>
        </w:tc>
        <w:tc>
          <w:tcPr>
            <w:tcW w:w="2183" w:type="pct"/>
            <w:shd w:val="clear" w:color="000000" w:fill="FFFFFF"/>
          </w:tcPr>
          <w:p w:rsidR="001633E9" w:rsidRPr="001F102D" w:rsidRDefault="001633E9" w:rsidP="004E17DB">
            <w:pPr>
              <w:ind w:left="5" w:right="-108"/>
              <w:contextualSpacing/>
              <w:jc w:val="center"/>
              <w:rPr>
                <w:lang w:val="ru-RU"/>
              </w:rPr>
            </w:pPr>
            <w:r w:rsidRPr="001F102D">
              <w:rPr>
                <w:lang w:val="ru-RU"/>
              </w:rPr>
              <w:t>Назначение оборудования, прибора, инвентаря</w:t>
            </w:r>
          </w:p>
        </w:tc>
        <w:tc>
          <w:tcPr>
            <w:tcW w:w="1131" w:type="pct"/>
            <w:shd w:val="clear" w:color="000000" w:fill="FFFFFF"/>
          </w:tcPr>
          <w:p w:rsidR="001633E9" w:rsidRPr="001F102D" w:rsidRDefault="001633E9" w:rsidP="004E17DB">
            <w:pPr>
              <w:ind w:left="5" w:right="146"/>
              <w:contextualSpacing/>
              <w:jc w:val="center"/>
              <w:rPr>
                <w:lang w:val="ru-RU"/>
              </w:rPr>
            </w:pPr>
            <w:r w:rsidRPr="001F102D">
              <w:rPr>
                <w:lang w:val="ru-RU"/>
              </w:rPr>
              <w:t>Члены группы, имеющие навыки для работы оборудованием</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en-US" w:eastAsia="ru-RU"/>
              </w:rPr>
            </w:pPr>
            <w:r w:rsidRPr="001F102D">
              <w:rPr>
                <w:lang w:val="ru-RU" w:eastAsia="ru-RU"/>
              </w:rPr>
              <w:t xml:space="preserve">Встраиваемая платформа </w:t>
            </w:r>
            <w:r w:rsidRPr="001F102D">
              <w:rPr>
                <w:lang w:val="en-US" w:eastAsia="ru-RU"/>
              </w:rPr>
              <w:t>Nvidia Jetson</w:t>
            </w:r>
          </w:p>
        </w:tc>
        <w:tc>
          <w:tcPr>
            <w:tcW w:w="2183" w:type="pct"/>
            <w:shd w:val="clear" w:color="000000" w:fill="FFFFFF"/>
          </w:tcPr>
          <w:p w:rsidR="001633E9" w:rsidRPr="001F102D" w:rsidRDefault="001633E9" w:rsidP="004E17DB">
            <w:pPr>
              <w:suppressAutoHyphens w:val="0"/>
              <w:rPr>
                <w:lang w:val="ru-RU" w:eastAsia="ru-RU"/>
              </w:rPr>
            </w:pPr>
            <w:r w:rsidRPr="001F102D">
              <w:rPr>
                <w:lang w:val="ru-RU" w:eastAsia="ru-RU"/>
              </w:rPr>
              <w:t>Платформа вычислений для искусственного интеллекта</w:t>
            </w:r>
          </w:p>
        </w:tc>
        <w:tc>
          <w:tcPr>
            <w:tcW w:w="1131" w:type="pct"/>
            <w:shd w:val="clear" w:color="000000" w:fill="FFFFFF"/>
          </w:tcPr>
          <w:p w:rsidR="003B02DC" w:rsidRPr="001F102D" w:rsidRDefault="001633E9" w:rsidP="004E17DB">
            <w:pPr>
              <w:suppressAutoHyphens w:val="0"/>
              <w:rPr>
                <w:lang w:val="ru-RU" w:eastAsia="ru-RU"/>
              </w:rPr>
            </w:pPr>
            <w:r>
              <w:rPr>
                <w:lang w:val="ru-RU" w:eastAsia="ru-RU"/>
              </w:rPr>
              <w:t>Исабекова Б.Б, Саринова А.Ж, Дунаев П.А.</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ru-RU" w:eastAsia="ru-RU"/>
              </w:rPr>
            </w:pPr>
            <w:r w:rsidRPr="001F102D">
              <w:rPr>
                <w:lang w:val="ru-RU" w:eastAsia="ru-RU"/>
              </w:rPr>
              <w:t xml:space="preserve">Комплект контроллеров </w:t>
            </w:r>
            <w:r w:rsidRPr="001F102D">
              <w:rPr>
                <w:lang w:val="en-US" w:eastAsia="ru-RU"/>
              </w:rPr>
              <w:t>Pycom</w:t>
            </w:r>
            <w:r w:rsidRPr="001F102D">
              <w:rPr>
                <w:lang w:val="ru-RU" w:eastAsia="ru-RU"/>
              </w:rPr>
              <w:t xml:space="preserve"> для передачи данных</w:t>
            </w:r>
          </w:p>
        </w:tc>
        <w:tc>
          <w:tcPr>
            <w:tcW w:w="2183" w:type="pct"/>
            <w:shd w:val="clear" w:color="000000" w:fill="FFFFFF"/>
          </w:tcPr>
          <w:p w:rsidR="001633E9" w:rsidRPr="001F102D" w:rsidRDefault="001633E9" w:rsidP="004E17DB">
            <w:pPr>
              <w:suppressAutoHyphens w:val="0"/>
              <w:rPr>
                <w:lang w:val="ru-RU" w:eastAsia="ru-RU"/>
              </w:rPr>
            </w:pPr>
            <w:r w:rsidRPr="001F102D">
              <w:rPr>
                <w:lang w:val="ru-RU" w:eastAsia="ru-RU"/>
              </w:rPr>
              <w:t>Программируемый микроконтроллер</w:t>
            </w:r>
          </w:p>
        </w:tc>
        <w:tc>
          <w:tcPr>
            <w:tcW w:w="1131" w:type="pct"/>
            <w:shd w:val="clear" w:color="000000" w:fill="FFFFFF"/>
          </w:tcPr>
          <w:p w:rsidR="001633E9" w:rsidRDefault="001633E9" w:rsidP="004E17DB">
            <w:pPr>
              <w:suppressAutoHyphens w:val="0"/>
              <w:rPr>
                <w:lang w:val="ru-RU" w:eastAsia="ru-RU"/>
              </w:rPr>
            </w:pPr>
            <w:r>
              <w:rPr>
                <w:lang w:val="ru-RU" w:eastAsia="ru-RU"/>
              </w:rPr>
              <w:t>Исабекова Б.Б, Саринова А.Ж, Дунаев П.А.</w:t>
            </w:r>
          </w:p>
          <w:p w:rsidR="003B02DC" w:rsidRPr="001F102D" w:rsidRDefault="003B02DC" w:rsidP="004E17DB">
            <w:pPr>
              <w:suppressAutoHyphens w:val="0"/>
              <w:rPr>
                <w:lang w:val="ru-RU" w:eastAsia="ru-RU"/>
              </w:rPr>
            </w:pPr>
            <w:r>
              <w:rPr>
                <w:lang w:val="ru-RU" w:eastAsia="ru-RU"/>
              </w:rPr>
              <w:t>Пауль С.В.</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ru-RU" w:eastAsia="ru-RU"/>
              </w:rPr>
            </w:pPr>
            <w:r w:rsidRPr="001F102D">
              <w:rPr>
                <w:lang w:val="ru-RU" w:eastAsia="ru-RU"/>
              </w:rPr>
              <w:t xml:space="preserve">Плата контроллер </w:t>
            </w:r>
            <w:r w:rsidRPr="001F102D">
              <w:rPr>
                <w:lang w:val="en-US" w:eastAsia="ru-RU"/>
              </w:rPr>
              <w:t>Orbitty Carrier</w:t>
            </w:r>
          </w:p>
        </w:tc>
        <w:tc>
          <w:tcPr>
            <w:tcW w:w="2183" w:type="pct"/>
            <w:shd w:val="clear" w:color="000000" w:fill="FFFFFF"/>
          </w:tcPr>
          <w:p w:rsidR="001633E9" w:rsidRPr="001F102D" w:rsidRDefault="001633E9" w:rsidP="004E17DB">
            <w:pPr>
              <w:suppressAutoHyphens w:val="0"/>
              <w:rPr>
                <w:lang w:val="ru-RU" w:eastAsia="ru-RU"/>
              </w:rPr>
            </w:pPr>
            <w:r w:rsidRPr="001F102D">
              <w:rPr>
                <w:color w:val="000000"/>
                <w:lang w:val="ru-RU"/>
              </w:rPr>
              <w:t xml:space="preserve">Предназначена </w:t>
            </w:r>
            <w:r w:rsidRPr="001F102D">
              <w:rPr>
                <w:color w:val="000000"/>
              </w:rPr>
              <w:t>для модулей NVIDIA</w:t>
            </w:r>
            <w:r w:rsidRPr="001F102D">
              <w:rPr>
                <w:color w:val="000000"/>
                <w:vertAlign w:val="superscript"/>
              </w:rPr>
              <w:t>®</w:t>
            </w:r>
            <w:r w:rsidRPr="001F102D">
              <w:rPr>
                <w:color w:val="000000"/>
              </w:rPr>
              <w:t> Jetson™</w:t>
            </w:r>
            <w:r w:rsidRPr="001F102D">
              <w:rPr>
                <w:color w:val="000000"/>
                <w:lang w:val="ru-RU"/>
              </w:rPr>
              <w:t xml:space="preserve">, </w:t>
            </w:r>
            <w:r w:rsidRPr="001F102D">
              <w:rPr>
                <w:color w:val="000000"/>
              </w:rPr>
              <w:t>оборудована интерфейсами USB 3.0, USB 2.0 OTG, HDMI, Gigabit Ethernet, microSD, 2x UART 3,3</w:t>
            </w:r>
            <w:proofErr w:type="gramStart"/>
            <w:r w:rsidRPr="001F102D">
              <w:rPr>
                <w:color w:val="000000"/>
              </w:rPr>
              <w:t> В</w:t>
            </w:r>
            <w:proofErr w:type="gramEnd"/>
            <w:r w:rsidRPr="001F102D">
              <w:rPr>
                <w:color w:val="000000"/>
              </w:rPr>
              <w:t xml:space="preserve">, I2C и 4x GPIO. </w:t>
            </w:r>
            <w:proofErr w:type="gramStart"/>
            <w:r w:rsidRPr="001F102D">
              <w:rPr>
                <w:color w:val="000000"/>
                <w:lang w:val="ru-RU"/>
              </w:rPr>
              <w:t>Предназначена</w:t>
            </w:r>
            <w:proofErr w:type="gramEnd"/>
            <w:r w:rsidRPr="001F102D">
              <w:rPr>
                <w:color w:val="000000"/>
                <w:lang w:val="ru-RU"/>
              </w:rPr>
              <w:t xml:space="preserve"> </w:t>
            </w:r>
            <w:r w:rsidRPr="001F102D">
              <w:rPr>
                <w:color w:val="000000"/>
              </w:rPr>
              <w:t>для</w:t>
            </w:r>
            <w:r w:rsidRPr="001F102D">
              <w:rPr>
                <w:color w:val="000000"/>
                <w:lang w:val="ru-RU"/>
              </w:rPr>
              <w:t xml:space="preserve"> встраиваемых</w:t>
            </w:r>
            <w:r w:rsidRPr="001F102D">
              <w:rPr>
                <w:color w:val="000000"/>
              </w:rPr>
              <w:t xml:space="preserve"> </w:t>
            </w:r>
            <w:r w:rsidRPr="001F102D">
              <w:rPr>
                <w:color w:val="000000"/>
                <w:lang w:val="ru-RU"/>
              </w:rPr>
              <w:t xml:space="preserve">робототехнических </w:t>
            </w:r>
            <w:r w:rsidRPr="001F102D">
              <w:rPr>
                <w:color w:val="000000"/>
              </w:rPr>
              <w:t>в</w:t>
            </w:r>
            <w:r w:rsidRPr="001F102D">
              <w:rPr>
                <w:color w:val="000000"/>
                <w:lang w:val="ru-RU"/>
              </w:rPr>
              <w:t xml:space="preserve"> </w:t>
            </w:r>
            <w:r w:rsidRPr="001F102D">
              <w:rPr>
                <w:color w:val="000000"/>
              </w:rPr>
              <w:t>малом форм-факторе</w:t>
            </w:r>
          </w:p>
        </w:tc>
        <w:tc>
          <w:tcPr>
            <w:tcW w:w="1131" w:type="pct"/>
            <w:shd w:val="clear" w:color="000000" w:fill="FFFFFF"/>
          </w:tcPr>
          <w:p w:rsidR="001633E9" w:rsidRDefault="001633E9" w:rsidP="004E17DB">
            <w:pPr>
              <w:suppressAutoHyphens w:val="0"/>
              <w:rPr>
                <w:lang w:val="ru-RU" w:eastAsia="ru-RU"/>
              </w:rPr>
            </w:pPr>
            <w:r>
              <w:rPr>
                <w:lang w:val="ru-RU" w:eastAsia="ru-RU"/>
              </w:rPr>
              <w:t>Исабекова Б.Б, Саринова А.Ж, Дунаев П.А.,</w:t>
            </w:r>
          </w:p>
          <w:p w:rsidR="001633E9" w:rsidRPr="001F102D" w:rsidRDefault="001633E9" w:rsidP="004E17DB">
            <w:pPr>
              <w:suppressAutoHyphens w:val="0"/>
              <w:rPr>
                <w:lang w:val="ru-RU" w:eastAsia="ru-RU"/>
              </w:rPr>
            </w:pPr>
            <w:r>
              <w:rPr>
                <w:lang w:val="ru-RU" w:eastAsia="ru-RU"/>
              </w:rPr>
              <w:t>Амир Е.К.</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en-US" w:eastAsia="ru-RU"/>
              </w:rPr>
            </w:pPr>
            <w:r w:rsidRPr="001F102D">
              <w:rPr>
                <w:lang w:val="ru-RU" w:eastAsia="ru-RU"/>
              </w:rPr>
              <w:t>Плата контроллер</w:t>
            </w:r>
            <w:r w:rsidRPr="001F102D">
              <w:rPr>
                <w:lang w:val="en-US" w:eastAsia="ru-RU"/>
              </w:rPr>
              <w:t xml:space="preserve"> Astro Carrier</w:t>
            </w:r>
          </w:p>
        </w:tc>
        <w:tc>
          <w:tcPr>
            <w:tcW w:w="2183" w:type="pct"/>
            <w:shd w:val="clear" w:color="000000" w:fill="FFFFFF"/>
          </w:tcPr>
          <w:p w:rsidR="001633E9" w:rsidRPr="001F102D" w:rsidRDefault="001633E9" w:rsidP="004E17DB">
            <w:pPr>
              <w:suppressAutoHyphens w:val="0"/>
              <w:rPr>
                <w:lang w:val="ru-RU" w:eastAsia="ru-RU"/>
              </w:rPr>
            </w:pPr>
            <w:proofErr w:type="gramStart"/>
            <w:r w:rsidRPr="001F102D">
              <w:rPr>
                <w:color w:val="000000"/>
                <w:lang w:val="ru-RU"/>
              </w:rPr>
              <w:t>Предназначена</w:t>
            </w:r>
            <w:proofErr w:type="gramEnd"/>
            <w:r w:rsidRPr="001F102D">
              <w:rPr>
                <w:color w:val="000000"/>
                <w:lang w:val="ru-RU"/>
              </w:rPr>
              <w:t xml:space="preserve"> </w:t>
            </w:r>
            <w:r w:rsidRPr="001F102D">
              <w:rPr>
                <w:color w:val="000000"/>
              </w:rPr>
              <w:t>для модулей NVIDIA</w:t>
            </w:r>
            <w:r w:rsidRPr="001F102D">
              <w:rPr>
                <w:lang w:val="ru-RU" w:eastAsia="ru-RU"/>
              </w:rPr>
              <w:t xml:space="preserve"> Astro имеет 2 порта GbE, порт HDMI, 8 видеовходов U.FL и 3 входа камеры CSI-2.Плата дополнительно оснащена портом USB 2.0, 2 портами USB 2.0, аудиовыходом HD и различными последовательными интерфейсами и интерфейсами GPIO, слот mini-PCIe и разъем mSATA. Astro отличается промышленным температурным режимом от -40 до 85 ° C.</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 Саринова А.Ж, 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en-US" w:eastAsia="ru-RU"/>
              </w:rPr>
            </w:pPr>
            <w:r w:rsidRPr="001F102D">
              <w:rPr>
                <w:lang w:val="ru-RU" w:eastAsia="ru-RU"/>
              </w:rPr>
              <w:t>Компьютер</w:t>
            </w:r>
            <w:r w:rsidRPr="0089646E">
              <w:rPr>
                <w:lang w:val="en-US" w:eastAsia="ru-RU"/>
              </w:rPr>
              <w:t xml:space="preserve"> </w:t>
            </w:r>
            <w:r w:rsidRPr="001F102D">
              <w:rPr>
                <w:lang w:val="en-US" w:eastAsia="ru-RU"/>
              </w:rPr>
              <w:t>Core</w:t>
            </w:r>
            <w:r w:rsidRPr="0089646E">
              <w:rPr>
                <w:lang w:val="en-US" w:eastAsia="ru-RU"/>
              </w:rPr>
              <w:t xml:space="preserve"> </w:t>
            </w:r>
            <w:r w:rsidRPr="001F102D">
              <w:rPr>
                <w:lang w:val="en-US" w:eastAsia="ru-RU"/>
              </w:rPr>
              <w:t>i</w:t>
            </w:r>
            <w:r w:rsidRPr="0089646E">
              <w:rPr>
                <w:lang w:val="en-US" w:eastAsia="ru-RU"/>
              </w:rPr>
              <w:t xml:space="preserve">5, 8400, 2.8, 16 </w:t>
            </w:r>
            <w:r w:rsidRPr="001F102D">
              <w:rPr>
                <w:lang w:val="en-US" w:eastAsia="ru-RU"/>
              </w:rPr>
              <w:t>Gb</w:t>
            </w:r>
            <w:r w:rsidRPr="0089646E">
              <w:rPr>
                <w:lang w:val="en-US" w:eastAsia="ru-RU"/>
              </w:rPr>
              <w:t xml:space="preserve">/1 </w:t>
            </w:r>
            <w:r w:rsidRPr="001F102D">
              <w:rPr>
                <w:lang w:val="en-US" w:eastAsia="ru-RU"/>
              </w:rPr>
              <w:t>Tb</w:t>
            </w:r>
            <w:r w:rsidRPr="0089646E">
              <w:rPr>
                <w:lang w:val="en-US" w:eastAsia="ru-RU"/>
              </w:rPr>
              <w:t xml:space="preserve">/256 </w:t>
            </w:r>
            <w:r w:rsidRPr="001F102D">
              <w:rPr>
                <w:lang w:val="en-US" w:eastAsia="ru-RU"/>
              </w:rPr>
              <w:t>SSD</w:t>
            </w:r>
            <w:r w:rsidRPr="0089646E">
              <w:rPr>
                <w:lang w:val="en-US" w:eastAsia="ru-RU"/>
              </w:rPr>
              <w:t xml:space="preserve">/ </w:t>
            </w:r>
            <w:r w:rsidRPr="001F102D">
              <w:rPr>
                <w:lang w:val="en-US" w:eastAsia="ru-RU"/>
              </w:rPr>
              <w:t>GTX</w:t>
            </w:r>
            <w:r w:rsidRPr="0089646E">
              <w:rPr>
                <w:lang w:val="en-US" w:eastAsia="ru-RU"/>
              </w:rPr>
              <w:t>1</w:t>
            </w:r>
            <w:r w:rsidRPr="001F102D">
              <w:rPr>
                <w:lang w:val="en-US" w:eastAsia="ru-RU"/>
              </w:rPr>
              <w:t>050 / 21,5’’</w:t>
            </w:r>
          </w:p>
        </w:tc>
        <w:tc>
          <w:tcPr>
            <w:tcW w:w="2183" w:type="pct"/>
            <w:shd w:val="clear" w:color="000000" w:fill="FFFFFF"/>
          </w:tcPr>
          <w:p w:rsidR="001633E9" w:rsidRPr="001F102D" w:rsidRDefault="001633E9" w:rsidP="004E17DB">
            <w:pPr>
              <w:suppressAutoHyphens w:val="0"/>
              <w:rPr>
                <w:lang w:val="ru-RU" w:eastAsia="ru-RU"/>
              </w:rPr>
            </w:pPr>
            <w:r w:rsidRPr="001F102D">
              <w:rPr>
                <w:lang w:val="ru-RU" w:eastAsia="ru-RU"/>
              </w:rPr>
              <w:t>Для работы с вычислительными, графическими и моделируемыми операциями</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 Саринова А.Ж, Дунаев П.А.,</w:t>
            </w:r>
          </w:p>
          <w:p w:rsidR="001633E9" w:rsidRDefault="001633E9" w:rsidP="001633E9">
            <w:pPr>
              <w:suppressAutoHyphens w:val="0"/>
              <w:rPr>
                <w:lang w:val="ru-RU" w:eastAsia="ru-RU"/>
              </w:rPr>
            </w:pPr>
            <w:r>
              <w:rPr>
                <w:lang w:val="ru-RU" w:eastAsia="ru-RU"/>
              </w:rPr>
              <w:t>Амир Е.К.</w:t>
            </w:r>
          </w:p>
          <w:p w:rsidR="003B02DC" w:rsidRPr="001F102D" w:rsidRDefault="003B02DC" w:rsidP="001633E9">
            <w:pPr>
              <w:suppressAutoHyphens w:val="0"/>
              <w:rPr>
                <w:lang w:val="ru-RU" w:eastAsia="ru-RU"/>
              </w:rPr>
            </w:pPr>
            <w:r>
              <w:rPr>
                <w:lang w:val="ru-RU" w:eastAsia="ru-RU"/>
              </w:rPr>
              <w:t>Пауль С.В.</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4E17DB">
            <w:pPr>
              <w:suppressAutoHyphens w:val="0"/>
              <w:rPr>
                <w:lang w:val="ru-RU" w:eastAsia="ru-RU"/>
              </w:rPr>
            </w:pPr>
            <w:r w:rsidRPr="001F102D">
              <w:rPr>
                <w:lang w:val="ru-RU" w:eastAsia="ru-RU"/>
              </w:rPr>
              <w:t xml:space="preserve">Плата-концентратор 8 </w:t>
            </w:r>
            <w:proofErr w:type="gramStart"/>
            <w:r w:rsidRPr="001F102D">
              <w:rPr>
                <w:lang w:val="ru-RU" w:eastAsia="ru-RU"/>
              </w:rPr>
              <w:t>канальный</w:t>
            </w:r>
            <w:proofErr w:type="gramEnd"/>
          </w:p>
        </w:tc>
        <w:tc>
          <w:tcPr>
            <w:tcW w:w="2183" w:type="pct"/>
            <w:shd w:val="clear" w:color="000000" w:fill="FFFFFF"/>
          </w:tcPr>
          <w:p w:rsidR="001633E9" w:rsidRPr="001F102D" w:rsidRDefault="001633E9" w:rsidP="004E17DB">
            <w:pPr>
              <w:suppressAutoHyphens w:val="0"/>
              <w:rPr>
                <w:lang w:val="ru-RU" w:eastAsia="ru-RU"/>
              </w:rPr>
            </w:pPr>
            <w:r w:rsidRPr="001F102D">
              <w:rPr>
                <w:lang w:val="ru-RU" w:eastAsia="ru-RU"/>
              </w:rPr>
              <w:t xml:space="preserve">Для подключения компьютерных и периферийных устройств </w:t>
            </w:r>
          </w:p>
        </w:tc>
        <w:tc>
          <w:tcPr>
            <w:tcW w:w="1131" w:type="pct"/>
            <w:shd w:val="clear" w:color="000000" w:fill="FFFFFF"/>
          </w:tcPr>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4E17DB">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hideMark/>
          </w:tcPr>
          <w:p w:rsidR="001633E9" w:rsidRPr="001F102D" w:rsidRDefault="001633E9" w:rsidP="004E17DB">
            <w:pPr>
              <w:suppressAutoHyphens w:val="0"/>
              <w:rPr>
                <w:lang w:val="ru-RU" w:eastAsia="ru-RU"/>
              </w:rPr>
            </w:pPr>
            <w:r w:rsidRPr="001F102D">
              <w:rPr>
                <w:lang w:val="ru-RU" w:eastAsia="ru-RU"/>
              </w:rPr>
              <w:t xml:space="preserve">Маршрутизаторы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240 (</w:t>
            </w:r>
            <w:r w:rsidRPr="001F102D">
              <w:rPr>
                <w:lang w:val="en-US" w:eastAsia="ru-RU"/>
              </w:rPr>
              <w:t>GSM</w:t>
            </w:r>
            <w:r w:rsidRPr="001F102D">
              <w:rPr>
                <w:lang w:val="ru-RU" w:eastAsia="ru-RU"/>
              </w:rPr>
              <w:t>),</w:t>
            </w:r>
            <w:r>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850 (</w:t>
            </w:r>
            <w:r w:rsidRPr="001F102D">
              <w:rPr>
                <w:lang w:val="en-US" w:eastAsia="ru-RU"/>
              </w:rPr>
              <w:t>GPS</w:t>
            </w:r>
            <w:r w:rsidRPr="001F102D">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 xml:space="preserve">950 </w:t>
            </w:r>
            <w:r w:rsidRPr="001F102D">
              <w:rPr>
                <w:lang w:val="ru-RU" w:eastAsia="ru-RU"/>
              </w:rPr>
              <w:lastRenderedPageBreak/>
              <w:t>(3/4</w:t>
            </w:r>
            <w:r w:rsidRPr="001F102D">
              <w:rPr>
                <w:lang w:val="en-US" w:eastAsia="ru-RU"/>
              </w:rPr>
              <w:t>G</w:t>
            </w:r>
            <w:r w:rsidRPr="001F102D">
              <w:rPr>
                <w:lang w:val="ru-RU" w:eastAsia="ru-RU"/>
              </w:rPr>
              <w:t>)</w:t>
            </w:r>
          </w:p>
        </w:tc>
        <w:tc>
          <w:tcPr>
            <w:tcW w:w="2183" w:type="pct"/>
            <w:shd w:val="clear" w:color="000000" w:fill="FFFFFF"/>
          </w:tcPr>
          <w:p w:rsidR="001633E9" w:rsidRPr="001F102D" w:rsidRDefault="001633E9" w:rsidP="004E17DB">
            <w:pPr>
              <w:suppressAutoHyphens w:val="0"/>
              <w:rPr>
                <w:lang w:val="ru-RU" w:eastAsia="ru-RU"/>
              </w:rPr>
            </w:pPr>
            <w:r w:rsidRPr="001F102D">
              <w:rPr>
                <w:lang w:val="ru-RU" w:eastAsia="ru-RU"/>
              </w:rPr>
              <w:lastRenderedPageBreak/>
              <w:t>Соединение с удаленными объектами различными протоколами / способами</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w:t>
            </w:r>
          </w:p>
          <w:p w:rsidR="001633E9" w:rsidRDefault="001633E9" w:rsidP="001633E9">
            <w:pPr>
              <w:suppressAutoHyphens w:val="0"/>
              <w:rPr>
                <w:lang w:val="ru-RU" w:eastAsia="ru-RU"/>
              </w:rPr>
            </w:pPr>
            <w:r>
              <w:rPr>
                <w:lang w:val="ru-RU" w:eastAsia="ru-RU"/>
              </w:rPr>
              <w:t>Саринова А.Ж,</w:t>
            </w:r>
          </w:p>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 xml:space="preserve">ПО </w:t>
            </w:r>
            <w:r w:rsidRPr="006A55C1">
              <w:rPr>
                <w:lang w:val="en-US"/>
              </w:rPr>
              <w:t>ArcGIS</w:t>
            </w:r>
            <w:r w:rsidRPr="006A55C1">
              <w:t xml:space="preserve">10.1 </w:t>
            </w:r>
          </w:p>
        </w:tc>
        <w:tc>
          <w:tcPr>
            <w:tcW w:w="2183" w:type="pct"/>
            <w:shd w:val="clear" w:color="000000" w:fill="FFFFFF"/>
          </w:tcPr>
          <w:p w:rsidR="001633E9" w:rsidRPr="006A55C1" w:rsidRDefault="001633E9" w:rsidP="004E17DB">
            <w:r w:rsidRPr="006A55C1">
              <w:t>Картографирование, составление алгоритмов, создание геобазы данных</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pPr>
              <w:rPr>
                <w:lang w:val="en-US"/>
              </w:rPr>
            </w:pPr>
            <w:r w:rsidRPr="006A55C1">
              <w:t xml:space="preserve">ПО </w:t>
            </w:r>
            <w:r w:rsidRPr="006A55C1">
              <w:rPr>
                <w:lang w:val="en-US"/>
              </w:rPr>
              <w:t>ENVI 5.5</w:t>
            </w:r>
          </w:p>
        </w:tc>
        <w:tc>
          <w:tcPr>
            <w:tcW w:w="2183" w:type="pct"/>
            <w:shd w:val="clear" w:color="000000" w:fill="FFFFFF"/>
          </w:tcPr>
          <w:p w:rsidR="001633E9" w:rsidRPr="006A55C1" w:rsidRDefault="001633E9" w:rsidP="004E17DB">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ПО ERDAS</w:t>
            </w:r>
            <w:r w:rsidRPr="006A55C1">
              <w:rPr>
                <w:lang w:val="en-US"/>
              </w:rPr>
              <w:t xml:space="preserve"> 2018</w:t>
            </w:r>
          </w:p>
        </w:tc>
        <w:tc>
          <w:tcPr>
            <w:tcW w:w="2183" w:type="pct"/>
            <w:shd w:val="clear" w:color="000000" w:fill="FFFFFF"/>
          </w:tcPr>
          <w:p w:rsidR="001633E9" w:rsidRPr="006A55C1" w:rsidRDefault="001633E9" w:rsidP="004E17DB">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Пауль С.В.</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 xml:space="preserve">Гиперспектральная камера, Headwall </w:t>
            </w:r>
          </w:p>
        </w:tc>
        <w:tc>
          <w:tcPr>
            <w:tcW w:w="2183" w:type="pct"/>
            <w:shd w:val="clear" w:color="000000" w:fill="FFFFFF"/>
          </w:tcPr>
          <w:p w:rsidR="001633E9" w:rsidRPr="006A55C1" w:rsidRDefault="001633E9" w:rsidP="004E17DB">
            <w:r w:rsidRPr="006A55C1">
              <w:t>Аэрофотосъемка с 2</w:t>
            </w:r>
            <w:r w:rsidRPr="006A55C1">
              <w:rPr>
                <w:lang w:val="en-US"/>
              </w:rPr>
              <w:t>70</w:t>
            </w:r>
            <w:r w:rsidRPr="006A55C1">
              <w:t xml:space="preserve">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1633E9">
            <w:pPr>
              <w:suppressAutoHyphens w:val="0"/>
              <w:rPr>
                <w:lang w:val="ru-RU" w:eastAsia="ru-RU"/>
              </w:rPr>
            </w:pPr>
            <w:r>
              <w:rPr>
                <w:lang w:val="ru-RU" w:eastAsia="ru-RU"/>
              </w:rPr>
              <w:t>Дунаев П.А.</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 xml:space="preserve">Мультиспектральная камера </w:t>
            </w:r>
          </w:p>
        </w:tc>
        <w:tc>
          <w:tcPr>
            <w:tcW w:w="2183" w:type="pct"/>
            <w:shd w:val="clear" w:color="000000" w:fill="FFFFFF"/>
          </w:tcPr>
          <w:p w:rsidR="001633E9" w:rsidRPr="006A55C1" w:rsidRDefault="001633E9" w:rsidP="004E17DB">
            <w:r w:rsidRPr="006A55C1">
              <w:t>Аэрофотосъемка с 5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3B02DC">
            <w:pPr>
              <w:suppressAutoHyphens w:val="0"/>
              <w:rPr>
                <w:lang w:val="ru-RU" w:eastAsia="ru-RU"/>
              </w:rPr>
            </w:pPr>
            <w:r>
              <w:rPr>
                <w:lang w:val="ru-RU" w:eastAsia="ru-RU"/>
              </w:rPr>
              <w:t>Дунаев П.А.</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БПЛА вертолетного типа</w:t>
            </w:r>
          </w:p>
        </w:tc>
        <w:tc>
          <w:tcPr>
            <w:tcW w:w="2183" w:type="pct"/>
            <w:shd w:val="clear" w:color="000000" w:fill="FFFFFF"/>
          </w:tcPr>
          <w:p w:rsidR="001633E9" w:rsidRPr="006A55C1" w:rsidRDefault="001633E9" w:rsidP="004E17DB">
            <w:r w:rsidRPr="006A55C1">
              <w:t>Аэрофотосъемка</w:t>
            </w:r>
          </w:p>
          <w:p w:rsidR="001633E9" w:rsidRPr="006A55C1" w:rsidRDefault="001633E9" w:rsidP="004E17DB">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t>БПЛА</w:t>
            </w:r>
          </w:p>
          <w:p w:rsidR="001633E9" w:rsidRPr="006A55C1" w:rsidRDefault="001633E9" w:rsidP="004E17DB">
            <w:r w:rsidRPr="006A55C1">
              <w:t>Самолетного типа</w:t>
            </w:r>
          </w:p>
        </w:tc>
        <w:tc>
          <w:tcPr>
            <w:tcW w:w="2183" w:type="pct"/>
            <w:shd w:val="clear" w:color="000000" w:fill="FFFFFF"/>
          </w:tcPr>
          <w:p w:rsidR="001633E9" w:rsidRPr="006A55C1" w:rsidRDefault="001633E9" w:rsidP="004E17DB">
            <w:r w:rsidRPr="006A55C1">
              <w:t>Аэрофотосъемка</w:t>
            </w:r>
          </w:p>
          <w:p w:rsidR="001633E9" w:rsidRPr="006A55C1" w:rsidRDefault="001633E9" w:rsidP="004E17DB">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r w:rsidR="001633E9" w:rsidRPr="001F102D" w:rsidTr="004E17DB">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4E17DB">
            <w:r w:rsidRPr="006A55C1">
              <w:rPr>
                <w:lang w:val="en-US"/>
              </w:rPr>
              <w:t xml:space="preserve">GPS </w:t>
            </w:r>
            <w:r w:rsidRPr="006A55C1">
              <w:t>Навигатор</w:t>
            </w:r>
          </w:p>
        </w:tc>
        <w:tc>
          <w:tcPr>
            <w:tcW w:w="2183" w:type="pct"/>
            <w:shd w:val="clear" w:color="000000" w:fill="FFFFFF"/>
          </w:tcPr>
          <w:p w:rsidR="001633E9" w:rsidRPr="006A55C1" w:rsidRDefault="001633E9" w:rsidP="004E17DB">
            <w:r w:rsidRPr="006A55C1">
              <w:t>Координирование</w:t>
            </w:r>
          </w:p>
          <w:p w:rsidR="001633E9" w:rsidRPr="006A55C1" w:rsidRDefault="001633E9" w:rsidP="004E17DB">
            <w:pPr>
              <w:rPr>
                <w:lang w:val="en-US"/>
              </w:rPr>
            </w:pPr>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bl>
    <w:p w:rsidR="001633E9" w:rsidRDefault="001633E9" w:rsidP="00735120">
      <w:pPr>
        <w:ind w:firstLine="709"/>
        <w:jc w:val="both"/>
        <w:rPr>
          <w:rStyle w:val="af4"/>
          <w:b w:val="0"/>
          <w:color w:val="111111"/>
          <w:highlight w:val="yellow"/>
          <w:shd w:val="clear" w:color="auto" w:fill="FFFFFF"/>
        </w:rPr>
      </w:pPr>
    </w:p>
    <w:p w:rsidR="000F2921" w:rsidRPr="00A55906" w:rsidRDefault="000F2921" w:rsidP="00735120">
      <w:pPr>
        <w:ind w:firstLine="709"/>
        <w:contextualSpacing/>
        <w:jc w:val="both"/>
      </w:pPr>
      <w:bookmarkStart w:id="38" w:name="z255"/>
      <w:r w:rsidRPr="00A55906">
        <w:t xml:space="preserve">Индустриальным партнером является </w:t>
      </w:r>
      <w:r w:rsidRPr="00A55906">
        <w:rPr>
          <w:highlight w:val="yellow"/>
        </w:rPr>
        <w:t>ТОО Фирма «В и Д»,</w:t>
      </w:r>
      <w:r w:rsidRPr="00A55906">
        <w:t xml:space="preserve"> который в рамках соглашения предоставляет материально-техническую базу для проведения экспериментов,  а также </w:t>
      </w:r>
      <w:r w:rsidR="00A55906" w:rsidRPr="00A55906">
        <w:rPr>
          <w:lang w:val="ru-RU"/>
        </w:rPr>
        <w:t>софинансирование проекта</w:t>
      </w:r>
      <w:r w:rsidRPr="00A55906">
        <w:t>.</w:t>
      </w:r>
    </w:p>
    <w:bookmarkEnd w:id="38"/>
    <w:p w:rsidR="006D65B1" w:rsidRPr="001D2CD0" w:rsidRDefault="006D65B1" w:rsidP="00735120">
      <w:pPr>
        <w:tabs>
          <w:tab w:val="left" w:pos="0"/>
          <w:tab w:val="left" w:pos="993"/>
        </w:tabs>
        <w:ind w:firstLine="709"/>
        <w:contextualSpacing/>
        <w:jc w:val="both"/>
        <w:rPr>
          <w:lang w:val="ru-RU"/>
        </w:rPr>
      </w:pPr>
      <w:r w:rsidRPr="001D2CD0">
        <w:rPr>
          <w:lang w:val="ru-RU"/>
        </w:rPr>
        <w:t xml:space="preserve">Для успешной реализации проекта, а также </w:t>
      </w:r>
      <w:r w:rsidRPr="001D2CD0">
        <w:t xml:space="preserve">для проведения научных исследований </w:t>
      </w:r>
      <w:r w:rsidRPr="001D2CD0">
        <w:rPr>
          <w:lang w:val="ru-RU"/>
        </w:rPr>
        <w:t>и опытно-конструкторских работ</w:t>
      </w:r>
      <w:r w:rsidRPr="001D2CD0">
        <w:t xml:space="preserve">, </w:t>
      </w:r>
      <w:r w:rsidRPr="001D2CD0">
        <w:rPr>
          <w:lang w:val="ru-RU"/>
        </w:rPr>
        <w:t>с использованием материально-технической базы партнера  запланированы следующие научные командировки:</w:t>
      </w:r>
    </w:p>
    <w:p w:rsidR="006D65B1" w:rsidRPr="001D2CD0" w:rsidRDefault="006D65B1" w:rsidP="00735120">
      <w:pPr>
        <w:suppressAutoHyphens w:val="0"/>
        <w:ind w:firstLine="709"/>
        <w:jc w:val="both"/>
        <w:rPr>
          <w:color w:val="000000"/>
          <w:lang w:val="ru-RU" w:eastAsia="ru-RU"/>
        </w:rPr>
      </w:pPr>
      <w:r w:rsidRPr="001D2CD0">
        <w:rPr>
          <w:lang w:val="ru-RU"/>
        </w:rPr>
        <w:t xml:space="preserve">1. г. Алматы, Казахстан. </w:t>
      </w:r>
      <w:r w:rsidRPr="001D2CD0">
        <w:rPr>
          <w:color w:val="000000"/>
          <w:lang w:val="ru-RU" w:eastAsia="ru-RU"/>
        </w:rPr>
        <w:t>Казахский Национальный Аграрный Исследовательский Университет. Участие в Международной научно-практической конференции молодых 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2.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3. г. </w:t>
      </w:r>
      <w:r w:rsidRPr="001D2CD0">
        <w:rPr>
          <w:lang w:val="ru-RU"/>
        </w:rPr>
        <w:t>Москва, Россия</w:t>
      </w:r>
      <w:proofErr w:type="gramStart"/>
      <w:r w:rsidRPr="001D2CD0">
        <w:rPr>
          <w:lang w:val="ru-RU"/>
        </w:rPr>
        <w:t>.</w:t>
      </w:r>
      <w:r w:rsidRPr="001D2CD0">
        <w:rPr>
          <w:color w:val="000000"/>
          <w:lang w:val="ru-RU" w:eastAsia="ru-RU"/>
        </w:rPr>
        <w:t>Р</w:t>
      </w:r>
      <w:proofErr w:type="gramEnd"/>
      <w:r w:rsidRPr="001D2CD0">
        <w:rPr>
          <w:color w:val="000000"/>
          <w:lang w:val="ru-RU" w:eastAsia="ru-RU"/>
        </w:rPr>
        <w:t>оссийский Государственный Аграрный Университет - МСХА имени К.А. Тимирязева. Участие в Международной конференции «Агротехнологии-2021»,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4.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5. г. </w:t>
      </w:r>
      <w:r w:rsidRPr="001D2CD0">
        <w:rPr>
          <w:lang w:val="ru-RU"/>
        </w:rPr>
        <w:t xml:space="preserve">Москва, Россия. </w:t>
      </w:r>
      <w:r w:rsidRPr="001D2CD0">
        <w:rPr>
          <w:color w:val="000000"/>
          <w:lang w:val="ru-RU" w:eastAsia="ru-RU"/>
        </w:rPr>
        <w:t>Российский Государственный Аграрный Университет - МСХА имени К.А. Тимирязева. Участие в Международной конференции «Агротехнологии-2021»,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6. </w:t>
      </w:r>
      <w:r w:rsidRPr="001D2CD0">
        <w:rPr>
          <w:lang w:val="ru-RU"/>
        </w:rPr>
        <w:t xml:space="preserve">г. Алматы, Казахстан. </w:t>
      </w:r>
      <w:r w:rsidRPr="001D2CD0">
        <w:rPr>
          <w:color w:val="000000"/>
          <w:lang w:val="ru-RU" w:eastAsia="ru-RU"/>
        </w:rPr>
        <w:t xml:space="preserve"> Казахский Национальный Аграрный Исследовательский Университет. Участие в Международной научно-практической конференции молодых </w:t>
      </w:r>
      <w:r w:rsidRPr="001D2CD0">
        <w:rPr>
          <w:color w:val="000000"/>
          <w:lang w:val="ru-RU" w:eastAsia="ru-RU"/>
        </w:rPr>
        <w:lastRenderedPageBreak/>
        <w:t>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7.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8.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9. г. </w:t>
      </w:r>
      <w:r w:rsidRPr="001D2CD0">
        <w:rPr>
          <w:lang w:val="ru-RU"/>
        </w:rPr>
        <w:t>Томск, Россия</w:t>
      </w:r>
      <w:r w:rsidRPr="001D2CD0">
        <w:rPr>
          <w:color w:val="000000"/>
          <w:lang w:val="ru-RU" w:eastAsia="ru-RU"/>
        </w:rPr>
        <w:t>. Томский политехнический университет. VI Международная конференция по инновациям в неразрушающем контроле SibTest 2022. Обмен опытом в Научно-производственной лаборатории "Чистая вода" (</w:t>
      </w:r>
      <w:hyperlink r:id="rId63" w:history="1">
        <w:r w:rsidRPr="001D2CD0">
          <w:rPr>
            <w:rStyle w:val="a3"/>
            <w:rFonts w:eastAsia="Consolas"/>
            <w:lang w:val="ru-RU" w:eastAsia="ru-RU"/>
          </w:rPr>
          <w:t>https://tpu.ru/university/structure/department/view?id=7886</w:t>
        </w:r>
      </w:hyperlink>
      <w:r w:rsidRPr="001D2CD0">
        <w:rPr>
          <w:color w:val="000000"/>
          <w:lang w:val="ru-RU" w:eastAsia="ru-RU"/>
        </w:rPr>
        <w:t>), стажировка</w:t>
      </w:r>
    </w:p>
    <w:p w:rsidR="006D65B1" w:rsidRDefault="006D65B1" w:rsidP="00735120">
      <w:pPr>
        <w:suppressAutoHyphens w:val="0"/>
        <w:ind w:firstLine="709"/>
        <w:jc w:val="both"/>
        <w:rPr>
          <w:color w:val="000000"/>
          <w:lang w:val="ru-RU" w:eastAsia="ru-RU"/>
        </w:rPr>
      </w:pPr>
      <w:r w:rsidRPr="00516CFB">
        <w:rPr>
          <w:color w:val="000000"/>
          <w:lang w:val="en-US" w:eastAsia="ru-RU"/>
        </w:rPr>
        <w:t xml:space="preserve">10. </w:t>
      </w:r>
      <w:r w:rsidRPr="001D2CD0">
        <w:rPr>
          <w:rStyle w:val="y2iqfc"/>
          <w:color w:val="202124"/>
          <w:lang w:val="en-US"/>
        </w:rPr>
        <w:t>D</w:t>
      </w:r>
      <w:r w:rsidRPr="001D2CD0">
        <w:rPr>
          <w:rStyle w:val="y2iqfc"/>
          <w:color w:val="202124"/>
        </w:rPr>
        <w:t>avisstate</w:t>
      </w:r>
      <w:r w:rsidRPr="00516CFB">
        <w:rPr>
          <w:rStyle w:val="y2iqfc"/>
          <w:color w:val="202124"/>
          <w:lang w:val="en-US"/>
        </w:rPr>
        <w:t xml:space="preserve">, </w:t>
      </w:r>
      <w:r w:rsidRPr="001D2CD0">
        <w:rPr>
          <w:rStyle w:val="y2iqfc"/>
          <w:color w:val="202124"/>
          <w:lang w:val="en-US"/>
        </w:rPr>
        <w:t>USA</w:t>
      </w:r>
      <w:r w:rsidRPr="00516CFB">
        <w:rPr>
          <w:rStyle w:val="y2iqfc"/>
          <w:color w:val="202124"/>
          <w:lang w:val="en-US"/>
        </w:rPr>
        <w:t xml:space="preserve">, </w:t>
      </w:r>
      <w:r w:rsidRPr="001D2CD0">
        <w:rPr>
          <w:color w:val="000000"/>
          <w:lang w:val="en-US" w:eastAsia="ru-RU"/>
        </w:rPr>
        <w:t>University</w:t>
      </w:r>
      <w:r w:rsidR="00516CFB">
        <w:rPr>
          <w:color w:val="000000"/>
          <w:lang w:eastAsia="ru-RU"/>
        </w:rPr>
        <w:t xml:space="preserve"> </w:t>
      </w:r>
      <w:r w:rsidRPr="001D2CD0">
        <w:rPr>
          <w:color w:val="000000"/>
          <w:lang w:val="en-US" w:eastAsia="ru-RU"/>
        </w:rPr>
        <w:t>of</w:t>
      </w:r>
      <w:r w:rsidR="00516CFB">
        <w:rPr>
          <w:color w:val="000000"/>
          <w:lang w:eastAsia="ru-RU"/>
        </w:rPr>
        <w:t xml:space="preserve"> </w:t>
      </w:r>
      <w:r w:rsidRPr="001D2CD0">
        <w:rPr>
          <w:color w:val="000000"/>
          <w:lang w:val="en-US" w:eastAsia="ru-RU"/>
        </w:rPr>
        <w:t>California</w:t>
      </w:r>
      <w:r w:rsidRPr="00516CFB">
        <w:rPr>
          <w:color w:val="000000"/>
          <w:lang w:val="en-US"/>
        </w:rPr>
        <w:t>.</w:t>
      </w:r>
      <w:r w:rsidR="00516CFB" w:rsidRPr="00516CFB">
        <w:rPr>
          <w:color w:val="000000"/>
          <w:lang w:val="en-US"/>
        </w:rPr>
        <w:t xml:space="preserve"> </w:t>
      </w:r>
      <w:r w:rsidRPr="001D2CD0">
        <w:rPr>
          <w:color w:val="000000"/>
          <w:lang w:val="ru-RU" w:eastAsia="ru-RU"/>
        </w:rPr>
        <w:t>Знаком</w:t>
      </w:r>
      <w:r w:rsidRPr="001D2CD0">
        <w:rPr>
          <w:color w:val="000000"/>
        </w:rPr>
        <w:t xml:space="preserve">ство с исследованиями и </w:t>
      </w:r>
      <w:r w:rsidRPr="001D2CD0">
        <w:rPr>
          <w:color w:val="000000"/>
          <w:lang w:val="ru-RU" w:eastAsia="ru-RU"/>
        </w:rPr>
        <w:t>лабораториями College of Engineering, обмен опытом, стажировка.</w:t>
      </w:r>
    </w:p>
    <w:p w:rsidR="003A045F" w:rsidRDefault="003A045F" w:rsidP="00735120">
      <w:pPr>
        <w:ind w:firstLine="709"/>
        <w:contextualSpacing/>
        <w:jc w:val="both"/>
        <w:rPr>
          <w:lang w:val="ru-RU"/>
        </w:rPr>
      </w:pPr>
    </w:p>
    <w:p w:rsidR="00597EC5" w:rsidRPr="00716DEA" w:rsidRDefault="00597EC5" w:rsidP="00735120">
      <w:pPr>
        <w:ind w:firstLine="709"/>
        <w:contextualSpacing/>
        <w:jc w:val="both"/>
        <w:rPr>
          <w:b/>
          <w:lang w:val="ru-RU"/>
        </w:rPr>
      </w:pPr>
      <w:bookmarkStart w:id="39" w:name="z258"/>
      <w:bookmarkEnd w:id="37"/>
      <w:r w:rsidRPr="00716DEA">
        <w:rPr>
          <w:b/>
          <w:lang w:val="ru-RU"/>
        </w:rPr>
        <w:t>7. Обоснование запрашиваемого финансирования</w:t>
      </w:r>
    </w:p>
    <w:p w:rsidR="006D65B1" w:rsidRPr="00081913" w:rsidRDefault="006D65B1" w:rsidP="00735120">
      <w:pPr>
        <w:ind w:firstLine="708"/>
        <w:jc w:val="both"/>
        <w:rPr>
          <w:lang w:val="ru-RU"/>
        </w:rPr>
      </w:pPr>
      <w:bookmarkStart w:id="40" w:name="z260"/>
      <w:bookmarkStart w:id="41" w:name="z273"/>
      <w:bookmarkEnd w:id="39"/>
      <w:r w:rsidRPr="009231DF">
        <w:rPr>
          <w:lang w:val="ru-RU"/>
        </w:rPr>
        <w:t xml:space="preserve">Сводный расчет расходов по </w:t>
      </w:r>
      <w:r>
        <w:rPr>
          <w:lang w:val="ru-RU"/>
        </w:rPr>
        <w:t>реализации проекта</w:t>
      </w:r>
      <w:r w:rsidRPr="009231DF">
        <w:rPr>
          <w:lang w:val="ru-RU"/>
        </w:rPr>
        <w:t xml:space="preserve"> представлен в таблице 2.</w:t>
      </w:r>
    </w:p>
    <w:p w:rsidR="006D65B1" w:rsidRPr="00954491" w:rsidRDefault="00735120" w:rsidP="00735120">
      <w:pPr>
        <w:tabs>
          <w:tab w:val="left" w:pos="993"/>
        </w:tabs>
        <w:contextualSpacing/>
        <w:rPr>
          <w:lang w:val="ru-RU"/>
        </w:rPr>
      </w:pPr>
      <w:r>
        <w:rPr>
          <w:lang w:val="ru-RU"/>
        </w:rPr>
        <w:t xml:space="preserve">            </w:t>
      </w:r>
      <w:r w:rsidR="006D65B1" w:rsidRPr="00954491">
        <w:rPr>
          <w:lang w:val="ru-RU"/>
        </w:rPr>
        <w:t>Таблица 2 – Сводный сметный расчет расходов по запрашиваемой сумме</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3118"/>
        <w:gridCol w:w="1418"/>
        <w:gridCol w:w="1559"/>
        <w:gridCol w:w="1701"/>
        <w:gridCol w:w="1276"/>
      </w:tblGrid>
      <w:tr w:rsidR="006D65B1" w:rsidRPr="000618F4" w:rsidTr="007A32E9">
        <w:tc>
          <w:tcPr>
            <w:tcW w:w="392" w:type="dxa"/>
            <w:vMerge w:val="restart"/>
            <w:shd w:val="clear" w:color="auto" w:fill="auto"/>
            <w:vAlign w:val="center"/>
          </w:tcPr>
          <w:p w:rsidR="006D65B1" w:rsidRPr="000618F4" w:rsidRDefault="006D65B1" w:rsidP="00735120">
            <w:pPr>
              <w:pStyle w:val="aff"/>
              <w:tabs>
                <w:tab w:val="left" w:pos="993"/>
              </w:tabs>
              <w:spacing w:after="0" w:line="240" w:lineRule="auto"/>
              <w:ind w:left="0"/>
              <w:contextualSpacing w:val="0"/>
              <w:jc w:val="center"/>
              <w:rPr>
                <w:sz w:val="20"/>
                <w:szCs w:val="20"/>
                <w:highlight w:val="cyan"/>
              </w:rPr>
            </w:pPr>
            <w:r w:rsidRPr="000618F4">
              <w:rPr>
                <w:spacing w:val="2"/>
                <w:sz w:val="20"/>
                <w:szCs w:val="20"/>
                <w:highlight w:val="cyan"/>
                <w:lang w:eastAsia="ru-RU"/>
              </w:rPr>
              <w:t xml:space="preserve">№ </w:t>
            </w:r>
            <w:proofErr w:type="gramStart"/>
            <w:r w:rsidRPr="000618F4">
              <w:rPr>
                <w:spacing w:val="2"/>
                <w:sz w:val="20"/>
                <w:szCs w:val="20"/>
                <w:highlight w:val="cyan"/>
                <w:lang w:eastAsia="ru-RU"/>
              </w:rPr>
              <w:t>п</w:t>
            </w:r>
            <w:proofErr w:type="gramEnd"/>
            <w:r w:rsidRPr="000618F4">
              <w:rPr>
                <w:spacing w:val="2"/>
                <w:sz w:val="20"/>
                <w:szCs w:val="20"/>
                <w:highlight w:val="cyan"/>
                <w:lang w:eastAsia="ru-RU"/>
              </w:rPr>
              <w:t>/п</w:t>
            </w:r>
          </w:p>
        </w:tc>
        <w:tc>
          <w:tcPr>
            <w:tcW w:w="3118" w:type="dxa"/>
            <w:vMerge w:val="restart"/>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Наименование статьи расходов</w:t>
            </w:r>
          </w:p>
        </w:tc>
        <w:tc>
          <w:tcPr>
            <w:tcW w:w="5954" w:type="dxa"/>
            <w:gridSpan w:val="4"/>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Объем финансирования, тыс. тенге</w:t>
            </w:r>
          </w:p>
        </w:tc>
      </w:tr>
      <w:tr w:rsidR="006D65B1" w:rsidRPr="000618F4" w:rsidTr="007A32E9">
        <w:trPr>
          <w:trHeight w:val="181"/>
        </w:trPr>
        <w:tc>
          <w:tcPr>
            <w:tcW w:w="392"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3118"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1418"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Всего</w:t>
            </w:r>
          </w:p>
        </w:tc>
        <w:tc>
          <w:tcPr>
            <w:tcW w:w="1559"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2022 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(1-й год)</w:t>
            </w:r>
          </w:p>
        </w:tc>
        <w:tc>
          <w:tcPr>
            <w:tcW w:w="1701"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2023год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(2-й год)</w:t>
            </w:r>
          </w:p>
        </w:tc>
        <w:tc>
          <w:tcPr>
            <w:tcW w:w="1276"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2024 год</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(3-й год)</w:t>
            </w:r>
          </w:p>
        </w:tc>
      </w:tr>
      <w:tr w:rsidR="006D65B1" w:rsidRPr="000618F4" w:rsidTr="007A32E9">
        <w:trPr>
          <w:trHeight w:val="179"/>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1.</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Оплата труда (включая налоги и другие обязательные платежи в бюджет)</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47 788</w:t>
            </w:r>
            <w:r w:rsidRPr="000618F4">
              <w:rPr>
                <w:color w:val="000000"/>
                <w:sz w:val="20"/>
                <w:szCs w:val="20"/>
                <w:highlight w:val="cyan"/>
                <w:lang w:val="ru-RU"/>
              </w:rPr>
              <w:t>,</w:t>
            </w:r>
            <w:r w:rsidRPr="000618F4">
              <w:rPr>
                <w:color w:val="000000"/>
                <w:sz w:val="20"/>
                <w:szCs w:val="20"/>
                <w:highlight w:val="cyan"/>
              </w:rPr>
              <w:t xml:space="preserve"> 020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14 055</w:t>
            </w:r>
            <w:r w:rsidRPr="000618F4">
              <w:rPr>
                <w:color w:val="000000"/>
                <w:sz w:val="20"/>
                <w:szCs w:val="20"/>
                <w:highlight w:val="cyan"/>
                <w:lang w:val="ru-RU"/>
              </w:rPr>
              <w:t>,</w:t>
            </w:r>
            <w:r w:rsidRPr="000618F4">
              <w:rPr>
                <w:color w:val="000000"/>
                <w:sz w:val="20"/>
                <w:szCs w:val="20"/>
                <w:highlight w:val="cyan"/>
              </w:rPr>
              <w:t xml:space="preserve"> 300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Служебные командировки</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6 895</w:t>
            </w:r>
            <w:r w:rsidRPr="000618F4">
              <w:rPr>
                <w:color w:val="000000"/>
                <w:sz w:val="20"/>
                <w:szCs w:val="20"/>
                <w:highlight w:val="cyan"/>
                <w:lang w:val="ru-RU"/>
              </w:rPr>
              <w:t>,</w:t>
            </w:r>
            <w:r w:rsidRPr="000618F4">
              <w:rPr>
                <w:color w:val="000000"/>
                <w:sz w:val="20"/>
                <w:szCs w:val="20"/>
                <w:highlight w:val="cyan"/>
              </w:rPr>
              <w:t xml:space="preserve"> 489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2 276</w:t>
            </w:r>
            <w:r w:rsidRPr="000618F4">
              <w:rPr>
                <w:color w:val="000000"/>
                <w:sz w:val="20"/>
                <w:szCs w:val="20"/>
                <w:highlight w:val="cyan"/>
                <w:lang w:val="ru-RU"/>
              </w:rPr>
              <w:t>,</w:t>
            </w:r>
            <w:r w:rsidRPr="000618F4">
              <w:rPr>
                <w:color w:val="000000"/>
                <w:sz w:val="20"/>
                <w:szCs w:val="20"/>
                <w:highlight w:val="cyan"/>
              </w:rPr>
              <w:t xml:space="preserve"> 796</w:t>
            </w:r>
          </w:p>
          <w:p w:rsidR="006D65B1" w:rsidRPr="000618F4" w:rsidRDefault="006D65B1" w:rsidP="00735120">
            <w:pPr>
              <w:tabs>
                <w:tab w:val="left" w:pos="993"/>
              </w:tabs>
              <w:contextualSpacing/>
              <w:jc w:val="both"/>
              <w:rPr>
                <w:sz w:val="20"/>
                <w:szCs w:val="20"/>
                <w:highlight w:val="cyan"/>
                <w:lang w:val="ru-RU"/>
              </w:rPr>
            </w:pPr>
          </w:p>
        </w:tc>
        <w:tc>
          <w:tcPr>
            <w:tcW w:w="1701"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3 510</w:t>
            </w:r>
            <w:r w:rsidRPr="000618F4">
              <w:rPr>
                <w:color w:val="000000"/>
                <w:sz w:val="20"/>
                <w:szCs w:val="20"/>
                <w:highlight w:val="cyan"/>
                <w:lang w:val="ru-RU"/>
              </w:rPr>
              <w:t>,</w:t>
            </w:r>
            <w:r w:rsidRPr="000618F4">
              <w:rPr>
                <w:color w:val="000000"/>
                <w:sz w:val="20"/>
                <w:szCs w:val="20"/>
                <w:highlight w:val="cyan"/>
              </w:rPr>
              <w:t xml:space="preserve"> 444  </w:t>
            </w:r>
          </w:p>
          <w:p w:rsidR="006D65B1" w:rsidRPr="000618F4" w:rsidRDefault="006D65B1" w:rsidP="00735120">
            <w:pPr>
              <w:tabs>
                <w:tab w:val="left" w:pos="993"/>
              </w:tabs>
              <w:contextualSpacing/>
              <w:jc w:val="both"/>
              <w:rPr>
                <w:sz w:val="20"/>
                <w:szCs w:val="20"/>
                <w:highlight w:val="cyan"/>
                <w:lang w:val="ru-RU"/>
              </w:rPr>
            </w:pP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1 108</w:t>
            </w:r>
            <w:r w:rsidRPr="000618F4">
              <w:rPr>
                <w:color w:val="000000"/>
                <w:sz w:val="20"/>
                <w:szCs w:val="20"/>
                <w:highlight w:val="cyan"/>
                <w:lang w:val="ru-RU"/>
              </w:rPr>
              <w:t>,</w:t>
            </w:r>
            <w:r w:rsidRPr="000618F4">
              <w:rPr>
                <w:color w:val="000000"/>
                <w:sz w:val="20"/>
                <w:szCs w:val="20"/>
                <w:highlight w:val="cyan"/>
              </w:rPr>
              <w:t xml:space="preserve"> 249</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rPr>
                <w:sz w:val="20"/>
                <w:szCs w:val="20"/>
                <w:highlight w:val="cyan"/>
                <w:lang w:val="ru-RU"/>
              </w:rPr>
            </w:pPr>
            <w:r w:rsidRPr="000618F4">
              <w:rPr>
                <w:sz w:val="20"/>
                <w:szCs w:val="20"/>
                <w:highlight w:val="cyan"/>
                <w:lang w:val="ru-RU"/>
              </w:rPr>
              <w:t>3</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Научно-организационное сопровождение, прочие услуги и работы</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9 100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1 000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3 300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4 800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4.</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Приобретение материалов (для физических и юридических лиц), приобретение оборудования и (или) программного обеспечения (для юридических лиц)</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7 427</w:t>
            </w:r>
            <w:r w:rsidRPr="000618F4">
              <w:rPr>
                <w:color w:val="000000"/>
                <w:sz w:val="20"/>
                <w:szCs w:val="20"/>
                <w:highlight w:val="cyan"/>
                <w:lang w:val="ru-RU"/>
              </w:rPr>
              <w:t>,</w:t>
            </w:r>
            <w:r w:rsidRPr="000618F4">
              <w:rPr>
                <w:color w:val="000000"/>
                <w:sz w:val="20"/>
                <w:szCs w:val="20"/>
                <w:highlight w:val="cyan"/>
              </w:rPr>
              <w:t xml:space="preserve"> 509</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6 393</w:t>
            </w:r>
            <w:r w:rsidRPr="000618F4">
              <w:rPr>
                <w:color w:val="000000"/>
                <w:sz w:val="20"/>
                <w:szCs w:val="20"/>
                <w:highlight w:val="cyan"/>
                <w:lang w:val="ru-RU"/>
              </w:rPr>
              <w:t>,</w:t>
            </w:r>
            <w:r w:rsidRPr="000618F4">
              <w:rPr>
                <w:color w:val="000000"/>
                <w:sz w:val="20"/>
                <w:szCs w:val="20"/>
                <w:highlight w:val="cyan"/>
              </w:rPr>
              <w:t xml:space="preserve"> 707</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59</w:t>
            </w:r>
            <w:r w:rsidRPr="000618F4">
              <w:rPr>
                <w:color w:val="000000"/>
                <w:sz w:val="20"/>
                <w:szCs w:val="20"/>
                <w:highlight w:val="cyan"/>
                <w:lang w:val="ru-RU"/>
              </w:rPr>
              <w:t>,</w:t>
            </w:r>
            <w:r w:rsidRPr="000618F4">
              <w:rPr>
                <w:color w:val="000000"/>
                <w:sz w:val="20"/>
                <w:szCs w:val="20"/>
                <w:highlight w:val="cyan"/>
              </w:rPr>
              <w:t xml:space="preserve"> 393</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974</w:t>
            </w:r>
            <w:r w:rsidRPr="000618F4">
              <w:rPr>
                <w:color w:val="000000"/>
                <w:sz w:val="20"/>
                <w:szCs w:val="20"/>
                <w:highlight w:val="cyan"/>
                <w:lang w:val="ru-RU"/>
              </w:rPr>
              <w:t>,</w:t>
            </w:r>
            <w:r w:rsidRPr="000618F4">
              <w:rPr>
                <w:color w:val="000000"/>
                <w:sz w:val="20"/>
                <w:szCs w:val="20"/>
                <w:highlight w:val="cyan"/>
              </w:rPr>
              <w:t xml:space="preserve"> 409</w:t>
            </w:r>
          </w:p>
        </w:tc>
      </w:tr>
      <w:tr w:rsidR="006D65B1" w:rsidRPr="000618F4" w:rsidTr="007A32E9">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5.</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Расходы на аренду, эксплуатационные расходы оборудования и техники, используемых для реализации исследований</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3 750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9231DF" w:rsidTr="007A32E9">
        <w:tc>
          <w:tcPr>
            <w:tcW w:w="3510" w:type="dxa"/>
            <w:gridSpan w:val="2"/>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Итого</w:t>
            </w:r>
          </w:p>
        </w:tc>
        <w:tc>
          <w:tcPr>
            <w:tcW w:w="14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74961,018</w:t>
            </w:r>
          </w:p>
        </w:tc>
        <w:tc>
          <w:tcPr>
            <w:tcW w:w="1559"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24975,803</w:t>
            </w:r>
          </w:p>
        </w:tc>
        <w:tc>
          <w:tcPr>
            <w:tcW w:w="1701"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24986,197</w:t>
            </w:r>
          </w:p>
        </w:tc>
        <w:tc>
          <w:tcPr>
            <w:tcW w:w="1276" w:type="dxa"/>
            <w:shd w:val="clear" w:color="auto" w:fill="auto"/>
            <w:vAlign w:val="center"/>
          </w:tcPr>
          <w:p w:rsidR="006D65B1" w:rsidRPr="009231DF" w:rsidRDefault="006D65B1" w:rsidP="00735120">
            <w:pPr>
              <w:tabs>
                <w:tab w:val="left" w:pos="993"/>
              </w:tabs>
              <w:contextualSpacing/>
              <w:jc w:val="both"/>
              <w:rPr>
                <w:sz w:val="20"/>
                <w:szCs w:val="20"/>
                <w:lang w:val="ru-RU"/>
              </w:rPr>
            </w:pPr>
            <w:r w:rsidRPr="000618F4">
              <w:rPr>
                <w:sz w:val="20"/>
                <w:szCs w:val="20"/>
                <w:highlight w:val="cyan"/>
                <w:lang w:val="ru-RU"/>
              </w:rPr>
              <w:t>24999,018</w:t>
            </w:r>
          </w:p>
        </w:tc>
      </w:tr>
    </w:tbl>
    <w:p w:rsidR="006D65B1" w:rsidRPr="0025665E" w:rsidRDefault="006D65B1" w:rsidP="00735120">
      <w:pPr>
        <w:widowControl w:val="0"/>
        <w:ind w:firstLine="709"/>
        <w:jc w:val="both"/>
        <w:rPr>
          <w:rFonts w:eastAsia="Calibri"/>
          <w:color w:val="000000"/>
        </w:rPr>
      </w:pPr>
      <w:r w:rsidRPr="0025665E">
        <w:rPr>
          <w:lang w:val="ru-RU"/>
        </w:rPr>
        <w:t xml:space="preserve">Детализированная информация по годам и статьям расходов представлена в таблицах </w:t>
      </w:r>
      <w:r w:rsidRPr="0025665E">
        <w:rPr>
          <w:highlight w:val="yellow"/>
          <w:lang w:val="ru-RU"/>
        </w:rPr>
        <w:t>3-7</w:t>
      </w:r>
      <w:r w:rsidRPr="0025665E">
        <w:rPr>
          <w:lang w:val="ru-RU"/>
        </w:rPr>
        <w:t xml:space="preserve"> АИС «НЦГНТЭ» </w:t>
      </w:r>
      <w:hyperlink r:id="rId64" w:history="1">
        <w:r w:rsidRPr="0025665E">
          <w:rPr>
            <w:rStyle w:val="a3"/>
            <w:rFonts w:eastAsia="Calibri"/>
          </w:rPr>
          <w:t>https://is.ncste.kz/</w:t>
        </w:r>
      </w:hyperlink>
      <w:r w:rsidRPr="0025665E">
        <w:rPr>
          <w:rFonts w:eastAsia="Calibri"/>
          <w:color w:val="000000"/>
        </w:rPr>
        <w:t>.</w:t>
      </w:r>
    </w:p>
    <w:p w:rsidR="006D65B1" w:rsidRPr="0025665E" w:rsidRDefault="006D65B1" w:rsidP="00735120">
      <w:pPr>
        <w:ind w:firstLine="708"/>
        <w:jc w:val="both"/>
        <w:rPr>
          <w:lang w:val="ru-RU"/>
        </w:rPr>
      </w:pPr>
      <w:r w:rsidRPr="0025665E">
        <w:rPr>
          <w:lang w:val="ru-RU"/>
        </w:rPr>
        <w:t>Ниже приведены пояснения к соответствующим статьям расходов.</w:t>
      </w:r>
    </w:p>
    <w:p w:rsidR="006D65B1" w:rsidRPr="0025665E" w:rsidRDefault="006D65B1" w:rsidP="00735120">
      <w:pPr>
        <w:widowControl w:val="0"/>
        <w:ind w:firstLine="709"/>
        <w:jc w:val="both"/>
        <w:rPr>
          <w:rFonts w:eastAsia="Calibri"/>
          <w:color w:val="000000"/>
          <w:lang w:val="ru-RU"/>
        </w:rPr>
      </w:pPr>
      <w:r w:rsidRPr="0025665E">
        <w:rPr>
          <w:lang w:val="ru-RU"/>
        </w:rPr>
        <w:t xml:space="preserve">По статье «Оплата труда (включая налоги и другие обязательные платежи в бюджет)» </w:t>
      </w:r>
      <w:r w:rsidRPr="0025665E">
        <w:rPr>
          <w:rFonts w:eastAsia="Calibri"/>
          <w:color w:val="000000"/>
        </w:rPr>
        <w:t>предполагает</w:t>
      </w:r>
      <w:r w:rsidRPr="0025665E">
        <w:rPr>
          <w:rFonts w:eastAsia="Calibri"/>
          <w:color w:val="000000"/>
          <w:lang w:val="ru-RU"/>
        </w:rPr>
        <w:t>ся</w:t>
      </w:r>
      <w:r w:rsidRPr="0025665E">
        <w:rPr>
          <w:rFonts w:eastAsia="Calibri"/>
          <w:color w:val="000000"/>
        </w:rPr>
        <w:t xml:space="preserve"> вознаграждение за труд исследовательской группы </w:t>
      </w:r>
      <w:r w:rsidRPr="0025665E">
        <w:rPr>
          <w:rFonts w:eastAsia="Calibri"/>
          <w:color w:val="000000"/>
          <w:lang w:val="ru-RU"/>
        </w:rPr>
        <w:t>с учетом</w:t>
      </w:r>
      <w:r w:rsidRPr="0025665E">
        <w:t xml:space="preserve"> </w:t>
      </w:r>
      <w:r w:rsidRPr="0025665E">
        <w:rPr>
          <w:rFonts w:eastAsia="Calibri"/>
          <w:color w:val="000000"/>
          <w:lang w:val="ru-RU"/>
        </w:rPr>
        <w:t>выплаты отпускных, кроме выплат компенсационного и стимулирующего характера. П</w:t>
      </w:r>
      <w:r w:rsidRPr="0025665E">
        <w:rPr>
          <w:rFonts w:eastAsia="Calibri"/>
          <w:color w:val="000000"/>
        </w:rPr>
        <w:t>о разработке новых знаний, методов и средств, формированию кадровой элиты казахстанской экономики</w:t>
      </w:r>
      <w:r w:rsidRPr="0025665E">
        <w:rPr>
          <w:rFonts w:eastAsia="Calibri"/>
          <w:color w:val="000000"/>
          <w:lang w:val="ru-RU"/>
        </w:rPr>
        <w:t>, достижению результатов проекта</w:t>
      </w:r>
      <w:r w:rsidRPr="0025665E">
        <w:rPr>
          <w:rFonts w:eastAsia="Calibri"/>
          <w:color w:val="000000"/>
        </w:rPr>
        <w:t>. Распределение заработной платы в соответствие с планируемым объемом работы, доли трудового участия, имеющихся знаний и навыков, и качества результатов труда представлено в таблице 3</w:t>
      </w:r>
      <w:r w:rsidRPr="0025665E">
        <w:rPr>
          <w:rFonts w:eastAsia="Calibri"/>
          <w:color w:val="000000"/>
          <w:lang w:val="ru-RU"/>
        </w:rPr>
        <w:t>.</w:t>
      </w:r>
    </w:p>
    <w:p w:rsidR="006D65B1" w:rsidRPr="0025665E" w:rsidRDefault="006D65B1" w:rsidP="00735120">
      <w:pPr>
        <w:ind w:firstLine="708"/>
        <w:jc w:val="both"/>
        <w:rPr>
          <w:rFonts w:eastAsia="Calibri"/>
          <w:color w:val="000000"/>
          <w:lang w:val="ru-RU"/>
        </w:rPr>
      </w:pPr>
      <w:r w:rsidRPr="0025665E">
        <w:rPr>
          <w:lang w:val="ru-RU"/>
        </w:rPr>
        <w:t>В статье</w:t>
      </w:r>
      <w:r w:rsidRPr="0025665E">
        <w:rPr>
          <w:i/>
          <w:lang w:val="ru-RU"/>
        </w:rPr>
        <w:t xml:space="preserve"> </w:t>
      </w:r>
      <w:r w:rsidRPr="0025665E">
        <w:rPr>
          <w:lang w:val="ru-RU"/>
        </w:rPr>
        <w:t>«Служебные командировки»</w:t>
      </w:r>
      <w:r w:rsidRPr="0025665E">
        <w:rPr>
          <w:i/>
          <w:lang w:val="ru-RU"/>
        </w:rPr>
        <w:t xml:space="preserve"> з</w:t>
      </w:r>
      <w:r w:rsidRPr="0025665E">
        <w:rPr>
          <w:rFonts w:eastAsia="Calibri"/>
          <w:color w:val="000000"/>
        </w:rPr>
        <w:t xml:space="preserve">апланированы командировки по Казахстану (таблица 4) членов исследовательской группы в </w:t>
      </w:r>
      <w:proofErr w:type="gramStart"/>
      <w:r w:rsidRPr="0025665E">
        <w:rPr>
          <w:rFonts w:eastAsia="Calibri"/>
          <w:color w:val="000000"/>
        </w:rPr>
        <w:t>г</w:t>
      </w:r>
      <w:proofErr w:type="gramEnd"/>
      <w:r w:rsidRPr="0025665E">
        <w:rPr>
          <w:rFonts w:eastAsia="Calibri"/>
          <w:color w:val="000000"/>
        </w:rPr>
        <w:t>. Алматы (Национальный центр государственной научно-технической экспертизы) для проверки и сдачи годового отчета. Из расчета 1 МРП в 202</w:t>
      </w:r>
      <w:r w:rsidRPr="0025665E">
        <w:rPr>
          <w:rFonts w:eastAsia="Calibri"/>
          <w:color w:val="000000"/>
          <w:lang w:val="ru-RU"/>
        </w:rPr>
        <w:t>2</w:t>
      </w:r>
      <w:r w:rsidRPr="0025665E">
        <w:rPr>
          <w:rFonts w:eastAsia="Calibri"/>
          <w:color w:val="000000"/>
        </w:rPr>
        <w:t xml:space="preserve"> году составляет </w:t>
      </w:r>
      <w:r w:rsidRPr="0025665E">
        <w:rPr>
          <w:rFonts w:eastAsia="Calibri"/>
          <w:color w:val="000000"/>
          <w:lang w:val="ru-RU"/>
        </w:rPr>
        <w:t>3063</w:t>
      </w:r>
      <w:r w:rsidRPr="0025665E">
        <w:rPr>
          <w:rFonts w:eastAsia="Calibri"/>
          <w:color w:val="000000"/>
        </w:rPr>
        <w:t xml:space="preserve"> тенге, 202</w:t>
      </w:r>
      <w:r w:rsidRPr="0025665E">
        <w:rPr>
          <w:rFonts w:eastAsia="Calibri"/>
          <w:color w:val="000000"/>
          <w:lang w:val="ru-RU"/>
        </w:rPr>
        <w:t>3</w:t>
      </w:r>
      <w:r w:rsidRPr="0025665E">
        <w:rPr>
          <w:rFonts w:eastAsia="Calibri"/>
          <w:color w:val="000000"/>
        </w:rPr>
        <w:t xml:space="preserve"> - 3</w:t>
      </w:r>
      <w:r w:rsidRPr="0025665E">
        <w:rPr>
          <w:rFonts w:eastAsia="Calibri"/>
          <w:color w:val="000000"/>
          <w:lang w:val="ru-RU"/>
        </w:rPr>
        <w:t>201</w:t>
      </w:r>
      <w:r w:rsidRPr="0025665E">
        <w:rPr>
          <w:rFonts w:eastAsia="Calibri"/>
          <w:color w:val="000000"/>
        </w:rPr>
        <w:t xml:space="preserve"> тенге, 202</w:t>
      </w:r>
      <w:r w:rsidRPr="0025665E">
        <w:rPr>
          <w:rFonts w:eastAsia="Calibri"/>
          <w:color w:val="000000"/>
          <w:lang w:val="ru-RU"/>
        </w:rPr>
        <w:t>4</w:t>
      </w:r>
      <w:r w:rsidRPr="0025665E">
        <w:rPr>
          <w:rFonts w:eastAsia="Calibri"/>
          <w:color w:val="000000"/>
        </w:rPr>
        <w:t xml:space="preserve"> – 3</w:t>
      </w:r>
      <w:r w:rsidRPr="0025665E">
        <w:rPr>
          <w:rFonts w:eastAsia="Calibri"/>
          <w:color w:val="000000"/>
          <w:lang w:val="ru-RU"/>
        </w:rPr>
        <w:t xml:space="preserve">462 </w:t>
      </w:r>
      <w:r w:rsidRPr="0025665E">
        <w:rPr>
          <w:rFonts w:eastAsia="Calibri"/>
          <w:color w:val="000000"/>
        </w:rPr>
        <w:t xml:space="preserve">тенге, </w:t>
      </w:r>
      <w:r w:rsidRPr="0025665E">
        <w:rPr>
          <w:rFonts w:eastAsia="Calibri"/>
          <w:color w:val="000000"/>
        </w:rPr>
        <w:lastRenderedPageBreak/>
        <w:t>наем жилого помещения не более 7 МРП в сутки</w:t>
      </w:r>
      <w:r w:rsidRPr="0025665E">
        <w:rPr>
          <w:rFonts w:eastAsia="Calibri"/>
          <w:color w:val="000000"/>
          <w:lang w:val="ru-RU"/>
        </w:rPr>
        <w:t xml:space="preserve"> для города Алматы, не более 6 МРП в городах областного значения.</w:t>
      </w:r>
    </w:p>
    <w:p w:rsidR="006D65B1" w:rsidRPr="0025665E" w:rsidRDefault="006D65B1" w:rsidP="00735120">
      <w:pPr>
        <w:widowControl w:val="0"/>
        <w:ind w:firstLine="709"/>
        <w:jc w:val="both"/>
        <w:rPr>
          <w:rFonts w:eastAsia="Calibri"/>
          <w:color w:val="000000"/>
          <w:lang w:val="ru-RU"/>
        </w:rPr>
      </w:pPr>
      <w:r w:rsidRPr="0025665E">
        <w:rPr>
          <w:rFonts w:eastAsia="Calibri"/>
          <w:color w:val="000000"/>
        </w:rPr>
        <w:t xml:space="preserve">Запланирована командировка в г. Томск (Национальный исследовательский Томский </w:t>
      </w:r>
      <w:r w:rsidR="000618F4" w:rsidRPr="0025665E">
        <w:rPr>
          <w:rFonts w:eastAsia="Calibri"/>
          <w:color w:val="000000"/>
          <w:lang w:val="ru-RU"/>
        </w:rPr>
        <w:t>государственный</w:t>
      </w:r>
      <w:r w:rsidRPr="0025665E">
        <w:rPr>
          <w:rFonts w:eastAsia="Calibri"/>
          <w:color w:val="000000"/>
        </w:rPr>
        <w:t xml:space="preserve"> университет)</w:t>
      </w:r>
      <w:r w:rsidRPr="0025665E">
        <w:rPr>
          <w:rFonts w:eastAsia="Calibri"/>
          <w:color w:val="000000"/>
          <w:lang w:val="ru-RU"/>
        </w:rPr>
        <w:t xml:space="preserve"> </w:t>
      </w:r>
      <w:r w:rsidRPr="0025665E">
        <w:rPr>
          <w:rFonts w:eastAsia="Calibri"/>
          <w:color w:val="000000"/>
        </w:rPr>
        <w:t xml:space="preserve">для обмена опытом и </w:t>
      </w:r>
      <w:r w:rsidR="000618F4" w:rsidRPr="0025665E">
        <w:rPr>
          <w:rFonts w:eastAsia="Calibri"/>
          <w:color w:val="000000"/>
          <w:lang w:val="ru-RU"/>
        </w:rPr>
        <w:t xml:space="preserve">написание совместных публикаций в международных базах данных </w:t>
      </w:r>
      <w:r w:rsidR="000618F4" w:rsidRPr="0025665E">
        <w:rPr>
          <w:rFonts w:eastAsia="Calibri"/>
          <w:color w:val="000000"/>
          <w:lang w:val="en-US"/>
        </w:rPr>
        <w:t>Scopus</w:t>
      </w:r>
      <w:r w:rsidRPr="0025665E">
        <w:rPr>
          <w:rFonts w:eastAsia="Calibri"/>
          <w:color w:val="000000"/>
        </w:rPr>
        <w:t xml:space="preserve"> (таблица 5)</w:t>
      </w:r>
      <w:r w:rsidRPr="0025665E">
        <w:rPr>
          <w:rFonts w:eastAsia="Calibri"/>
          <w:color w:val="000000"/>
          <w:lang w:val="ru-RU"/>
        </w:rPr>
        <w:t xml:space="preserve"> </w:t>
      </w:r>
      <w:r w:rsidRPr="0025665E">
        <w:rPr>
          <w:rFonts w:eastAsia="Calibri"/>
          <w:color w:val="000000"/>
        </w:rPr>
        <w:t>По Российской Федерации суточные</w:t>
      </w:r>
      <w:r w:rsidRPr="0025665E">
        <w:rPr>
          <w:rFonts w:eastAsia="Calibri"/>
          <w:color w:val="000000"/>
          <w:lang w:val="ru-RU"/>
        </w:rPr>
        <w:t xml:space="preserve"> составляет не более</w:t>
      </w:r>
      <w:r w:rsidRPr="0025665E">
        <w:rPr>
          <w:rFonts w:eastAsia="Calibri"/>
          <w:color w:val="000000"/>
        </w:rPr>
        <w:t xml:space="preserve"> 80 долларов США в сутки, проживание не более 220 долларов США в сутки за стандартный номер</w:t>
      </w:r>
      <w:r w:rsidRPr="0025665E">
        <w:rPr>
          <w:rFonts w:eastAsia="Calibri"/>
          <w:color w:val="000000"/>
          <w:lang w:val="ru-RU"/>
        </w:rPr>
        <w:t>.</w:t>
      </w:r>
    </w:p>
    <w:p w:rsidR="006D65B1" w:rsidRPr="0025665E" w:rsidRDefault="006D65B1" w:rsidP="00735120">
      <w:pPr>
        <w:widowControl w:val="0"/>
        <w:ind w:firstLine="709"/>
        <w:jc w:val="both"/>
        <w:rPr>
          <w:rFonts w:eastAsia="Calibri"/>
          <w:color w:val="000000"/>
        </w:rPr>
      </w:pPr>
      <w:proofErr w:type="gramStart"/>
      <w:r w:rsidRPr="0025665E">
        <w:rPr>
          <w:rFonts w:eastAsia="Calibri"/>
          <w:color w:val="000000"/>
          <w:lang w:val="ru-RU"/>
        </w:rPr>
        <w:t xml:space="preserve">На заключительном этапе проекта запланирована командировка в штат Дэвис, </w:t>
      </w:r>
      <w:r w:rsidRPr="0025665E">
        <w:rPr>
          <w:rFonts w:eastAsia="Calibri"/>
          <w:color w:val="000000"/>
        </w:rPr>
        <w:t xml:space="preserve"> </w:t>
      </w:r>
      <w:r w:rsidRPr="0025665E">
        <w:rPr>
          <w:rFonts w:eastAsia="Calibri"/>
          <w:color w:val="000000"/>
          <w:lang w:val="ru-RU"/>
        </w:rPr>
        <w:t>Соединенные штаты Америки (</w:t>
      </w:r>
      <w:r w:rsidRPr="0025665E">
        <w:rPr>
          <w:color w:val="000000"/>
          <w:lang w:val="en-US" w:eastAsia="ru-RU"/>
        </w:rPr>
        <w:t>University</w:t>
      </w:r>
      <w:r w:rsidRPr="0025665E">
        <w:rPr>
          <w:color w:val="000000"/>
          <w:lang w:val="ru-RU" w:eastAsia="ru-RU"/>
        </w:rPr>
        <w:t xml:space="preserve"> </w:t>
      </w:r>
      <w:r w:rsidRPr="0025665E">
        <w:rPr>
          <w:color w:val="000000"/>
          <w:lang w:val="en-US" w:eastAsia="ru-RU"/>
        </w:rPr>
        <w:t>of</w:t>
      </w:r>
      <w:r w:rsidRPr="0025665E">
        <w:rPr>
          <w:color w:val="000000"/>
          <w:lang w:val="ru-RU" w:eastAsia="ru-RU"/>
        </w:rPr>
        <w:t xml:space="preserve"> </w:t>
      </w:r>
      <w:r w:rsidRPr="0025665E">
        <w:rPr>
          <w:color w:val="000000"/>
          <w:lang w:val="en-US" w:eastAsia="ru-RU"/>
        </w:rPr>
        <w:t>California</w:t>
      </w:r>
      <w:r w:rsidRPr="0025665E">
        <w:rPr>
          <w:rFonts w:eastAsia="Calibri"/>
          <w:color w:val="000000"/>
          <w:lang w:val="ru-RU"/>
        </w:rPr>
        <w:t>)</w:t>
      </w:r>
      <w:r w:rsidRPr="0025665E">
        <w:rPr>
          <w:rFonts w:eastAsia="Calibri"/>
          <w:color w:val="000000"/>
        </w:rPr>
        <w:t xml:space="preserve"> суточные</w:t>
      </w:r>
      <w:r w:rsidRPr="0025665E">
        <w:rPr>
          <w:rFonts w:eastAsia="Calibri"/>
          <w:color w:val="000000"/>
          <w:lang w:val="ru-RU"/>
        </w:rPr>
        <w:t xml:space="preserve"> не более</w:t>
      </w:r>
      <w:r w:rsidRPr="0025665E">
        <w:rPr>
          <w:rFonts w:eastAsia="Calibri"/>
          <w:color w:val="000000"/>
        </w:rPr>
        <w:t xml:space="preserve"> </w:t>
      </w:r>
      <w:r w:rsidRPr="0025665E">
        <w:rPr>
          <w:rFonts w:eastAsia="Calibri"/>
          <w:color w:val="000000"/>
          <w:lang w:val="ru-RU"/>
        </w:rPr>
        <w:t>10</w:t>
      </w:r>
      <w:r w:rsidRPr="0025665E">
        <w:rPr>
          <w:rFonts w:eastAsia="Calibri"/>
          <w:color w:val="000000"/>
        </w:rPr>
        <w:t>0 долларов США в сутки, проживание не более 2</w:t>
      </w:r>
      <w:r w:rsidRPr="0025665E">
        <w:rPr>
          <w:rFonts w:eastAsia="Calibri"/>
          <w:color w:val="000000"/>
          <w:lang w:val="ru-RU"/>
        </w:rPr>
        <w:t>6</w:t>
      </w:r>
      <w:r w:rsidRPr="0025665E">
        <w:rPr>
          <w:rFonts w:eastAsia="Calibri"/>
          <w:color w:val="000000"/>
        </w:rPr>
        <w:t>0 долларов США в сутки за стандартный номер</w:t>
      </w:r>
      <w:r w:rsidRPr="0025665E">
        <w:rPr>
          <w:rFonts w:eastAsia="Calibri"/>
          <w:color w:val="000000"/>
          <w:lang w:val="ru-RU"/>
        </w:rPr>
        <w:t>,</w:t>
      </w:r>
      <w:r w:rsidRPr="0025665E">
        <w:rPr>
          <w:rFonts w:eastAsia="Calibri"/>
          <w:color w:val="000000"/>
        </w:rPr>
        <w:t xml:space="preserve"> согласно с постановлени</w:t>
      </w:r>
      <w:r w:rsidRPr="0025665E">
        <w:rPr>
          <w:rFonts w:eastAsia="Calibri"/>
          <w:color w:val="000000"/>
          <w:lang w:val="ru-RU"/>
        </w:rPr>
        <w:t>ем</w:t>
      </w:r>
      <w:r w:rsidRPr="0025665E">
        <w:rPr>
          <w:rFonts w:eastAsia="Calibri"/>
          <w:color w:val="000000"/>
        </w:rPr>
        <w:t xml:space="preserve"> Правительства Республики Казахстан от 11 мая 2008 года № 256 "Об утверждении Правил возмещения расходов на служебные командировки за счет бюджетных средств, в том</w:t>
      </w:r>
      <w:proofErr w:type="gramEnd"/>
      <w:r w:rsidRPr="0025665E">
        <w:rPr>
          <w:rFonts w:eastAsia="Calibri"/>
          <w:color w:val="000000"/>
        </w:rPr>
        <w:t xml:space="preserve"> числе в иностранные государства".</w:t>
      </w:r>
    </w:p>
    <w:p w:rsidR="006D65B1" w:rsidRPr="0025665E" w:rsidRDefault="006D65B1" w:rsidP="00735120">
      <w:pPr>
        <w:ind w:firstLine="708"/>
        <w:jc w:val="both"/>
        <w:rPr>
          <w:lang w:val="ru-RU"/>
        </w:rPr>
      </w:pPr>
      <w:r w:rsidRPr="00516CFB">
        <w:rPr>
          <w:highlight w:val="yellow"/>
          <w:lang w:val="ru-RU"/>
        </w:rPr>
        <w:t>В статье «Научно-организационное сопровождение, прочие услуги и работы» для качественного достижения цели запланированы:</w:t>
      </w:r>
      <w:r w:rsidRPr="0025665E">
        <w:rPr>
          <w:lang w:val="ru-RU"/>
        </w:rPr>
        <w:t xml:space="preserve"> </w:t>
      </w:r>
    </w:p>
    <w:p w:rsidR="006D65B1" w:rsidRPr="00A17C54" w:rsidRDefault="006D65B1" w:rsidP="00735120">
      <w:pPr>
        <w:ind w:firstLine="708"/>
        <w:jc w:val="both"/>
        <w:rPr>
          <w:lang w:val="ru-RU"/>
        </w:rPr>
      </w:pPr>
      <w:r w:rsidRPr="0025665E">
        <w:rPr>
          <w:lang w:val="ru-RU"/>
        </w:rPr>
        <w:t>В статье «Приобретение материалов</w:t>
      </w:r>
      <w:r w:rsidRPr="00A17C54">
        <w:rPr>
          <w:lang w:val="ru-RU"/>
        </w:rPr>
        <w:t xml:space="preserve"> (для физических и юридических лиц), приобретение оборудования и (или) программного обеспечения (для юридических лиц)» </w:t>
      </w:r>
      <w:r>
        <w:rPr>
          <w:lang w:val="ru-RU"/>
        </w:rPr>
        <w:t>запланировано приобретение оборудования и материалов для реализации плана проекта, а именно приобретение оборудования, материалов и комплектующих для создания отдельных элементов устройства, а также информационно-измерительной техники для проведения лабораторных экспериментов. Для снижения риска обеспечения материально-технической базой по проекту стоимость оборудования учтена с возможным увеличением цены в последующих годах (30%).</w:t>
      </w:r>
    </w:p>
    <w:p w:rsidR="006D65B1" w:rsidRPr="00397150" w:rsidRDefault="006D65B1" w:rsidP="00735120">
      <w:pPr>
        <w:widowControl w:val="0"/>
        <w:ind w:firstLine="709"/>
        <w:jc w:val="both"/>
        <w:rPr>
          <w:rFonts w:eastAsia="Calibri"/>
          <w:color w:val="000000"/>
          <w:lang w:val="ru-RU"/>
        </w:rPr>
      </w:pPr>
      <w:r w:rsidRPr="00397150">
        <w:rPr>
          <w:lang w:val="ru-RU"/>
        </w:rPr>
        <w:t>В статье «Расходы на аренду, эксплуатационные расходы оборудования и техники, используемых для реализации исследований» запланированы э</w:t>
      </w:r>
      <w:r w:rsidRPr="00397150">
        <w:rPr>
          <w:rFonts w:eastAsia="Calibri"/>
          <w:color w:val="000000"/>
        </w:rPr>
        <w:t>ксплуатационные расходы оборудования и техники, используемых для реализации исследований. Расходы, связанные с электро-, тепло-, водоснабжением и водоотведением, а также с проведением банковских операций.</w:t>
      </w:r>
    </w:p>
    <w:p w:rsidR="00597EC5" w:rsidRPr="00716DEA" w:rsidRDefault="00597EC5" w:rsidP="00735120">
      <w:pPr>
        <w:ind w:firstLine="709"/>
        <w:contextualSpacing/>
        <w:jc w:val="both"/>
        <w:rPr>
          <w:b/>
          <w:lang w:val="ru-RU"/>
        </w:rPr>
      </w:pPr>
      <w:bookmarkStart w:id="42" w:name="z274"/>
      <w:bookmarkEnd w:id="40"/>
      <w:bookmarkEnd w:id="41"/>
      <w:r w:rsidRPr="00716DEA">
        <w:rPr>
          <w:b/>
          <w:lang w:val="ru-RU"/>
        </w:rPr>
        <w:t xml:space="preserve">8. План реализации проекта </w:t>
      </w:r>
    </w:p>
    <w:p w:rsidR="001D2CD0" w:rsidRPr="008F51A5" w:rsidRDefault="008F51A5" w:rsidP="00735120">
      <w:pPr>
        <w:pStyle w:val="a4"/>
        <w:shd w:val="clear" w:color="auto" w:fill="FFFFFF"/>
        <w:spacing w:before="0" w:after="0"/>
        <w:ind w:firstLine="709"/>
        <w:contextualSpacing/>
        <w:textAlignment w:val="baseline"/>
        <w:rPr>
          <w:spacing w:val="2"/>
          <w:lang w:val="ru-RU"/>
        </w:rPr>
      </w:pPr>
      <w:bookmarkStart w:id="43" w:name="z277"/>
      <w:bookmarkEnd w:id="42"/>
      <w:r w:rsidRPr="00954491">
        <w:rPr>
          <w:lang w:val="ru-RU"/>
        </w:rPr>
        <w:t>Детальный, последовательный план работ по проекту согласно </w:t>
      </w:r>
      <w:r w:rsidRPr="008F51A5">
        <w:rPr>
          <w:rFonts w:eastAsia="Consolas"/>
          <w:lang w:val="ru-RU"/>
        </w:rPr>
        <w:t>таблице 8</w:t>
      </w:r>
      <w:r w:rsidRPr="008F51A5">
        <w:rPr>
          <w:rStyle w:val="a3"/>
          <w:rFonts w:eastAsia="Consolas"/>
          <w:lang w:val="ru-RU"/>
        </w:rPr>
        <w:t>.</w:t>
      </w:r>
    </w:p>
    <w:p w:rsidR="004155FF" w:rsidRPr="003C374B" w:rsidRDefault="004155FF" w:rsidP="00735120">
      <w:pPr>
        <w:pStyle w:val="a4"/>
        <w:shd w:val="clear" w:color="auto" w:fill="FFFFFF"/>
        <w:spacing w:before="0" w:after="0"/>
        <w:ind w:firstLine="709"/>
        <w:contextualSpacing/>
        <w:textAlignment w:val="baseline"/>
        <w:rPr>
          <w:spacing w:val="2"/>
        </w:rPr>
      </w:pPr>
      <w:r w:rsidRPr="003C374B">
        <w:rPr>
          <w:spacing w:val="2"/>
        </w:rPr>
        <w:t xml:space="preserve">Таблица </w:t>
      </w:r>
      <w:r w:rsidR="008F51A5" w:rsidRPr="008F51A5">
        <w:rPr>
          <w:spacing w:val="2"/>
          <w:lang w:val="ru-RU"/>
        </w:rPr>
        <w:t>8</w:t>
      </w:r>
      <w:r w:rsidRPr="003C374B">
        <w:rPr>
          <w:spacing w:val="2"/>
        </w:rPr>
        <w:t xml:space="preserve"> - Календарный план разработки проекта.</w:t>
      </w:r>
    </w:p>
    <w:tbl>
      <w:tblPr>
        <w:tblpPr w:leftFromText="180" w:rightFromText="180" w:vertAnchor="text" w:tblpY="120"/>
        <w:tblW w:w="9426" w:type="dxa"/>
        <w:tblLayout w:type="fixed"/>
        <w:tblCellMar>
          <w:left w:w="70" w:type="dxa"/>
          <w:right w:w="70" w:type="dxa"/>
        </w:tblCellMar>
        <w:tblLook w:val="0000"/>
      </w:tblPr>
      <w:tblGrid>
        <w:gridCol w:w="637"/>
        <w:gridCol w:w="3544"/>
        <w:gridCol w:w="992"/>
        <w:gridCol w:w="142"/>
        <w:gridCol w:w="992"/>
        <w:gridCol w:w="3119"/>
      </w:tblGrid>
      <w:tr w:rsidR="00015192" w:rsidRPr="00962EE7" w:rsidTr="00735120">
        <w:trPr>
          <w:trHeight w:val="977"/>
        </w:trPr>
        <w:tc>
          <w:tcPr>
            <w:tcW w:w="637"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
              <w:tabs>
                <w:tab w:val="left" w:pos="993"/>
              </w:tabs>
              <w:spacing w:after="0" w:line="240" w:lineRule="auto"/>
              <w:ind w:left="0"/>
              <w:contextualSpacing w:val="0"/>
              <w:jc w:val="center"/>
              <w:rPr>
                <w:rFonts w:eastAsia="Times New Roman"/>
                <w:spacing w:val="2"/>
                <w:sz w:val="20"/>
                <w:szCs w:val="20"/>
                <w:lang w:eastAsia="ru-RU"/>
              </w:rPr>
            </w:pPr>
            <w:r w:rsidRPr="00962EE7">
              <w:rPr>
                <w:rFonts w:eastAsia="Times New Roman"/>
                <w:spacing w:val="2"/>
                <w:sz w:val="20"/>
                <w:szCs w:val="20"/>
                <w:lang w:eastAsia="ru-RU"/>
              </w:rPr>
              <w:t>№</w:t>
            </w:r>
          </w:p>
          <w:p w:rsidR="00015192" w:rsidRPr="00962EE7" w:rsidRDefault="00015192" w:rsidP="00735120">
            <w:pPr>
              <w:widowControl w:val="0"/>
              <w:contextualSpacing/>
              <w:jc w:val="center"/>
              <w:rPr>
                <w:spacing w:val="2"/>
                <w:sz w:val="20"/>
                <w:szCs w:val="20"/>
                <w:lang w:val="ru-RU" w:eastAsia="ru-RU"/>
              </w:rPr>
            </w:pPr>
            <w:proofErr w:type="gramStart"/>
            <w:r w:rsidRPr="00962EE7">
              <w:rPr>
                <w:spacing w:val="2"/>
                <w:sz w:val="20"/>
                <w:szCs w:val="20"/>
                <w:lang w:val="ru-RU" w:eastAsia="ru-RU"/>
              </w:rPr>
              <w:t>п</w:t>
            </w:r>
            <w:proofErr w:type="gramEnd"/>
            <w:r w:rsidRPr="00962EE7">
              <w:rPr>
                <w:spacing w:val="2"/>
                <w:sz w:val="20"/>
                <w:szCs w:val="20"/>
                <w:lang w:val="ru-RU" w:eastAsia="ru-RU"/>
              </w:rPr>
              <w:t>/п</w:t>
            </w:r>
          </w:p>
        </w:tc>
        <w:tc>
          <w:tcPr>
            <w:tcW w:w="3544"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Наименование </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задач и мероприятий по их реализации</w:t>
            </w:r>
          </w:p>
        </w:tc>
        <w:tc>
          <w:tcPr>
            <w:tcW w:w="2126" w:type="dxa"/>
            <w:gridSpan w:val="3"/>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Срок выполнения</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Ожидаемые результаты реализации проекта (в разрезе задач и мероприятий), форма завершения </w:t>
            </w:r>
          </w:p>
        </w:tc>
      </w:tr>
      <w:tr w:rsidR="00015192" w:rsidRPr="00962EE7" w:rsidTr="00735120">
        <w:trPr>
          <w:trHeight w:val="137"/>
        </w:trPr>
        <w:tc>
          <w:tcPr>
            <w:tcW w:w="637"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3544"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Начало</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Окончание</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r>
      <w:tr w:rsidR="00015192" w:rsidRPr="00962EE7" w:rsidTr="00516CFB">
        <w:trPr>
          <w:trHeight w:val="274"/>
        </w:trPr>
        <w:tc>
          <w:tcPr>
            <w:tcW w:w="9426" w:type="dxa"/>
            <w:gridSpan w:val="6"/>
            <w:tcBorders>
              <w:top w:val="single" w:sz="4" w:space="0" w:color="auto"/>
              <w:left w:val="single" w:sz="4" w:space="0" w:color="auto"/>
              <w:bottom w:val="single" w:sz="4" w:space="0" w:color="auto"/>
              <w:right w:val="single" w:sz="4" w:space="0" w:color="auto"/>
            </w:tcBorders>
          </w:tcPr>
          <w:p w:rsidR="00015192" w:rsidRPr="00962EE7" w:rsidRDefault="00015192" w:rsidP="00B21F9B">
            <w:pPr>
              <w:widowControl w:val="0"/>
              <w:contextualSpacing/>
              <w:jc w:val="center"/>
              <w:rPr>
                <w:spacing w:val="2"/>
                <w:sz w:val="20"/>
                <w:szCs w:val="20"/>
                <w:lang w:val="ru-RU" w:eastAsia="ru-RU"/>
              </w:rPr>
            </w:pPr>
            <w:r w:rsidRPr="00962EE7">
              <w:rPr>
                <w:spacing w:val="2"/>
                <w:sz w:val="20"/>
                <w:szCs w:val="20"/>
                <w:lang w:val="ru-RU" w:eastAsia="ru-RU"/>
              </w:rPr>
              <w:t>2022 год</w:t>
            </w:r>
          </w:p>
        </w:tc>
      </w:tr>
      <w:tr w:rsidR="00417A64"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417A64" w:rsidRPr="00B21F9B" w:rsidRDefault="00E071A0" w:rsidP="00417A64">
            <w:pPr>
              <w:widowControl w:val="0"/>
              <w:contextualSpacing/>
              <w:jc w:val="both"/>
              <w:rPr>
                <w:spacing w:val="2"/>
                <w:sz w:val="20"/>
                <w:szCs w:val="20"/>
                <w:highlight w:val="yellow"/>
                <w:lang w:val="ru-RU" w:eastAsia="ru-RU"/>
              </w:rPr>
            </w:pPr>
            <w:r>
              <w:rPr>
                <w:spacing w:val="2"/>
                <w:sz w:val="20"/>
                <w:szCs w:val="20"/>
                <w:highlight w:val="yellow"/>
                <w:lang w:val="ru-RU" w:eastAsia="ru-RU"/>
              </w:rPr>
              <w:t>1</w:t>
            </w:r>
          </w:p>
        </w:tc>
        <w:tc>
          <w:tcPr>
            <w:tcW w:w="3544" w:type="dxa"/>
            <w:tcBorders>
              <w:top w:val="single" w:sz="4" w:space="0" w:color="auto"/>
              <w:left w:val="single" w:sz="4" w:space="0" w:color="auto"/>
              <w:bottom w:val="single" w:sz="4" w:space="0" w:color="auto"/>
              <w:right w:val="single" w:sz="4" w:space="0" w:color="auto"/>
            </w:tcBorders>
          </w:tcPr>
          <w:p w:rsidR="00417A64" w:rsidRPr="00962EE7" w:rsidRDefault="00417A64" w:rsidP="00417A64">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веб-портала</w:t>
            </w:r>
            <w:r w:rsidRPr="00962EE7">
              <w:rPr>
                <w:sz w:val="20"/>
                <w:szCs w:val="20"/>
              </w:rPr>
              <w:t xml:space="preserve"> </w:t>
            </w:r>
            <w:r w:rsidRPr="00962EE7">
              <w:rPr>
                <w:sz w:val="20"/>
                <w:szCs w:val="20"/>
                <w:lang w:val="ru-RU"/>
              </w:rPr>
              <w:t>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 xml:space="preserve">-платформ </w:t>
            </w:r>
          </w:p>
        </w:tc>
        <w:tc>
          <w:tcPr>
            <w:tcW w:w="1134" w:type="dxa"/>
            <w:gridSpan w:val="2"/>
            <w:tcBorders>
              <w:top w:val="single" w:sz="4" w:space="0" w:color="auto"/>
              <w:left w:val="single" w:sz="4" w:space="0" w:color="auto"/>
              <w:bottom w:val="single" w:sz="4" w:space="0" w:color="auto"/>
              <w:right w:val="single" w:sz="4" w:space="0" w:color="auto"/>
            </w:tcBorders>
          </w:tcPr>
          <w:p w:rsidR="00417A64" w:rsidRPr="00962EE7" w:rsidRDefault="00B21F9B" w:rsidP="00F846B7">
            <w:pPr>
              <w:widowControl w:val="0"/>
              <w:contextualSpacing/>
              <w:jc w:val="center"/>
              <w:rPr>
                <w:spacing w:val="2"/>
                <w:sz w:val="20"/>
                <w:szCs w:val="20"/>
                <w:lang w:val="ru-RU" w:eastAsia="ru-RU"/>
              </w:rPr>
            </w:pPr>
            <w:r w:rsidRPr="00962EE7">
              <w:rPr>
                <w:spacing w:val="2"/>
                <w:sz w:val="20"/>
                <w:szCs w:val="20"/>
                <w:lang w:val="ru-RU" w:eastAsia="ru-RU"/>
              </w:rPr>
              <w:t>03.2022</w:t>
            </w:r>
          </w:p>
        </w:tc>
        <w:tc>
          <w:tcPr>
            <w:tcW w:w="992" w:type="dxa"/>
            <w:tcBorders>
              <w:top w:val="single" w:sz="4" w:space="0" w:color="auto"/>
              <w:left w:val="single" w:sz="4" w:space="0" w:color="auto"/>
              <w:bottom w:val="single" w:sz="4" w:space="0" w:color="auto"/>
              <w:right w:val="single" w:sz="4" w:space="0" w:color="auto"/>
            </w:tcBorders>
          </w:tcPr>
          <w:p w:rsidR="00417A64" w:rsidRPr="00962EE7" w:rsidRDefault="00B21F9B" w:rsidP="00F846B7">
            <w:pPr>
              <w:widowControl w:val="0"/>
              <w:contextualSpacing/>
              <w:jc w:val="center"/>
              <w:rPr>
                <w:spacing w:val="2"/>
                <w:sz w:val="20"/>
                <w:szCs w:val="20"/>
                <w:lang w:val="ru-RU" w:eastAsia="ru-RU"/>
              </w:rPr>
            </w:pPr>
            <w:r w:rsidRPr="00962EE7">
              <w:rPr>
                <w:spacing w:val="2"/>
                <w:sz w:val="20"/>
                <w:szCs w:val="20"/>
                <w:lang w:val="ru-RU" w:eastAsia="ru-RU"/>
              </w:rPr>
              <w:t>0</w:t>
            </w:r>
            <w:r>
              <w:rPr>
                <w:spacing w:val="2"/>
                <w:sz w:val="20"/>
                <w:szCs w:val="20"/>
                <w:lang w:val="ru-RU" w:eastAsia="ru-RU"/>
              </w:rPr>
              <w:t>8</w:t>
            </w:r>
            <w:r w:rsidRPr="00962EE7">
              <w:rPr>
                <w:spacing w:val="2"/>
                <w:sz w:val="20"/>
                <w:szCs w:val="20"/>
                <w:lang w:val="ru-RU" w:eastAsia="ru-RU"/>
              </w:rPr>
              <w:t>.2022</w:t>
            </w:r>
          </w:p>
        </w:tc>
        <w:tc>
          <w:tcPr>
            <w:tcW w:w="3119" w:type="dxa"/>
            <w:tcBorders>
              <w:top w:val="single" w:sz="4" w:space="0" w:color="auto"/>
              <w:left w:val="single" w:sz="4" w:space="0" w:color="auto"/>
              <w:bottom w:val="single" w:sz="4" w:space="0" w:color="auto"/>
              <w:right w:val="single" w:sz="4" w:space="0" w:color="auto"/>
            </w:tcBorders>
          </w:tcPr>
          <w:p w:rsidR="00417A64" w:rsidRPr="00962EE7" w:rsidRDefault="00417A64" w:rsidP="00417A64">
            <w:pPr>
              <w:contextualSpacing/>
              <w:jc w:val="both"/>
              <w:rPr>
                <w:sz w:val="20"/>
                <w:szCs w:val="20"/>
                <w:lang w:val="ru-RU"/>
              </w:rPr>
            </w:pPr>
            <w:r w:rsidRPr="00962EE7">
              <w:rPr>
                <w:sz w:val="20"/>
                <w:szCs w:val="20"/>
                <w:lang w:val="ru-RU"/>
              </w:rPr>
              <w:t>Будет р</w:t>
            </w:r>
            <w:r w:rsidRPr="00962EE7">
              <w:rPr>
                <w:sz w:val="20"/>
                <w:szCs w:val="20"/>
              </w:rPr>
              <w:t>азработ</w:t>
            </w:r>
            <w:r w:rsidRPr="00962EE7">
              <w:rPr>
                <w:sz w:val="20"/>
                <w:szCs w:val="20"/>
                <w:lang w:val="ru-RU"/>
              </w:rPr>
              <w:t>ан</w:t>
            </w:r>
            <w:r w:rsidRPr="00962EE7">
              <w:rPr>
                <w:sz w:val="20"/>
                <w:szCs w:val="20"/>
              </w:rPr>
              <w:t xml:space="preserve"> </w:t>
            </w:r>
            <w:r w:rsidRPr="00962EE7">
              <w:rPr>
                <w:sz w:val="20"/>
                <w:szCs w:val="20"/>
                <w:lang w:val="ru-RU"/>
              </w:rPr>
              <w:t>веб-портал 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-платформ</w:t>
            </w:r>
          </w:p>
        </w:tc>
      </w:tr>
      <w:tr w:rsidR="00B21F9B"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B21F9B" w:rsidRPr="00B21F9B" w:rsidRDefault="00E071A0" w:rsidP="00B21F9B">
            <w:pPr>
              <w:widowControl w:val="0"/>
              <w:contextualSpacing/>
              <w:jc w:val="both"/>
              <w:rPr>
                <w:spacing w:val="2"/>
                <w:sz w:val="20"/>
                <w:szCs w:val="20"/>
                <w:highlight w:val="yellow"/>
                <w:lang w:val="ru-RU" w:eastAsia="ru-RU"/>
              </w:rPr>
            </w:pPr>
            <w:r>
              <w:rPr>
                <w:spacing w:val="2"/>
                <w:sz w:val="20"/>
                <w:szCs w:val="20"/>
                <w:highlight w:val="yellow"/>
                <w:lang w:val="ru-RU" w:eastAsia="ru-RU"/>
              </w:rPr>
              <w:t>2</w:t>
            </w:r>
          </w:p>
        </w:tc>
        <w:tc>
          <w:tcPr>
            <w:tcW w:w="3544"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pStyle w:val="aff1"/>
              <w:snapToGrid w:val="0"/>
              <w:spacing w:line="240" w:lineRule="auto"/>
              <w:jc w:val="both"/>
              <w:rPr>
                <w:spacing w:val="2"/>
                <w:sz w:val="20"/>
                <w:szCs w:val="20"/>
                <w:lang w:val="ru-RU"/>
              </w:rPr>
            </w:pPr>
            <w:r w:rsidRPr="00962EE7">
              <w:rPr>
                <w:spacing w:val="2"/>
                <w:sz w:val="20"/>
                <w:szCs w:val="20"/>
                <w:lang w:val="ru-RU"/>
              </w:rPr>
              <w:t xml:space="preserve">Тестирование </w:t>
            </w:r>
            <w:proofErr w:type="gramStart"/>
            <w:r w:rsidRPr="00962EE7">
              <w:rPr>
                <w:spacing w:val="2"/>
                <w:sz w:val="20"/>
                <w:szCs w:val="20"/>
                <w:lang w:val="ru-RU"/>
              </w:rPr>
              <w:t>разработанного</w:t>
            </w:r>
            <w:proofErr w:type="gramEnd"/>
            <w:r w:rsidRPr="00962EE7">
              <w:rPr>
                <w:spacing w:val="2"/>
                <w:sz w:val="20"/>
                <w:szCs w:val="20"/>
                <w:lang w:val="ru-RU"/>
              </w:rPr>
              <w:t xml:space="preserve"> веб-портала, анализ и корректировка при выявлении ошибок </w:t>
            </w:r>
          </w:p>
        </w:tc>
        <w:tc>
          <w:tcPr>
            <w:tcW w:w="1134" w:type="dxa"/>
            <w:gridSpan w:val="2"/>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Pr>
                <w:spacing w:val="2"/>
                <w:sz w:val="20"/>
                <w:szCs w:val="20"/>
                <w:lang w:val="ru-RU" w:eastAsia="ru-RU"/>
              </w:rPr>
              <w:t>09</w:t>
            </w:r>
            <w:r w:rsidRPr="00962EE7">
              <w:rPr>
                <w:spacing w:val="2"/>
                <w:sz w:val="20"/>
                <w:szCs w:val="20"/>
                <w:lang w:val="ru-RU" w:eastAsia="ru-RU"/>
              </w:rPr>
              <w:t>.2022</w:t>
            </w:r>
          </w:p>
        </w:tc>
        <w:tc>
          <w:tcPr>
            <w:tcW w:w="992" w:type="dxa"/>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Pr>
                <w:spacing w:val="2"/>
                <w:sz w:val="20"/>
                <w:szCs w:val="20"/>
                <w:lang w:val="ru-RU" w:eastAsia="ru-RU"/>
              </w:rPr>
              <w:t>10</w:t>
            </w:r>
            <w:r w:rsidRPr="00962EE7">
              <w:rPr>
                <w:spacing w:val="2"/>
                <w:sz w:val="20"/>
                <w:szCs w:val="20"/>
                <w:lang w:val="ru-RU" w:eastAsia="ru-RU"/>
              </w:rPr>
              <w:t>.2022</w:t>
            </w:r>
          </w:p>
        </w:tc>
        <w:tc>
          <w:tcPr>
            <w:tcW w:w="3119"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pStyle w:val="aff1"/>
              <w:snapToGrid w:val="0"/>
              <w:spacing w:line="240" w:lineRule="auto"/>
              <w:jc w:val="both"/>
              <w:rPr>
                <w:sz w:val="20"/>
                <w:szCs w:val="20"/>
                <w:lang w:val="ru-RU"/>
              </w:rPr>
            </w:pPr>
            <w:r w:rsidRPr="00962EE7">
              <w:rPr>
                <w:spacing w:val="2"/>
                <w:sz w:val="20"/>
                <w:szCs w:val="20"/>
                <w:lang w:val="ru-RU"/>
              </w:rPr>
              <w:t>Будет протестирован разработанный веб-портал, проведен анализ и корректировка при выявлении ошибок</w:t>
            </w:r>
          </w:p>
        </w:tc>
      </w:tr>
      <w:tr w:rsidR="00B21F9B"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B21F9B" w:rsidRPr="00B21F9B" w:rsidRDefault="00E071A0" w:rsidP="00B21F9B">
            <w:pPr>
              <w:widowControl w:val="0"/>
              <w:contextualSpacing/>
              <w:jc w:val="both"/>
              <w:rPr>
                <w:spacing w:val="2"/>
                <w:sz w:val="20"/>
                <w:szCs w:val="20"/>
                <w:highlight w:val="yellow"/>
                <w:lang w:val="ru-RU" w:eastAsia="ru-RU"/>
              </w:rPr>
            </w:pPr>
            <w:r>
              <w:rPr>
                <w:spacing w:val="2"/>
                <w:sz w:val="20"/>
                <w:szCs w:val="20"/>
                <w:highlight w:val="yellow"/>
                <w:lang w:val="ru-RU" w:eastAsia="ru-RU"/>
              </w:rPr>
              <w:t>3</w:t>
            </w:r>
          </w:p>
        </w:tc>
        <w:tc>
          <w:tcPr>
            <w:tcW w:w="3544"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 xml:space="preserve">и адаптация </w:t>
            </w:r>
            <w:r w:rsidRPr="00B21F9B">
              <w:rPr>
                <w:sz w:val="20"/>
                <w:szCs w:val="20"/>
                <w:highlight w:val="yellow"/>
                <w:lang w:val="ru-RU"/>
              </w:rPr>
              <w:t>системы</w:t>
            </w:r>
            <w:r w:rsidRPr="00962EE7">
              <w:rPr>
                <w:sz w:val="20"/>
                <w:szCs w:val="20"/>
                <w:lang w:val="ru-RU"/>
              </w:rPr>
              <w:t xml:space="preserve"> 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передачи данных инфокоммуникационных </w:t>
            </w:r>
            <w:r w:rsidRPr="00962EE7">
              <w:rPr>
                <w:sz w:val="20"/>
                <w:szCs w:val="20"/>
              </w:rPr>
              <w:t xml:space="preserve">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Pr>
                <w:spacing w:val="2"/>
                <w:sz w:val="20"/>
                <w:szCs w:val="20"/>
                <w:lang w:val="ru-RU" w:eastAsia="ru-RU"/>
              </w:rPr>
              <w:t>11</w:t>
            </w:r>
            <w:r w:rsidRPr="00962EE7">
              <w:rPr>
                <w:spacing w:val="2"/>
                <w:sz w:val="20"/>
                <w:szCs w:val="20"/>
                <w:lang w:val="ru-RU" w:eastAsia="ru-RU"/>
              </w:rPr>
              <w:t>.2022</w:t>
            </w:r>
          </w:p>
        </w:tc>
        <w:tc>
          <w:tcPr>
            <w:tcW w:w="992" w:type="dxa"/>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Pr>
                <w:spacing w:val="2"/>
                <w:sz w:val="20"/>
                <w:szCs w:val="20"/>
                <w:lang w:val="ru-RU" w:eastAsia="ru-RU"/>
              </w:rPr>
              <w:t>31.12</w:t>
            </w:r>
            <w:r w:rsidRPr="00962EE7">
              <w:rPr>
                <w:spacing w:val="2"/>
                <w:sz w:val="20"/>
                <w:szCs w:val="20"/>
                <w:lang w:val="ru-RU" w:eastAsia="ru-RU"/>
              </w:rPr>
              <w:t>.2022</w:t>
            </w:r>
          </w:p>
        </w:tc>
        <w:tc>
          <w:tcPr>
            <w:tcW w:w="3119"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contextualSpacing/>
              <w:jc w:val="both"/>
              <w:rPr>
                <w:sz w:val="20"/>
                <w:szCs w:val="20"/>
                <w:lang w:val="ru-RU"/>
              </w:rPr>
            </w:pPr>
            <w:r w:rsidRPr="00B21F9B">
              <w:rPr>
                <w:sz w:val="20"/>
                <w:szCs w:val="20"/>
                <w:highlight w:val="yellow"/>
                <w:lang w:val="ru-RU"/>
              </w:rPr>
              <w:t>Будет р</w:t>
            </w:r>
            <w:r w:rsidRPr="00B21F9B">
              <w:rPr>
                <w:sz w:val="20"/>
                <w:szCs w:val="20"/>
                <w:highlight w:val="yellow"/>
              </w:rPr>
              <w:t>азработ</w:t>
            </w:r>
            <w:r w:rsidRPr="00B21F9B">
              <w:rPr>
                <w:sz w:val="20"/>
                <w:szCs w:val="20"/>
                <w:highlight w:val="yellow"/>
                <w:lang w:val="ru-RU"/>
              </w:rPr>
              <w:t>ана и адаптирована система</w:t>
            </w:r>
            <w:r>
              <w:rPr>
                <w:sz w:val="20"/>
                <w:szCs w:val="20"/>
                <w:lang w:val="ru-RU"/>
              </w:rPr>
              <w:t xml:space="preserve"> </w:t>
            </w:r>
            <w:r w:rsidRPr="00962EE7">
              <w:rPr>
                <w:sz w:val="20"/>
                <w:szCs w:val="20"/>
                <w:lang w:val="ru-RU"/>
              </w:rPr>
              <w:t xml:space="preserve">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передачи данных инфокоммуникационных </w:t>
            </w:r>
            <w:r w:rsidRPr="00962EE7">
              <w:rPr>
                <w:sz w:val="20"/>
                <w:szCs w:val="20"/>
              </w:rPr>
              <w:t xml:space="preserve"> систем</w:t>
            </w:r>
          </w:p>
        </w:tc>
      </w:tr>
      <w:tr w:rsidR="00B21F9B" w:rsidRPr="00962EE7" w:rsidTr="00B21F9B">
        <w:trPr>
          <w:trHeight w:val="197"/>
        </w:trPr>
        <w:tc>
          <w:tcPr>
            <w:tcW w:w="9426" w:type="dxa"/>
            <w:gridSpan w:val="6"/>
            <w:tcBorders>
              <w:top w:val="single" w:sz="4" w:space="0" w:color="auto"/>
              <w:left w:val="single" w:sz="4" w:space="0" w:color="auto"/>
              <w:bottom w:val="single" w:sz="4" w:space="0" w:color="auto"/>
              <w:right w:val="single" w:sz="4" w:space="0" w:color="auto"/>
            </w:tcBorders>
          </w:tcPr>
          <w:p w:rsidR="00B21F9B" w:rsidRPr="00962EE7" w:rsidRDefault="00B21F9B" w:rsidP="00B21F9B">
            <w:pPr>
              <w:pStyle w:val="aff1"/>
              <w:snapToGrid w:val="0"/>
              <w:spacing w:line="240" w:lineRule="auto"/>
              <w:jc w:val="center"/>
              <w:rPr>
                <w:sz w:val="20"/>
                <w:szCs w:val="20"/>
                <w:lang w:val="ru-RU"/>
              </w:rPr>
            </w:pPr>
            <w:r>
              <w:rPr>
                <w:sz w:val="20"/>
                <w:szCs w:val="20"/>
                <w:lang w:val="ru-RU"/>
              </w:rPr>
              <w:t>2023 год</w:t>
            </w:r>
          </w:p>
        </w:tc>
      </w:tr>
      <w:tr w:rsidR="00B21F9B"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B21F9B" w:rsidRPr="00B21F9B" w:rsidRDefault="00E071A0" w:rsidP="00B21F9B">
            <w:pPr>
              <w:widowControl w:val="0"/>
              <w:contextualSpacing/>
              <w:jc w:val="both"/>
              <w:rPr>
                <w:spacing w:val="2"/>
                <w:sz w:val="20"/>
                <w:szCs w:val="20"/>
                <w:highlight w:val="yellow"/>
                <w:lang w:val="ru-RU" w:eastAsia="ru-RU"/>
              </w:rPr>
            </w:pPr>
            <w:r>
              <w:rPr>
                <w:spacing w:val="2"/>
                <w:sz w:val="20"/>
                <w:szCs w:val="20"/>
                <w:highlight w:val="yellow"/>
                <w:lang w:val="ru-RU" w:eastAsia="ru-RU"/>
              </w:rPr>
              <w:t>4</w:t>
            </w:r>
          </w:p>
        </w:tc>
        <w:tc>
          <w:tcPr>
            <w:tcW w:w="3544"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t xml:space="preserve">Разработка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t xml:space="preserve">используемого в точном земледелии на </w:t>
            </w:r>
            <w:r w:rsidRPr="00962EE7">
              <w:rPr>
                <w:sz w:val="20"/>
                <w:szCs w:val="20"/>
                <w:lang w:val="ru-RU"/>
              </w:rPr>
              <w:lastRenderedPageBreak/>
              <w:t xml:space="preserve">примере управления машинно-тракторным парком </w:t>
            </w:r>
          </w:p>
        </w:tc>
        <w:tc>
          <w:tcPr>
            <w:tcW w:w="1134" w:type="dxa"/>
            <w:gridSpan w:val="2"/>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sidRPr="00962EE7">
              <w:rPr>
                <w:spacing w:val="2"/>
                <w:sz w:val="20"/>
                <w:szCs w:val="20"/>
                <w:lang w:val="ru-RU" w:eastAsia="ru-RU"/>
              </w:rPr>
              <w:lastRenderedPageBreak/>
              <w:t>01.202</w:t>
            </w:r>
            <w:r w:rsidR="00F846B7">
              <w:rPr>
                <w:spacing w:val="2"/>
                <w:sz w:val="20"/>
                <w:szCs w:val="20"/>
                <w:lang w:val="ru-RU" w:eastAsia="ru-RU"/>
              </w:rPr>
              <w:t>3</w:t>
            </w:r>
          </w:p>
        </w:tc>
        <w:tc>
          <w:tcPr>
            <w:tcW w:w="992" w:type="dxa"/>
            <w:tcBorders>
              <w:top w:val="single" w:sz="4" w:space="0" w:color="auto"/>
              <w:left w:val="single" w:sz="4" w:space="0" w:color="auto"/>
              <w:bottom w:val="single" w:sz="4" w:space="0" w:color="auto"/>
              <w:right w:val="single" w:sz="4" w:space="0" w:color="auto"/>
            </w:tcBorders>
          </w:tcPr>
          <w:p w:rsidR="00B21F9B" w:rsidRPr="00962EE7" w:rsidRDefault="00B21F9B" w:rsidP="00F846B7">
            <w:pPr>
              <w:widowControl w:val="0"/>
              <w:contextualSpacing/>
              <w:jc w:val="center"/>
              <w:rPr>
                <w:spacing w:val="2"/>
                <w:sz w:val="20"/>
                <w:szCs w:val="20"/>
                <w:lang w:val="ru-RU" w:eastAsia="ru-RU"/>
              </w:rPr>
            </w:pPr>
            <w:r w:rsidRPr="00962EE7">
              <w:rPr>
                <w:spacing w:val="2"/>
                <w:sz w:val="20"/>
                <w:szCs w:val="20"/>
                <w:lang w:val="ru-RU" w:eastAsia="ru-RU"/>
              </w:rPr>
              <w:t>0</w:t>
            </w:r>
            <w:r w:rsidR="00F846B7">
              <w:rPr>
                <w:spacing w:val="2"/>
                <w:sz w:val="20"/>
                <w:szCs w:val="20"/>
                <w:lang w:val="ru-RU" w:eastAsia="ru-RU"/>
              </w:rPr>
              <w:t>6</w:t>
            </w:r>
            <w:r w:rsidRPr="00962EE7">
              <w:rPr>
                <w:spacing w:val="2"/>
                <w:sz w:val="20"/>
                <w:szCs w:val="20"/>
                <w:lang w:val="ru-RU" w:eastAsia="ru-RU"/>
              </w:rPr>
              <w:t>.202</w:t>
            </w:r>
            <w:r w:rsidR="00F846B7">
              <w:rPr>
                <w:spacing w:val="2"/>
                <w:sz w:val="20"/>
                <w:szCs w:val="20"/>
                <w:lang w:val="ru-RU" w:eastAsia="ru-RU"/>
              </w:rPr>
              <w:t>3</w:t>
            </w:r>
          </w:p>
        </w:tc>
        <w:tc>
          <w:tcPr>
            <w:tcW w:w="3119" w:type="dxa"/>
            <w:tcBorders>
              <w:top w:val="single" w:sz="4" w:space="0" w:color="auto"/>
              <w:left w:val="single" w:sz="4" w:space="0" w:color="auto"/>
              <w:bottom w:val="single" w:sz="4" w:space="0" w:color="auto"/>
              <w:right w:val="single" w:sz="4" w:space="0" w:color="auto"/>
            </w:tcBorders>
          </w:tcPr>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t xml:space="preserve">Будет разработан аппаратный комплекс  </w:t>
            </w:r>
            <w:proofErr w:type="gramStart"/>
            <w:r w:rsidRPr="00962EE7">
              <w:rPr>
                <w:sz w:val="20"/>
                <w:szCs w:val="20"/>
                <w:lang w:val="ru-RU"/>
              </w:rPr>
              <w:t>для</w:t>
            </w:r>
            <w:proofErr w:type="gramEnd"/>
            <w:r w:rsidRPr="00962EE7">
              <w:rPr>
                <w:sz w:val="20"/>
                <w:szCs w:val="20"/>
                <w:lang w:val="ru-RU"/>
              </w:rPr>
              <w:t xml:space="preserve"> </w:t>
            </w:r>
          </w:p>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B21F9B" w:rsidRPr="00962EE7" w:rsidRDefault="00B21F9B" w:rsidP="00B21F9B">
            <w:pPr>
              <w:pStyle w:val="aff1"/>
              <w:snapToGrid w:val="0"/>
              <w:spacing w:line="240" w:lineRule="auto"/>
              <w:jc w:val="both"/>
              <w:rPr>
                <w:sz w:val="20"/>
                <w:szCs w:val="20"/>
                <w:lang w:val="ru-RU"/>
              </w:rPr>
            </w:pPr>
            <w:r w:rsidRPr="00962EE7">
              <w:rPr>
                <w:sz w:val="20"/>
                <w:szCs w:val="20"/>
                <w:lang w:val="ru-RU"/>
              </w:rPr>
              <w:lastRenderedPageBreak/>
              <w:t>используемого в точном земледелии на примере управления машинно-тракторным парком</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lastRenderedPageBreak/>
              <w:t>5</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3"/>
              <w:jc w:val="both"/>
              <w:rPr>
                <w:rFonts w:ascii="Times New Roman" w:hAnsi="Times New Roman"/>
                <w:sz w:val="20"/>
                <w:szCs w:val="20"/>
              </w:rPr>
            </w:pPr>
            <w:r w:rsidRPr="00962EE7">
              <w:rPr>
                <w:rFonts w:ascii="Times New Roman" w:hAnsi="Times New Roman"/>
                <w:sz w:val="20"/>
                <w:szCs w:val="20"/>
              </w:rPr>
              <w:t>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w:t>
            </w:r>
            <w:r>
              <w:rPr>
                <w:spacing w:val="2"/>
                <w:sz w:val="20"/>
                <w:szCs w:val="20"/>
                <w:lang w:val="ru-RU" w:eastAsia="ru-RU"/>
              </w:rPr>
              <w:t>1</w:t>
            </w:r>
            <w:r w:rsidRPr="00962EE7">
              <w:rPr>
                <w:spacing w:val="2"/>
                <w:sz w:val="20"/>
                <w:szCs w:val="20"/>
                <w:lang w:val="ru-RU" w:eastAsia="ru-RU"/>
              </w:rPr>
              <w:t>.202</w:t>
            </w:r>
            <w:r>
              <w:rPr>
                <w:spacing w:val="2"/>
                <w:sz w:val="20"/>
                <w:szCs w:val="20"/>
                <w:lang w:val="ru-RU" w:eastAsia="ru-RU"/>
              </w:rPr>
              <w:t>3</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02.202</w:t>
            </w:r>
            <w:r>
              <w:rPr>
                <w:spacing w:val="2"/>
                <w:sz w:val="20"/>
                <w:szCs w:val="20"/>
                <w:lang w:val="ru-RU" w:eastAsia="ru-RU"/>
              </w:rPr>
              <w:t>3</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3"/>
              <w:jc w:val="both"/>
              <w:rPr>
                <w:rFonts w:ascii="Times New Roman" w:hAnsi="Times New Roman"/>
                <w:sz w:val="20"/>
                <w:szCs w:val="20"/>
              </w:rPr>
            </w:pPr>
            <w:r w:rsidRPr="00962EE7">
              <w:rPr>
                <w:rFonts w:ascii="Times New Roman" w:hAnsi="Times New Roman"/>
                <w:sz w:val="20"/>
                <w:szCs w:val="20"/>
              </w:rPr>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t>6</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Р</w:t>
            </w:r>
            <w:r w:rsidRPr="00962EE7">
              <w:rPr>
                <w:sz w:val="20"/>
                <w:szCs w:val="20"/>
              </w:rPr>
              <w:t xml:space="preserve">азработка новых и </w:t>
            </w:r>
            <w:r w:rsidRPr="00962EE7">
              <w:rPr>
                <w:sz w:val="20"/>
                <w:szCs w:val="20"/>
                <w:lang w:val="ru-RU"/>
              </w:rPr>
              <w:t xml:space="preserve">совершенствование </w:t>
            </w:r>
            <w:r w:rsidRPr="00962EE7">
              <w:rPr>
                <w:sz w:val="20"/>
                <w:szCs w:val="20"/>
              </w:rPr>
              <w:t xml:space="preserve">существующих методов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w:t>
            </w:r>
            <w:r>
              <w:rPr>
                <w:spacing w:val="2"/>
                <w:sz w:val="20"/>
                <w:szCs w:val="20"/>
                <w:lang w:val="ru-RU" w:eastAsia="ru-RU"/>
              </w:rPr>
              <w:t>3</w:t>
            </w:r>
            <w:r w:rsidRPr="00962EE7">
              <w:rPr>
                <w:spacing w:val="2"/>
                <w:sz w:val="20"/>
                <w:szCs w:val="20"/>
                <w:lang w:val="ru-RU" w:eastAsia="ru-RU"/>
              </w:rPr>
              <w:t>.202</w:t>
            </w:r>
            <w:r>
              <w:rPr>
                <w:spacing w:val="2"/>
                <w:sz w:val="20"/>
                <w:szCs w:val="20"/>
                <w:lang w:val="ru-RU" w:eastAsia="ru-RU"/>
              </w:rPr>
              <w:t>3</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w:t>
            </w:r>
            <w:r>
              <w:rPr>
                <w:spacing w:val="2"/>
                <w:sz w:val="20"/>
                <w:szCs w:val="20"/>
                <w:lang w:val="ru-RU" w:eastAsia="ru-RU"/>
              </w:rPr>
              <w:t>4</w:t>
            </w:r>
            <w:r w:rsidRPr="00962EE7">
              <w:rPr>
                <w:spacing w:val="2"/>
                <w:sz w:val="20"/>
                <w:szCs w:val="20"/>
                <w:lang w:val="ru-RU" w:eastAsia="ru-RU"/>
              </w:rPr>
              <w:t>.202</w:t>
            </w:r>
            <w:r>
              <w:rPr>
                <w:spacing w:val="2"/>
                <w:sz w:val="20"/>
                <w:szCs w:val="20"/>
                <w:lang w:val="ru-RU" w:eastAsia="ru-RU"/>
              </w:rPr>
              <w:t>3</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w:t>
            </w:r>
            <w:r w:rsidRPr="00962EE7">
              <w:rPr>
                <w:sz w:val="20"/>
                <w:szCs w:val="20"/>
              </w:rPr>
              <w:t>новы</w:t>
            </w:r>
            <w:r w:rsidRPr="00962EE7">
              <w:rPr>
                <w:sz w:val="20"/>
                <w:szCs w:val="20"/>
                <w:lang w:val="ru-RU"/>
              </w:rPr>
              <w:t>е</w:t>
            </w:r>
            <w:r w:rsidRPr="00962EE7">
              <w:rPr>
                <w:sz w:val="20"/>
                <w:szCs w:val="20"/>
              </w:rPr>
              <w:t xml:space="preserve"> и </w:t>
            </w:r>
            <w:r w:rsidRPr="00962EE7">
              <w:rPr>
                <w:sz w:val="20"/>
                <w:szCs w:val="20"/>
                <w:lang w:val="ru-RU"/>
              </w:rPr>
              <w:t xml:space="preserve">усовершенствованы </w:t>
            </w:r>
            <w:r w:rsidRPr="00962EE7">
              <w:rPr>
                <w:sz w:val="20"/>
                <w:szCs w:val="20"/>
              </w:rPr>
              <w:t>существующи</w:t>
            </w:r>
            <w:r w:rsidRPr="00962EE7">
              <w:rPr>
                <w:sz w:val="20"/>
                <w:szCs w:val="20"/>
                <w:lang w:val="ru-RU"/>
              </w:rPr>
              <w:t>е</w:t>
            </w:r>
            <w:r w:rsidRPr="00962EE7">
              <w:rPr>
                <w:sz w:val="20"/>
                <w:szCs w:val="20"/>
              </w:rPr>
              <w:t xml:space="preserve"> метод</w:t>
            </w:r>
            <w:r w:rsidRPr="00962EE7">
              <w:rPr>
                <w:sz w:val="20"/>
                <w:szCs w:val="20"/>
                <w:lang w:val="ru-RU"/>
              </w:rPr>
              <w:t>ы</w:t>
            </w:r>
            <w:r w:rsidRPr="00962EE7">
              <w:rPr>
                <w:sz w:val="20"/>
                <w:szCs w:val="20"/>
              </w:rPr>
              <w:t xml:space="preserve">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t>7</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Определение </w:t>
            </w:r>
            <w:r w:rsidRPr="00962EE7">
              <w:rPr>
                <w:sz w:val="20"/>
                <w:szCs w:val="20"/>
              </w:rPr>
              <w:t xml:space="preserve">основных вероятностных характеристик </w:t>
            </w:r>
            <w:r w:rsidRPr="00962EE7">
              <w:rPr>
                <w:sz w:val="20"/>
                <w:szCs w:val="20"/>
                <w:lang w:val="ru-RU"/>
              </w:rPr>
              <w:t xml:space="preserve">создаваемых </w:t>
            </w:r>
            <w:r w:rsidRPr="00962EE7">
              <w:rPr>
                <w:sz w:val="20"/>
                <w:szCs w:val="20"/>
              </w:rPr>
              <w:t>моделей, в том числе оценка области применимости аппроксимаций и расчет характеристик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w:t>
            </w:r>
            <w:r>
              <w:rPr>
                <w:spacing w:val="2"/>
                <w:sz w:val="20"/>
                <w:szCs w:val="20"/>
                <w:lang w:val="ru-RU" w:eastAsia="ru-RU"/>
              </w:rPr>
              <w:t>5</w:t>
            </w:r>
            <w:r w:rsidRPr="00962EE7">
              <w:rPr>
                <w:spacing w:val="2"/>
                <w:sz w:val="20"/>
                <w:szCs w:val="20"/>
                <w:lang w:val="ru-RU" w:eastAsia="ru-RU"/>
              </w:rPr>
              <w:t>.202</w:t>
            </w:r>
            <w:r>
              <w:rPr>
                <w:spacing w:val="2"/>
                <w:sz w:val="20"/>
                <w:szCs w:val="20"/>
                <w:lang w:val="ru-RU" w:eastAsia="ru-RU"/>
              </w:rPr>
              <w:t>3</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06</w:t>
            </w:r>
            <w:r w:rsidRPr="00962EE7">
              <w:rPr>
                <w:spacing w:val="2"/>
                <w:sz w:val="20"/>
                <w:szCs w:val="20"/>
                <w:lang w:val="ru-RU" w:eastAsia="ru-RU"/>
              </w:rPr>
              <w:t>.202</w:t>
            </w:r>
            <w:r>
              <w:rPr>
                <w:spacing w:val="2"/>
                <w:sz w:val="20"/>
                <w:szCs w:val="20"/>
                <w:lang w:val="ru-RU" w:eastAsia="ru-RU"/>
              </w:rPr>
              <w:t>3</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Будут определены </w:t>
            </w:r>
            <w:r w:rsidRPr="00962EE7">
              <w:rPr>
                <w:sz w:val="20"/>
                <w:szCs w:val="20"/>
              </w:rPr>
              <w:t>основны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создаваемых </w:t>
            </w:r>
            <w:r w:rsidRPr="00962EE7">
              <w:rPr>
                <w:sz w:val="20"/>
                <w:szCs w:val="20"/>
              </w:rPr>
              <w:t>моделей, в том числе оценка области применимости аппроксимаций и ра</w:t>
            </w:r>
            <w:r w:rsidRPr="00962EE7">
              <w:rPr>
                <w:sz w:val="20"/>
                <w:szCs w:val="20"/>
                <w:lang w:val="ru-RU"/>
              </w:rPr>
              <w:t>с</w:t>
            </w:r>
            <w:r w:rsidRPr="00962EE7">
              <w:rPr>
                <w:sz w:val="20"/>
                <w:szCs w:val="20"/>
              </w:rPr>
              <w:t>сч</w:t>
            </w:r>
            <w:r w:rsidRPr="00962EE7">
              <w:rPr>
                <w:sz w:val="20"/>
                <w:szCs w:val="20"/>
                <w:lang w:val="ru-RU"/>
              </w:rPr>
              <w:t>итаны</w:t>
            </w:r>
            <w:r w:rsidRPr="00962EE7">
              <w:rPr>
                <w:sz w:val="20"/>
                <w:szCs w:val="20"/>
              </w:rPr>
              <w:t xml:space="preserve"> характеристик</w:t>
            </w:r>
            <w:r w:rsidRPr="00962EE7">
              <w:rPr>
                <w:sz w:val="20"/>
                <w:szCs w:val="20"/>
                <w:lang w:val="ru-RU"/>
              </w:rPr>
              <w:t>и</w:t>
            </w:r>
            <w:r w:rsidRPr="00962EE7">
              <w:rPr>
                <w:sz w:val="20"/>
                <w:szCs w:val="20"/>
              </w:rPr>
              <w:t xml:space="preserve">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t>8</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rPr>
              <w:t>Разработ</w:t>
            </w:r>
            <w:r w:rsidRPr="00962EE7">
              <w:rPr>
                <w:sz w:val="20"/>
                <w:szCs w:val="20"/>
                <w:lang w:val="ru-RU"/>
              </w:rPr>
              <w:t>ка</w:t>
            </w:r>
            <w:r w:rsidRPr="00962EE7">
              <w:rPr>
                <w:sz w:val="20"/>
                <w:szCs w:val="20"/>
              </w:rPr>
              <w:t xml:space="preserve"> </w:t>
            </w:r>
            <w:r w:rsidRPr="00962EE7">
              <w:rPr>
                <w:sz w:val="20"/>
                <w:szCs w:val="20"/>
                <w:lang w:val="ru-RU"/>
              </w:rPr>
              <w:t xml:space="preserve">рекомендации по </w:t>
            </w:r>
            <w:r w:rsidRPr="00962EE7">
              <w:rPr>
                <w:sz w:val="20"/>
                <w:szCs w:val="20"/>
              </w:rPr>
              <w:t xml:space="preserve">применению </w:t>
            </w:r>
            <w:r w:rsidRPr="00962EE7">
              <w:rPr>
                <w:sz w:val="20"/>
                <w:szCs w:val="20"/>
                <w:lang w:val="ru-RU"/>
              </w:rPr>
              <w:t>веб-портала, получение охранного документа на интеллектуальную собственность</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07</w:t>
            </w:r>
            <w:r w:rsidRPr="00962EE7">
              <w:rPr>
                <w:spacing w:val="2"/>
                <w:sz w:val="20"/>
                <w:szCs w:val="20"/>
                <w:lang w:val="ru-RU" w:eastAsia="ru-RU"/>
              </w:rPr>
              <w:t>.2023</w:t>
            </w:r>
          </w:p>
        </w:tc>
        <w:tc>
          <w:tcPr>
            <w:tcW w:w="992" w:type="dxa"/>
            <w:tcBorders>
              <w:top w:val="single" w:sz="4" w:space="0" w:color="auto"/>
              <w:left w:val="single" w:sz="4" w:space="0" w:color="auto"/>
              <w:bottom w:val="single" w:sz="4" w:space="0" w:color="auto"/>
              <w:right w:val="single" w:sz="4" w:space="0" w:color="auto"/>
            </w:tcBorders>
          </w:tcPr>
          <w:p w:rsidR="00F846B7" w:rsidRDefault="00F846B7" w:rsidP="00F846B7">
            <w:pPr>
              <w:widowControl w:val="0"/>
              <w:contextualSpacing/>
              <w:jc w:val="center"/>
              <w:rPr>
                <w:spacing w:val="2"/>
                <w:sz w:val="20"/>
                <w:szCs w:val="20"/>
                <w:lang w:val="ru-RU" w:eastAsia="ru-RU"/>
              </w:rPr>
            </w:pPr>
            <w:r>
              <w:rPr>
                <w:spacing w:val="2"/>
                <w:sz w:val="20"/>
                <w:szCs w:val="20"/>
                <w:lang w:val="ru-RU" w:eastAsia="ru-RU"/>
              </w:rPr>
              <w:t xml:space="preserve">10.2023 </w:t>
            </w:r>
          </w:p>
          <w:p w:rsidR="00F846B7" w:rsidRPr="00962EE7" w:rsidRDefault="00F846B7" w:rsidP="00F846B7">
            <w:pPr>
              <w:widowControl w:val="0"/>
              <w:contextualSpacing/>
              <w:jc w:val="center"/>
              <w:rPr>
                <w:spacing w:val="2"/>
                <w:sz w:val="20"/>
                <w:szCs w:val="20"/>
                <w:lang w:val="ru-RU" w:eastAsia="ru-RU"/>
              </w:rPr>
            </w:pP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рекомендации по </w:t>
            </w:r>
            <w:r w:rsidRPr="00962EE7">
              <w:rPr>
                <w:sz w:val="20"/>
                <w:szCs w:val="20"/>
              </w:rPr>
              <w:t xml:space="preserve">применению </w:t>
            </w:r>
            <w:r w:rsidRPr="00962EE7">
              <w:rPr>
                <w:sz w:val="20"/>
                <w:szCs w:val="20"/>
                <w:lang w:val="ru-RU"/>
              </w:rPr>
              <w:t>веб-портала, и будет получен охранный документ на интеллектуальную собственность.</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B21F9B" w:rsidRDefault="00E071A0" w:rsidP="00F846B7">
            <w:pPr>
              <w:widowControl w:val="0"/>
              <w:contextualSpacing/>
              <w:jc w:val="both"/>
              <w:rPr>
                <w:spacing w:val="2"/>
                <w:sz w:val="20"/>
                <w:szCs w:val="20"/>
                <w:highlight w:val="yellow"/>
                <w:lang w:val="ru-RU" w:eastAsia="ru-RU"/>
              </w:rPr>
            </w:pPr>
            <w:r>
              <w:rPr>
                <w:spacing w:val="2"/>
                <w:sz w:val="20"/>
                <w:szCs w:val="20"/>
                <w:highlight w:val="yellow"/>
                <w:lang w:val="ru-RU" w:eastAsia="ru-RU"/>
              </w:rPr>
              <w:t>9</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1"/>
              <w:snapToGrid w:val="0"/>
              <w:spacing w:line="240" w:lineRule="auto"/>
              <w:jc w:val="both"/>
              <w:rPr>
                <w:sz w:val="20"/>
                <w:szCs w:val="20"/>
                <w:lang w:val="ru-RU"/>
              </w:rPr>
            </w:pPr>
            <w:r w:rsidRPr="00962EE7">
              <w:rPr>
                <w:sz w:val="20"/>
                <w:szCs w:val="20"/>
                <w:lang w:val="ru-RU"/>
              </w:rPr>
              <w:t>Экспериментальные исследования разработанного аппаратного комплекса для</w:t>
            </w:r>
            <w:r>
              <w:rPr>
                <w:sz w:val="20"/>
                <w:szCs w:val="20"/>
                <w:lang w:val="ru-RU"/>
              </w:rPr>
              <w:t xml:space="preserve"> </w:t>
            </w: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F846B7" w:rsidRPr="00962EE7" w:rsidRDefault="00F846B7" w:rsidP="00F846B7">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07.2023</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31.12.2023</w:t>
            </w:r>
          </w:p>
        </w:tc>
        <w:tc>
          <w:tcPr>
            <w:tcW w:w="3119" w:type="dxa"/>
            <w:tcBorders>
              <w:top w:val="single" w:sz="4" w:space="0" w:color="auto"/>
              <w:left w:val="single" w:sz="4" w:space="0" w:color="auto"/>
              <w:bottom w:val="single" w:sz="4" w:space="0" w:color="auto"/>
              <w:right w:val="single" w:sz="4" w:space="0" w:color="auto"/>
            </w:tcBorders>
          </w:tcPr>
          <w:p w:rsidR="00F846B7" w:rsidRDefault="00F846B7" w:rsidP="00F846B7">
            <w:pPr>
              <w:contextualSpacing/>
              <w:jc w:val="both"/>
              <w:rPr>
                <w:sz w:val="20"/>
                <w:szCs w:val="20"/>
                <w:lang w:val="ru-RU"/>
              </w:rPr>
            </w:pPr>
            <w:r w:rsidRPr="00962EE7">
              <w:rPr>
                <w:sz w:val="20"/>
                <w:szCs w:val="20"/>
                <w:lang w:val="ru-RU"/>
              </w:rPr>
              <w:t xml:space="preserve">Будут проведены экспериментальные исследования разработанного аппаратного комплекса для прототипа </w:t>
            </w:r>
            <w:r w:rsidRPr="00962EE7">
              <w:rPr>
                <w:sz w:val="20"/>
                <w:szCs w:val="20"/>
                <w:lang w:val="en-US"/>
              </w:rPr>
              <w:t>Smart</w:t>
            </w:r>
            <w:r w:rsidRPr="00962EE7">
              <w:rPr>
                <w:sz w:val="20"/>
                <w:szCs w:val="20"/>
                <w:lang w:val="ru-RU"/>
              </w:rPr>
              <w:t>-платформы, используемого в точном земледелии на примере управления машинно-тракторным парком</w:t>
            </w:r>
            <w:r>
              <w:rPr>
                <w:sz w:val="20"/>
                <w:szCs w:val="20"/>
                <w:lang w:val="ru-RU"/>
              </w:rPr>
              <w:t>.</w:t>
            </w:r>
          </w:p>
          <w:p w:rsidR="00E071A0" w:rsidRDefault="00E071A0" w:rsidP="00F846B7">
            <w:pPr>
              <w:contextualSpacing/>
              <w:jc w:val="both"/>
              <w:rPr>
                <w:sz w:val="20"/>
                <w:szCs w:val="20"/>
                <w:lang w:val="ru-RU"/>
              </w:rPr>
            </w:pPr>
            <w:r w:rsidRPr="00962EE7">
              <w:rPr>
                <w:sz w:val="20"/>
                <w:szCs w:val="20"/>
                <w:lang w:val="ru-RU"/>
              </w:rPr>
              <w:t>Будет опубликована 1</w:t>
            </w:r>
            <w:r w:rsidRPr="00962EE7">
              <w:rPr>
                <w:sz w:val="20"/>
                <w:szCs w:val="20"/>
              </w:rPr>
              <w:t xml:space="preserve"> (</w:t>
            </w:r>
            <w:r w:rsidRPr="00962EE7">
              <w:rPr>
                <w:sz w:val="20"/>
                <w:szCs w:val="20"/>
                <w:lang w:val="ru-RU"/>
              </w:rPr>
              <w:t xml:space="preserve">одна) </w:t>
            </w:r>
            <w:r w:rsidRPr="00962EE7">
              <w:rPr>
                <w:sz w:val="20"/>
                <w:szCs w:val="20"/>
              </w:rPr>
              <w:t>стат</w:t>
            </w:r>
            <w:r w:rsidRPr="00962EE7">
              <w:rPr>
                <w:sz w:val="20"/>
                <w:szCs w:val="20"/>
                <w:lang w:val="ru-RU"/>
              </w:rPr>
              <w:t xml:space="preserve">ья или обзор </w:t>
            </w:r>
            <w:r w:rsidRPr="00962EE7">
              <w:rPr>
                <w:sz w:val="20"/>
                <w:szCs w:val="20"/>
              </w:rPr>
              <w:t>в рецензируемом зарубежном или отечественном издании</w:t>
            </w:r>
            <w:r w:rsidRPr="00962EE7">
              <w:rPr>
                <w:sz w:val="20"/>
                <w:szCs w:val="20"/>
                <w:lang w:val="ru-RU"/>
              </w:rPr>
              <w:t>,</w:t>
            </w:r>
            <w:r w:rsidRPr="00962EE7">
              <w:rPr>
                <w:sz w:val="20"/>
                <w:szCs w:val="20"/>
              </w:rPr>
              <w:t xml:space="preserve"> рекомендованном К</w:t>
            </w:r>
            <w:r w:rsidRPr="00962EE7">
              <w:rPr>
                <w:sz w:val="20"/>
                <w:szCs w:val="20"/>
                <w:lang w:val="ru-RU"/>
              </w:rPr>
              <w:t>О</w:t>
            </w:r>
            <w:r w:rsidRPr="00962EE7">
              <w:rPr>
                <w:sz w:val="20"/>
                <w:szCs w:val="20"/>
              </w:rPr>
              <w:t>КСОН</w:t>
            </w:r>
            <w:r w:rsidRPr="00962EE7">
              <w:rPr>
                <w:sz w:val="20"/>
                <w:szCs w:val="20"/>
                <w:lang w:val="ru-RU"/>
              </w:rPr>
              <w:t>.</w:t>
            </w:r>
            <w:r>
              <w:rPr>
                <w:sz w:val="20"/>
                <w:szCs w:val="20"/>
                <w:lang w:val="ru-RU"/>
              </w:rPr>
              <w:t xml:space="preserve"> </w:t>
            </w:r>
          </w:p>
          <w:p w:rsidR="00F846B7" w:rsidRPr="00962EE7" w:rsidRDefault="00F846B7" w:rsidP="00F846B7">
            <w:pPr>
              <w:contextualSpacing/>
              <w:jc w:val="both"/>
              <w:rPr>
                <w:sz w:val="20"/>
                <w:szCs w:val="20"/>
                <w:lang w:val="ru-RU"/>
              </w:rPr>
            </w:pPr>
            <w:r w:rsidRPr="00962EE7">
              <w:rPr>
                <w:sz w:val="20"/>
                <w:szCs w:val="20"/>
                <w:lang w:val="ru-RU"/>
              </w:rPr>
              <w:t xml:space="preserve">Будет </w:t>
            </w:r>
            <w:proofErr w:type="gramStart"/>
            <w:r w:rsidRPr="00962EE7">
              <w:rPr>
                <w:sz w:val="20"/>
                <w:szCs w:val="20"/>
                <w:lang w:val="ru-RU"/>
              </w:rPr>
              <w:t>подан</w:t>
            </w:r>
            <w:proofErr w:type="gramEnd"/>
            <w:r w:rsidRPr="00962EE7">
              <w:rPr>
                <w:sz w:val="20"/>
                <w:szCs w:val="20"/>
                <w:lang w:val="ru-RU"/>
              </w:rPr>
              <w:t>/принят/ опубликован  1 (один) доклад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 xml:space="preserve">и, индексируемой базами </w:t>
            </w:r>
            <w:r w:rsidRPr="00962EE7">
              <w:rPr>
                <w:sz w:val="20"/>
                <w:szCs w:val="20"/>
                <w:lang w:val="en-US"/>
              </w:rPr>
              <w:t>Scopus</w:t>
            </w:r>
            <w:r w:rsidRPr="00962EE7">
              <w:rPr>
                <w:sz w:val="20"/>
                <w:szCs w:val="20"/>
                <w:lang w:val="ru-RU"/>
              </w:rPr>
              <w:t xml:space="preserve"> и/или </w:t>
            </w:r>
            <w:r w:rsidRPr="00962EE7">
              <w:rPr>
                <w:sz w:val="20"/>
                <w:szCs w:val="20"/>
                <w:lang w:val="en-US"/>
              </w:rPr>
              <w:t>WoS</w:t>
            </w:r>
            <w:r w:rsidRPr="00962EE7">
              <w:rPr>
                <w:sz w:val="20"/>
                <w:szCs w:val="20"/>
                <w:lang w:val="ru-RU"/>
              </w:rPr>
              <w:t>.</w:t>
            </w:r>
          </w:p>
          <w:p w:rsidR="00F846B7" w:rsidRPr="00962EE7" w:rsidRDefault="00F846B7" w:rsidP="00F846B7">
            <w:pPr>
              <w:pStyle w:val="aff1"/>
              <w:snapToGrid w:val="0"/>
              <w:spacing w:line="240" w:lineRule="auto"/>
              <w:jc w:val="both"/>
              <w:rPr>
                <w:sz w:val="20"/>
                <w:szCs w:val="20"/>
                <w:lang w:val="ru-RU"/>
              </w:rPr>
            </w:pPr>
            <w:r w:rsidRPr="00962EE7">
              <w:rPr>
                <w:sz w:val="20"/>
                <w:szCs w:val="20"/>
                <w:lang w:val="ru-RU"/>
              </w:rPr>
              <w:t>Будет разработано учебное пособие по результатам научно-исследовательской работы.</w:t>
            </w:r>
          </w:p>
        </w:tc>
      </w:tr>
      <w:tr w:rsidR="00F846B7" w:rsidRPr="00962EE7" w:rsidTr="00F846B7">
        <w:trPr>
          <w:trHeight w:val="278"/>
        </w:trPr>
        <w:tc>
          <w:tcPr>
            <w:tcW w:w="9426" w:type="dxa"/>
            <w:gridSpan w:val="6"/>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3"/>
              <w:jc w:val="center"/>
              <w:rPr>
                <w:rFonts w:ascii="Times New Roman" w:hAnsi="Times New Roman"/>
                <w:sz w:val="20"/>
                <w:szCs w:val="20"/>
              </w:rPr>
            </w:pPr>
            <w:r>
              <w:rPr>
                <w:rFonts w:ascii="Times New Roman" w:hAnsi="Times New Roman"/>
                <w:sz w:val="20"/>
                <w:szCs w:val="20"/>
              </w:rPr>
              <w:t>2024 год</w:t>
            </w:r>
          </w:p>
        </w:tc>
      </w:tr>
      <w:tr w:rsidR="00F846B7"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t>10</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Исследование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ение</w:t>
            </w:r>
            <w:r w:rsidRPr="00962EE7">
              <w:rPr>
                <w:sz w:val="20"/>
                <w:szCs w:val="20"/>
              </w:rPr>
              <w:t xml:space="preserve"> основны</w:t>
            </w:r>
            <w:r w:rsidRPr="00962EE7">
              <w:rPr>
                <w:sz w:val="20"/>
                <w:szCs w:val="20"/>
                <w:lang w:val="ru-RU"/>
              </w:rPr>
              <w:t>х</w:t>
            </w:r>
            <w:r w:rsidRPr="00962EE7">
              <w:rPr>
                <w:sz w:val="20"/>
                <w:szCs w:val="20"/>
              </w:rPr>
              <w:t xml:space="preserve"> вероятностны</w:t>
            </w:r>
            <w:r w:rsidRPr="00962EE7">
              <w:rPr>
                <w:sz w:val="20"/>
                <w:szCs w:val="20"/>
                <w:lang w:val="ru-RU"/>
              </w:rPr>
              <w:t>х</w:t>
            </w:r>
            <w:r w:rsidRPr="00962EE7">
              <w:rPr>
                <w:sz w:val="20"/>
                <w:szCs w:val="20"/>
              </w:rPr>
              <w:t xml:space="preserve"> характеристик </w:t>
            </w:r>
            <w:r w:rsidRPr="00962EE7">
              <w:rPr>
                <w:sz w:val="20"/>
                <w:szCs w:val="20"/>
                <w:lang w:val="ru-RU"/>
              </w:rPr>
              <w:t>создаваемых</w:t>
            </w:r>
            <w:r w:rsidRPr="00962EE7">
              <w:rPr>
                <w:sz w:val="20"/>
                <w:szCs w:val="20"/>
              </w:rPr>
              <w:t xml:space="preserve"> моделей</w:t>
            </w:r>
            <w:r w:rsidRPr="00962EE7">
              <w:rPr>
                <w:sz w:val="20"/>
                <w:szCs w:val="20"/>
                <w:lang w:val="ru-RU"/>
              </w:rPr>
              <w:t xml:space="preserve"> в </w:t>
            </w:r>
            <w:r w:rsidRPr="00962EE7">
              <w:rPr>
                <w:sz w:val="20"/>
                <w:szCs w:val="20"/>
              </w:rPr>
              <w:lastRenderedPageBreak/>
              <w:t>инфокоммуникационных сетях</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lastRenderedPageBreak/>
              <w:t>01</w:t>
            </w:r>
            <w:r w:rsidRPr="00962EE7">
              <w:rPr>
                <w:spacing w:val="2"/>
                <w:sz w:val="20"/>
                <w:szCs w:val="20"/>
                <w:lang w:val="ru-RU" w:eastAsia="ru-RU"/>
              </w:rPr>
              <w:t>.202</w:t>
            </w:r>
            <w:r>
              <w:rPr>
                <w:spacing w:val="2"/>
                <w:sz w:val="20"/>
                <w:szCs w:val="20"/>
                <w:lang w:val="ru-RU" w:eastAsia="ru-RU"/>
              </w:rPr>
              <w:t>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02</w:t>
            </w:r>
            <w:r w:rsidRPr="00962EE7">
              <w:rPr>
                <w:spacing w:val="2"/>
                <w:sz w:val="20"/>
                <w:szCs w:val="20"/>
                <w:lang w:val="ru-RU" w:eastAsia="ru-RU"/>
              </w:rPr>
              <w:t>.202</w:t>
            </w:r>
            <w:r>
              <w:rPr>
                <w:spacing w:val="2"/>
                <w:sz w:val="20"/>
                <w:szCs w:val="20"/>
                <w:lang w:val="ru-RU" w:eastAsia="ru-RU"/>
              </w:rPr>
              <w:t>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ены</w:t>
            </w:r>
            <w:r w:rsidRPr="00962EE7">
              <w:rPr>
                <w:sz w:val="20"/>
                <w:szCs w:val="20"/>
              </w:rPr>
              <w:t xml:space="preserve"> основны</w:t>
            </w:r>
            <w:r w:rsidRPr="00962EE7">
              <w:rPr>
                <w:sz w:val="20"/>
                <w:szCs w:val="20"/>
                <w:lang w:val="ru-RU"/>
              </w:rPr>
              <w:t>е</w:t>
            </w:r>
            <w:r w:rsidRPr="00962EE7">
              <w:rPr>
                <w:sz w:val="20"/>
                <w:szCs w:val="20"/>
              </w:rPr>
              <w:t xml:space="preserve"> вероятностны</w:t>
            </w:r>
            <w:r w:rsidRPr="00962EE7">
              <w:rPr>
                <w:sz w:val="20"/>
                <w:szCs w:val="20"/>
                <w:lang w:val="ru-RU"/>
              </w:rPr>
              <w:t>е</w:t>
            </w:r>
            <w:r w:rsidRPr="00962EE7">
              <w:rPr>
                <w:sz w:val="20"/>
                <w:szCs w:val="20"/>
              </w:rPr>
              <w:t xml:space="preserve"> характеристик</w:t>
            </w:r>
            <w:r w:rsidRPr="00962EE7">
              <w:rPr>
                <w:sz w:val="20"/>
                <w:szCs w:val="20"/>
                <w:lang w:val="ru-RU"/>
              </w:rPr>
              <w:t>и</w:t>
            </w:r>
            <w:r w:rsidRPr="00962EE7">
              <w:rPr>
                <w:sz w:val="20"/>
                <w:szCs w:val="20"/>
              </w:rPr>
              <w:t xml:space="preserve"> </w:t>
            </w:r>
            <w:r w:rsidRPr="00962EE7">
              <w:rPr>
                <w:sz w:val="20"/>
                <w:szCs w:val="20"/>
                <w:lang w:val="ru-RU"/>
              </w:rPr>
              <w:lastRenderedPageBreak/>
              <w:t>создаваемых</w:t>
            </w:r>
            <w:r w:rsidRPr="00962EE7">
              <w:rPr>
                <w:sz w:val="20"/>
                <w:szCs w:val="20"/>
              </w:rPr>
              <w:t xml:space="preserve"> моделей</w:t>
            </w:r>
            <w:r w:rsidRPr="00962EE7">
              <w:rPr>
                <w:sz w:val="20"/>
                <w:szCs w:val="20"/>
                <w:lang w:val="ru-RU"/>
              </w:rPr>
              <w:t xml:space="preserve"> в </w:t>
            </w:r>
            <w:r w:rsidRPr="00962EE7">
              <w:rPr>
                <w:sz w:val="20"/>
                <w:szCs w:val="20"/>
              </w:rPr>
              <w:t>инфокоммуникационных сетях</w:t>
            </w:r>
          </w:p>
        </w:tc>
      </w:tr>
      <w:tr w:rsidR="00F846B7" w:rsidRPr="00962EE7" w:rsidTr="00735120">
        <w:trPr>
          <w:trHeight w:val="585"/>
        </w:trPr>
        <w:tc>
          <w:tcPr>
            <w:tcW w:w="637" w:type="dxa"/>
            <w:tcBorders>
              <w:top w:val="single" w:sz="4" w:space="0" w:color="auto"/>
              <w:left w:val="single" w:sz="6"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lastRenderedPageBreak/>
              <w:t>11</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Определение </w:t>
            </w:r>
            <w:r w:rsidRPr="00962EE7">
              <w:rPr>
                <w:sz w:val="20"/>
                <w:szCs w:val="20"/>
              </w:rPr>
              <w:t>точны</w:t>
            </w:r>
            <w:r w:rsidRPr="00962EE7">
              <w:rPr>
                <w:sz w:val="20"/>
                <w:szCs w:val="20"/>
                <w:lang w:val="ru-RU"/>
              </w:rPr>
              <w:t xml:space="preserve">х </w:t>
            </w:r>
            <w:r w:rsidRPr="00962EE7">
              <w:rPr>
                <w:sz w:val="20"/>
                <w:szCs w:val="20"/>
              </w:rPr>
              <w:t>вероятностны</w:t>
            </w:r>
            <w:r w:rsidRPr="00962EE7">
              <w:rPr>
                <w:sz w:val="20"/>
                <w:szCs w:val="20"/>
                <w:lang w:val="ru-RU"/>
              </w:rPr>
              <w:t xml:space="preserve">х </w:t>
            </w:r>
            <w:r w:rsidRPr="00962EE7">
              <w:rPr>
                <w:sz w:val="20"/>
                <w:szCs w:val="20"/>
              </w:rPr>
              <w:t>характеристик</w:t>
            </w:r>
            <w:r w:rsidRPr="00962EE7">
              <w:rPr>
                <w:sz w:val="20"/>
                <w:szCs w:val="20"/>
                <w:lang w:val="ru-RU"/>
              </w:rPr>
              <w:t xml:space="preserve"> </w:t>
            </w:r>
            <w:proofErr w:type="gramStart"/>
            <w:r w:rsidRPr="00962EE7">
              <w:rPr>
                <w:sz w:val="20"/>
                <w:szCs w:val="20"/>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03</w:t>
            </w:r>
            <w:r w:rsidRPr="00962EE7">
              <w:rPr>
                <w:spacing w:val="2"/>
                <w:sz w:val="20"/>
                <w:szCs w:val="20"/>
                <w:lang w:val="ru-RU" w:eastAsia="ru-RU"/>
              </w:rPr>
              <w:t>.202</w:t>
            </w:r>
            <w:r>
              <w:rPr>
                <w:spacing w:val="2"/>
                <w:sz w:val="20"/>
                <w:szCs w:val="20"/>
                <w:lang w:val="ru-RU" w:eastAsia="ru-RU"/>
              </w:rPr>
              <w:t>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04.</w:t>
            </w:r>
            <w:r w:rsidRPr="00962EE7">
              <w:rPr>
                <w:spacing w:val="2"/>
                <w:sz w:val="20"/>
                <w:szCs w:val="20"/>
                <w:lang w:val="ru-RU" w:eastAsia="ru-RU"/>
              </w:rPr>
              <w:t>202</w:t>
            </w:r>
            <w:r>
              <w:rPr>
                <w:spacing w:val="2"/>
                <w:sz w:val="20"/>
                <w:szCs w:val="20"/>
                <w:lang w:val="ru-RU" w:eastAsia="ru-RU"/>
              </w:rPr>
              <w:t>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Будут определены </w:t>
            </w:r>
            <w:r w:rsidRPr="00962EE7">
              <w:rPr>
                <w:sz w:val="20"/>
                <w:szCs w:val="20"/>
              </w:rPr>
              <w:t>точны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w:t>
            </w:r>
            <w:proofErr w:type="gramStart"/>
            <w:r w:rsidRPr="00962EE7">
              <w:rPr>
                <w:sz w:val="20"/>
                <w:szCs w:val="20"/>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r w:rsidRPr="00962EE7">
              <w:rPr>
                <w:sz w:val="20"/>
                <w:szCs w:val="20"/>
                <w:lang w:val="ru-RU"/>
              </w:rPr>
              <w:t>.</w:t>
            </w:r>
          </w:p>
          <w:p w:rsidR="00F846B7" w:rsidRPr="00962EE7" w:rsidRDefault="00F846B7" w:rsidP="00F846B7">
            <w:pPr>
              <w:contextualSpacing/>
              <w:jc w:val="both"/>
              <w:rPr>
                <w:sz w:val="20"/>
                <w:szCs w:val="20"/>
                <w:lang w:val="ru-RU"/>
              </w:rPr>
            </w:pPr>
            <w:r w:rsidRPr="00962EE7">
              <w:rPr>
                <w:sz w:val="20"/>
                <w:szCs w:val="20"/>
                <w:lang w:val="ru-RU"/>
              </w:rPr>
              <w:t>Будет подана 1 (одна) заявка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и.</w:t>
            </w:r>
          </w:p>
        </w:tc>
      </w:tr>
      <w:tr w:rsidR="00F846B7"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F846B7" w:rsidRPr="00962EE7" w:rsidRDefault="00E071A0" w:rsidP="00F846B7">
            <w:pPr>
              <w:widowControl w:val="0"/>
              <w:contextualSpacing/>
              <w:jc w:val="both"/>
              <w:rPr>
                <w:spacing w:val="2"/>
                <w:sz w:val="20"/>
                <w:szCs w:val="20"/>
                <w:lang w:val="ru-RU" w:eastAsia="ru-RU"/>
              </w:rPr>
            </w:pPr>
            <w:r>
              <w:rPr>
                <w:spacing w:val="2"/>
                <w:sz w:val="20"/>
                <w:szCs w:val="20"/>
                <w:lang w:val="ru-RU" w:eastAsia="ru-RU"/>
              </w:rPr>
              <w:t>12</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Исследование </w:t>
            </w:r>
            <w:r w:rsidRPr="00962EE7">
              <w:rPr>
                <w:sz w:val="20"/>
                <w:szCs w:val="20"/>
              </w:rPr>
              <w:t>немарковских RQ-систем с неэкспоненциальной функцией распределения времени обслуживания на приборе, постро</w:t>
            </w:r>
            <w:r w:rsidRPr="00962EE7">
              <w:rPr>
                <w:sz w:val="20"/>
                <w:szCs w:val="20"/>
                <w:lang w:val="ru-RU"/>
              </w:rPr>
              <w:t>ение</w:t>
            </w:r>
            <w:r w:rsidRPr="00962EE7">
              <w:rPr>
                <w:sz w:val="20"/>
                <w:szCs w:val="20"/>
              </w:rPr>
              <w:t xml:space="preserve"> </w:t>
            </w:r>
            <w:proofErr w:type="gramStart"/>
            <w:r w:rsidRPr="00962EE7">
              <w:rPr>
                <w:sz w:val="20"/>
                <w:szCs w:val="20"/>
              </w:rPr>
              <w:t>аппроксимации распределений вероятностей числа заявок</w:t>
            </w:r>
            <w:proofErr w:type="gramEnd"/>
            <w:r w:rsidRPr="00962EE7">
              <w:rPr>
                <w:sz w:val="20"/>
                <w:szCs w:val="20"/>
              </w:rPr>
              <w:t xml:space="preserve"> на орбите</w:t>
            </w:r>
            <w:r w:rsidRPr="00962EE7">
              <w:rPr>
                <w:sz w:val="20"/>
                <w:szCs w:val="20"/>
                <w:lang w:val="ru-RU"/>
              </w:rPr>
              <w:t xml:space="preserve"> передачи данных </w:t>
            </w:r>
            <w:r w:rsidRPr="00962EE7">
              <w:rPr>
                <w:sz w:val="20"/>
                <w:szCs w:val="20"/>
              </w:rPr>
              <w:t>инфокоммуникационных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05.2024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Pr>
                <w:spacing w:val="2"/>
                <w:sz w:val="20"/>
                <w:szCs w:val="20"/>
                <w:lang w:val="ru-RU" w:eastAsia="ru-RU"/>
              </w:rPr>
              <w:t>06.2024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немарковских RQ-систем с неэкспоненциальной функцией распределения времени обслуживания на приборе</w:t>
            </w:r>
            <w:r w:rsidRPr="00962EE7">
              <w:rPr>
                <w:sz w:val="20"/>
                <w:szCs w:val="20"/>
                <w:lang w:val="ru-RU"/>
              </w:rPr>
              <w:t xml:space="preserve"> и будут</w:t>
            </w:r>
            <w:r w:rsidRPr="00962EE7">
              <w:rPr>
                <w:sz w:val="20"/>
                <w:szCs w:val="20"/>
              </w:rPr>
              <w:t xml:space="preserve"> постро</w:t>
            </w:r>
            <w:r w:rsidRPr="00962EE7">
              <w:rPr>
                <w:sz w:val="20"/>
                <w:szCs w:val="20"/>
                <w:lang w:val="ru-RU"/>
              </w:rPr>
              <w:t>ены</w:t>
            </w:r>
            <w:r w:rsidRPr="00962EE7">
              <w:rPr>
                <w:sz w:val="20"/>
                <w:szCs w:val="20"/>
              </w:rPr>
              <w:t xml:space="preserve"> аппроксимации распределений вероятностей числа заявок на орбите</w:t>
            </w:r>
            <w:r w:rsidRPr="00962EE7">
              <w:rPr>
                <w:sz w:val="20"/>
                <w:szCs w:val="20"/>
                <w:lang w:val="ru-RU"/>
              </w:rPr>
              <w:t xml:space="preserve"> передачи данных </w:t>
            </w:r>
            <w:r w:rsidRPr="00962EE7">
              <w:rPr>
                <w:sz w:val="20"/>
                <w:szCs w:val="20"/>
              </w:rPr>
              <w:t>инфокоммуникационных систем</w:t>
            </w:r>
          </w:p>
        </w:tc>
      </w:tr>
      <w:tr w:rsidR="00F846B7"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F846B7" w:rsidRPr="00962EE7" w:rsidRDefault="00F846B7" w:rsidP="00F846B7">
            <w:pPr>
              <w:widowControl w:val="0"/>
              <w:contextualSpacing/>
              <w:jc w:val="both"/>
              <w:rPr>
                <w:spacing w:val="2"/>
                <w:sz w:val="20"/>
                <w:szCs w:val="20"/>
                <w:lang w:val="ru-RU" w:eastAsia="ru-RU"/>
              </w:rPr>
            </w:pPr>
            <w:r w:rsidRPr="00962EE7">
              <w:rPr>
                <w:spacing w:val="2"/>
                <w:sz w:val="20"/>
                <w:szCs w:val="20"/>
                <w:lang w:val="ru-RU" w:eastAsia="ru-RU"/>
              </w:rPr>
              <w:t>13</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1"/>
              <w:snapToGrid w:val="0"/>
              <w:spacing w:line="240" w:lineRule="auto"/>
              <w:jc w:val="both"/>
              <w:rPr>
                <w:sz w:val="20"/>
                <w:szCs w:val="20"/>
                <w:lang w:val="ru-RU"/>
              </w:rPr>
            </w:pPr>
            <w:r w:rsidRPr="00962EE7">
              <w:rPr>
                <w:spacing w:val="2"/>
                <w:sz w:val="20"/>
                <w:szCs w:val="20"/>
                <w:lang w:val="ru-RU"/>
              </w:rPr>
              <w:t xml:space="preserve">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07.2024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jc w:val="center"/>
              <w:rPr>
                <w:spacing w:val="2"/>
                <w:sz w:val="20"/>
                <w:szCs w:val="20"/>
                <w:lang w:val="ru-RU" w:eastAsia="ru-RU"/>
              </w:rPr>
            </w:pPr>
            <w:r w:rsidRPr="00962EE7">
              <w:rPr>
                <w:spacing w:val="2"/>
                <w:sz w:val="20"/>
                <w:szCs w:val="20"/>
                <w:lang w:val="ru-RU" w:eastAsia="ru-RU"/>
              </w:rPr>
              <w:t>08.2024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1"/>
              <w:snapToGrid w:val="0"/>
              <w:spacing w:line="240" w:lineRule="auto"/>
              <w:jc w:val="both"/>
              <w:rPr>
                <w:sz w:val="20"/>
                <w:szCs w:val="20"/>
                <w:lang w:val="ru-RU"/>
              </w:rPr>
            </w:pPr>
            <w:r w:rsidRPr="00962EE7">
              <w:rPr>
                <w:spacing w:val="2"/>
                <w:sz w:val="20"/>
                <w:szCs w:val="20"/>
                <w:lang w:val="ru-RU"/>
              </w:rPr>
              <w:t xml:space="preserve">Будут проведено 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r>
      <w:tr w:rsidR="00F846B7"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F846B7" w:rsidRPr="00962EE7" w:rsidRDefault="00F846B7" w:rsidP="00F846B7">
            <w:pPr>
              <w:widowControl w:val="0"/>
              <w:contextualSpacing/>
              <w:jc w:val="both"/>
              <w:rPr>
                <w:spacing w:val="2"/>
                <w:sz w:val="20"/>
                <w:szCs w:val="20"/>
                <w:lang w:val="ru-RU" w:eastAsia="ru-RU"/>
              </w:rPr>
            </w:pPr>
            <w:r w:rsidRPr="00962EE7">
              <w:rPr>
                <w:spacing w:val="2"/>
                <w:sz w:val="20"/>
                <w:szCs w:val="20"/>
                <w:lang w:val="ru-RU" w:eastAsia="ru-RU"/>
              </w:rPr>
              <w:t>14</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rPr>
              <w:t>Подготовка</w:t>
            </w:r>
            <w:r w:rsidRPr="00962EE7">
              <w:rPr>
                <w:sz w:val="20"/>
                <w:szCs w:val="20"/>
                <w:lang w:val="ru-RU"/>
              </w:rPr>
              <w:t xml:space="preserve"> итогового</w:t>
            </w:r>
            <w:r w:rsidRPr="00962EE7">
              <w:rPr>
                <w:sz w:val="20"/>
                <w:szCs w:val="20"/>
              </w:rPr>
              <w:t xml:space="preserve"> отчета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rPr>
                <w:spacing w:val="2"/>
                <w:sz w:val="20"/>
                <w:szCs w:val="20"/>
                <w:lang w:val="ru-RU" w:eastAsia="ru-RU"/>
              </w:rPr>
            </w:pPr>
            <w:r w:rsidRPr="00962EE7">
              <w:rPr>
                <w:spacing w:val="2"/>
                <w:sz w:val="20"/>
                <w:szCs w:val="20"/>
                <w:lang w:val="ru-RU" w:eastAsia="ru-RU"/>
              </w:rPr>
              <w:t>09.2024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rPr>
                <w:spacing w:val="2"/>
                <w:sz w:val="20"/>
                <w:szCs w:val="20"/>
                <w:lang w:val="ru-RU" w:eastAsia="ru-RU"/>
              </w:rPr>
            </w:pPr>
            <w:r w:rsidRPr="00962EE7">
              <w:rPr>
                <w:spacing w:val="2"/>
                <w:sz w:val="20"/>
                <w:szCs w:val="20"/>
                <w:lang w:val="ru-RU" w:eastAsia="ru-RU"/>
              </w:rPr>
              <w:t>10.2024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lang w:val="ru-RU"/>
              </w:rPr>
              <w:t>Будет п</w:t>
            </w:r>
            <w:r w:rsidRPr="00962EE7">
              <w:rPr>
                <w:sz w:val="20"/>
                <w:szCs w:val="20"/>
              </w:rPr>
              <w:t>одготов</w:t>
            </w:r>
            <w:r w:rsidRPr="00962EE7">
              <w:rPr>
                <w:sz w:val="20"/>
                <w:szCs w:val="20"/>
                <w:lang w:val="ru-RU"/>
              </w:rPr>
              <w:t xml:space="preserve">лен итоговый </w:t>
            </w:r>
            <w:r w:rsidRPr="00962EE7">
              <w:rPr>
                <w:sz w:val="20"/>
                <w:szCs w:val="20"/>
              </w:rPr>
              <w:t>отчет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r>
      <w:tr w:rsidR="00F846B7"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F846B7" w:rsidRPr="00962EE7" w:rsidRDefault="00F846B7" w:rsidP="00F846B7">
            <w:pPr>
              <w:widowControl w:val="0"/>
              <w:contextualSpacing/>
              <w:jc w:val="both"/>
              <w:rPr>
                <w:spacing w:val="2"/>
                <w:sz w:val="20"/>
                <w:szCs w:val="20"/>
                <w:lang w:val="ru-RU" w:eastAsia="ru-RU"/>
              </w:rPr>
            </w:pPr>
            <w:r w:rsidRPr="00962EE7">
              <w:rPr>
                <w:spacing w:val="2"/>
                <w:sz w:val="20"/>
                <w:szCs w:val="20"/>
                <w:lang w:val="ru-RU" w:eastAsia="ru-RU"/>
              </w:rPr>
              <w:t>15</w:t>
            </w:r>
          </w:p>
        </w:tc>
        <w:tc>
          <w:tcPr>
            <w:tcW w:w="3544"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tc>
        <w:tc>
          <w:tcPr>
            <w:tcW w:w="1134" w:type="dxa"/>
            <w:gridSpan w:val="2"/>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rPr>
                <w:spacing w:val="2"/>
                <w:sz w:val="20"/>
                <w:szCs w:val="20"/>
                <w:lang w:val="ru-RU" w:eastAsia="ru-RU"/>
              </w:rPr>
            </w:pPr>
            <w:r w:rsidRPr="00962EE7">
              <w:rPr>
                <w:spacing w:val="2"/>
                <w:sz w:val="20"/>
                <w:szCs w:val="20"/>
                <w:lang w:val="ru-RU" w:eastAsia="ru-RU"/>
              </w:rPr>
              <w:t>11.2024</w:t>
            </w:r>
          </w:p>
        </w:tc>
        <w:tc>
          <w:tcPr>
            <w:tcW w:w="992"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widowControl w:val="0"/>
              <w:contextualSpacing/>
              <w:rPr>
                <w:spacing w:val="2"/>
                <w:sz w:val="20"/>
                <w:szCs w:val="20"/>
                <w:lang w:val="ru-RU" w:eastAsia="ru-RU"/>
              </w:rPr>
            </w:pPr>
            <w:r w:rsidRPr="00962EE7">
              <w:rPr>
                <w:spacing w:val="2"/>
                <w:sz w:val="20"/>
                <w:szCs w:val="20"/>
                <w:lang w:val="ru-RU" w:eastAsia="ru-RU"/>
              </w:rPr>
              <w:t>31.12.2024</w:t>
            </w:r>
          </w:p>
        </w:tc>
        <w:tc>
          <w:tcPr>
            <w:tcW w:w="3119" w:type="dxa"/>
            <w:tcBorders>
              <w:top w:val="single" w:sz="4" w:space="0" w:color="auto"/>
              <w:left w:val="single" w:sz="4" w:space="0" w:color="auto"/>
              <w:bottom w:val="single" w:sz="4" w:space="0" w:color="auto"/>
              <w:right w:val="single" w:sz="4" w:space="0" w:color="auto"/>
            </w:tcBorders>
          </w:tcPr>
          <w:p w:rsidR="00F846B7" w:rsidRPr="00962EE7" w:rsidRDefault="00F846B7" w:rsidP="00F846B7">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p w:rsidR="00F846B7" w:rsidRPr="00E071A0" w:rsidRDefault="00F846B7" w:rsidP="00F846B7">
            <w:pPr>
              <w:autoSpaceDE w:val="0"/>
              <w:autoSpaceDN w:val="0"/>
              <w:adjustRightInd w:val="0"/>
              <w:jc w:val="both"/>
              <w:rPr>
                <w:sz w:val="20"/>
                <w:szCs w:val="20"/>
                <w:lang w:val="ru-RU"/>
              </w:rPr>
            </w:pPr>
            <w:r w:rsidRPr="00962EE7">
              <w:rPr>
                <w:sz w:val="20"/>
                <w:szCs w:val="20"/>
                <w:lang w:val="ru-RU"/>
              </w:rPr>
              <w:t>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w:t>
            </w:r>
            <w:r w:rsidR="00E071A0">
              <w:rPr>
                <w:sz w:val="20"/>
                <w:szCs w:val="20"/>
                <w:lang w:val="ru-RU"/>
              </w:rPr>
              <w:t>.</w:t>
            </w:r>
          </w:p>
        </w:tc>
      </w:tr>
    </w:tbl>
    <w:p w:rsidR="00E97802" w:rsidRDefault="00E97802" w:rsidP="00735120">
      <w:pPr>
        <w:ind w:firstLine="709"/>
        <w:jc w:val="both"/>
        <w:rPr>
          <w:highlight w:val="yellow"/>
          <w:lang w:val="ru-RU"/>
        </w:rPr>
      </w:pPr>
    </w:p>
    <w:p w:rsidR="00597EC5" w:rsidRPr="00716DEA" w:rsidRDefault="00597EC5" w:rsidP="00735120">
      <w:pPr>
        <w:ind w:firstLine="709"/>
        <w:contextualSpacing/>
        <w:jc w:val="both"/>
        <w:rPr>
          <w:b/>
          <w:lang w:val="ru-RU"/>
        </w:rPr>
      </w:pPr>
      <w:r w:rsidRPr="00716DEA">
        <w:rPr>
          <w:b/>
          <w:lang w:val="ru-RU"/>
        </w:rPr>
        <w:t xml:space="preserve">9. Ожидаемые результаты </w:t>
      </w:r>
    </w:p>
    <w:p w:rsidR="009E6CF6" w:rsidRPr="00F44905" w:rsidRDefault="0025665E" w:rsidP="00735120">
      <w:pPr>
        <w:ind w:firstLine="709"/>
        <w:jc w:val="both"/>
        <w:rPr>
          <w:lang w:val="ru-RU"/>
        </w:rPr>
      </w:pPr>
      <w:bookmarkStart w:id="44" w:name="z291"/>
      <w:bookmarkEnd w:id="43"/>
      <w:r w:rsidRPr="0025665E">
        <w:t>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w:t>
      </w:r>
      <w:r>
        <w:rPr>
          <w:lang w:val="ru-RU"/>
        </w:rPr>
        <w:t xml:space="preserve">. </w:t>
      </w:r>
      <w:r w:rsidRPr="0025665E">
        <w:t>Будет опубликована 1 (одна) статья или обзор в рецензируемом зарубежном или отечественном издании, рекомендованном КОКСОН.</w:t>
      </w:r>
      <w:r>
        <w:rPr>
          <w:lang w:val="ru-RU"/>
        </w:rPr>
        <w:t xml:space="preserve"> </w:t>
      </w:r>
      <w:r w:rsidR="009E6CF6" w:rsidRPr="009E6CF6">
        <w:rPr>
          <w:lang w:val="ru-RU"/>
        </w:rPr>
        <w:t xml:space="preserve">Каждая статья будет содержать информацию об идентификационном регистрационном номере и наименовании проекта, с указанием грантового финансирования в качестве источника. </w:t>
      </w:r>
    </w:p>
    <w:p w:rsidR="0025665E" w:rsidRPr="0025665E" w:rsidRDefault="0025665E" w:rsidP="00735120">
      <w:pPr>
        <w:ind w:firstLine="709"/>
        <w:jc w:val="both"/>
      </w:pPr>
      <w:r w:rsidRPr="0025665E">
        <w:lastRenderedPageBreak/>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w:t>
      </w:r>
    </w:p>
    <w:p w:rsidR="0025665E" w:rsidRPr="0025665E" w:rsidRDefault="0025665E" w:rsidP="00735120">
      <w:pPr>
        <w:ind w:firstLine="709"/>
        <w:jc w:val="both"/>
      </w:pPr>
      <w:r w:rsidRPr="0025665E">
        <w:t>Будут разработаны новые и усовершенствованы существующие методы исследования создаваемых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25665E" w:rsidRPr="0025665E" w:rsidRDefault="0025665E" w:rsidP="00735120">
      <w:pPr>
        <w:ind w:firstLine="709"/>
        <w:jc w:val="both"/>
      </w:pPr>
      <w:r w:rsidRPr="0025665E">
        <w:t>Будут определены основные вероятностные характеристики создаваемых моделей, в том числе оценка области применимости аппроксимаций и рассчитаны характеристики резервирования используемых ресурсов передаваемых данных в технологиях точного земледелия</w:t>
      </w:r>
    </w:p>
    <w:p w:rsidR="0025665E" w:rsidRPr="0025665E" w:rsidRDefault="0025665E" w:rsidP="00735120">
      <w:pPr>
        <w:ind w:firstLine="709"/>
        <w:jc w:val="both"/>
      </w:pPr>
      <w:r w:rsidRPr="0025665E">
        <w:t>Будут проведены исследования марковских ресурсных RQ-систем и определены основные вероятностные характеристики создаваемых моделей в инфокоммуникационных сетях</w:t>
      </w:r>
    </w:p>
    <w:p w:rsidR="0025665E" w:rsidRPr="0025665E" w:rsidRDefault="0025665E" w:rsidP="00735120">
      <w:pPr>
        <w:ind w:firstLine="709"/>
        <w:jc w:val="both"/>
      </w:pPr>
      <w:r w:rsidRPr="0025665E">
        <w:t>Будут определены точные вероятностные характеристики 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
    <w:p w:rsidR="0025665E" w:rsidRPr="0025665E" w:rsidRDefault="0025665E" w:rsidP="00735120">
      <w:pPr>
        <w:ind w:firstLine="709"/>
        <w:jc w:val="both"/>
      </w:pPr>
      <w:r w:rsidRPr="0025665E">
        <w:t>Будет подана 1 (одна) заявка на участие в международной конференции.</w:t>
      </w:r>
    </w:p>
    <w:p w:rsidR="0025665E" w:rsidRPr="0025665E" w:rsidRDefault="0025665E" w:rsidP="00735120">
      <w:pPr>
        <w:ind w:firstLine="709"/>
        <w:jc w:val="both"/>
      </w:pPr>
      <w:r w:rsidRPr="0025665E">
        <w:t>Будут проведены исследования немарковских RQ-систем с неэкспоненциальной функцией распределения времени обслуживания на приборе и будут построены аппроксимации распределений вероятностей числа заявок на орбите передачи данных инфокоммуникационных систем</w:t>
      </w:r>
    </w:p>
    <w:p w:rsidR="0025665E" w:rsidRPr="0025665E" w:rsidRDefault="0025665E" w:rsidP="00735120">
      <w:pPr>
        <w:ind w:firstLine="709"/>
        <w:jc w:val="both"/>
        <w:rPr>
          <w:lang w:val="ru-RU"/>
        </w:rPr>
      </w:pPr>
      <w:r w:rsidRPr="0025665E">
        <w:t>Будет разработан веб-портал для инфокоммуникационных  систем передачи данных от клиентов  Smart-платформ</w:t>
      </w:r>
      <w:r>
        <w:rPr>
          <w:lang w:val="ru-RU"/>
        </w:rPr>
        <w:t>.</w:t>
      </w:r>
    </w:p>
    <w:p w:rsidR="0025665E" w:rsidRPr="0025665E" w:rsidRDefault="0025665E" w:rsidP="00735120">
      <w:pPr>
        <w:ind w:firstLine="709"/>
        <w:jc w:val="both"/>
        <w:rPr>
          <w:lang w:val="ru-RU"/>
        </w:rPr>
      </w:pPr>
      <w:r w:rsidRPr="0025665E">
        <w:t>Будет протестирован разработанный веб-портал, проведен анализ и корректировка при выявлении ошибок</w:t>
      </w:r>
      <w:r>
        <w:rPr>
          <w:lang w:val="ru-RU"/>
        </w:rPr>
        <w:t>.</w:t>
      </w:r>
    </w:p>
    <w:p w:rsidR="0025665E" w:rsidRPr="0025665E" w:rsidRDefault="0025665E" w:rsidP="00735120">
      <w:pPr>
        <w:ind w:firstLine="709"/>
        <w:jc w:val="both"/>
        <w:rPr>
          <w:lang w:val="ru-RU"/>
        </w:rPr>
      </w:pPr>
      <w:r w:rsidRPr="0025665E">
        <w:t>Будет разработан и адаптирован веб-портал для обеспечения сбора, обработки,  принятия решений и передачи данных инфокоммуникационных  систем</w:t>
      </w:r>
      <w:r>
        <w:rPr>
          <w:lang w:val="ru-RU"/>
        </w:rPr>
        <w:t>.</w:t>
      </w:r>
    </w:p>
    <w:p w:rsidR="0025665E" w:rsidRPr="0025665E" w:rsidRDefault="0025665E" w:rsidP="00735120">
      <w:pPr>
        <w:ind w:firstLine="709"/>
        <w:jc w:val="both"/>
      </w:pPr>
      <w:r w:rsidRPr="0025665E">
        <w:t>Будут разработаны рекомендации по применению веб-портала, и будет получен охранный документ на интеллектуальную собственность.</w:t>
      </w:r>
    </w:p>
    <w:p w:rsidR="0025665E" w:rsidRPr="0025665E" w:rsidRDefault="0025665E" w:rsidP="00735120">
      <w:pPr>
        <w:ind w:firstLine="709"/>
        <w:jc w:val="both"/>
      </w:pPr>
      <w:r w:rsidRPr="0025665E">
        <w:t>Будет разработано учебное пособие по результатам научно-исследовательской работы.</w:t>
      </w:r>
    </w:p>
    <w:p w:rsidR="0025665E" w:rsidRPr="0025665E" w:rsidRDefault="0025665E" w:rsidP="00735120">
      <w:pPr>
        <w:ind w:firstLine="709"/>
        <w:jc w:val="both"/>
        <w:rPr>
          <w:lang w:val="ru-RU"/>
        </w:rPr>
      </w:pPr>
      <w:r w:rsidRPr="0025665E">
        <w:t xml:space="preserve">Будет разработан аппаратный комплекс  для </w:t>
      </w:r>
      <w:r>
        <w:rPr>
          <w:lang w:val="ru-RU"/>
        </w:rPr>
        <w:t xml:space="preserve"> </w:t>
      </w:r>
      <w:r w:rsidRPr="0025665E">
        <w:t>прототипа Smart-платформы, используемого в точном земледелии на примере управления машинно-тракторным парком</w:t>
      </w:r>
      <w:r>
        <w:rPr>
          <w:lang w:val="ru-RU"/>
        </w:rPr>
        <w:t>.</w:t>
      </w:r>
    </w:p>
    <w:p w:rsidR="0025665E" w:rsidRPr="0025665E" w:rsidRDefault="0025665E" w:rsidP="00735120">
      <w:pPr>
        <w:ind w:firstLine="709"/>
        <w:jc w:val="both"/>
        <w:rPr>
          <w:lang w:val="ru-RU"/>
        </w:rPr>
      </w:pPr>
      <w:r w:rsidRPr="0025665E">
        <w:t>Будут проведены экспериментальные исследования разработанного аппаратного комплекса для прототипа Smart-платформы, используемого в точном земледелии на примере управления машинно-тракторным парком</w:t>
      </w:r>
      <w:r>
        <w:rPr>
          <w:lang w:val="ru-RU"/>
        </w:rPr>
        <w:t>.</w:t>
      </w:r>
    </w:p>
    <w:p w:rsidR="0025665E" w:rsidRPr="0025665E" w:rsidRDefault="0025665E" w:rsidP="00735120">
      <w:pPr>
        <w:ind w:firstLine="709"/>
        <w:jc w:val="both"/>
        <w:rPr>
          <w:lang w:val="ru-RU"/>
        </w:rPr>
      </w:pPr>
      <w:r w:rsidRPr="0025665E">
        <w:t>Будут проведено 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на примере управления машинно-тракторным парком</w:t>
      </w:r>
      <w:r>
        <w:rPr>
          <w:lang w:val="ru-RU"/>
        </w:rPr>
        <w:t>.</w:t>
      </w:r>
    </w:p>
    <w:p w:rsidR="0025665E" w:rsidRPr="0025665E" w:rsidRDefault="0025665E" w:rsidP="00735120">
      <w:pPr>
        <w:ind w:firstLine="709"/>
        <w:jc w:val="both"/>
      </w:pPr>
      <w:r w:rsidRPr="0025665E">
        <w:t>Будет подготовлен итоговый отчет о научно-исследовательской работе за 2022-2024 гг.</w:t>
      </w:r>
    </w:p>
    <w:p w:rsidR="0025665E" w:rsidRPr="0025665E" w:rsidRDefault="0025665E" w:rsidP="00735120">
      <w:pPr>
        <w:ind w:firstLine="709"/>
        <w:jc w:val="both"/>
      </w:pPr>
      <w:r w:rsidRPr="0016035F">
        <w:rPr>
          <w:lang w:val="ru-RU"/>
        </w:rPr>
        <w:t>Будут р</w:t>
      </w:r>
      <w:r w:rsidRPr="0016035F">
        <w:t>азработ</w:t>
      </w:r>
      <w:r w:rsidRPr="0016035F">
        <w:rPr>
          <w:lang w:val="ru-RU"/>
        </w:rPr>
        <w:t xml:space="preserve">аны </w:t>
      </w:r>
      <w:r w:rsidRPr="0016035F">
        <w:t>рекомендац</w:t>
      </w:r>
      <w:r w:rsidRPr="0016035F">
        <w:rPr>
          <w:lang w:val="ru-RU"/>
        </w:rPr>
        <w:t xml:space="preserve">ии </w:t>
      </w:r>
      <w:r w:rsidRPr="0016035F">
        <w:t>по дальнейшему применению и распространению результатов работы, подача</w:t>
      </w:r>
      <w:r w:rsidRPr="0025665E">
        <w:t xml:space="preserve"> заявки на получение охранного документа.</w:t>
      </w:r>
    </w:p>
    <w:p w:rsidR="000F2921" w:rsidRPr="0025665E" w:rsidRDefault="0025665E" w:rsidP="00735120">
      <w:pPr>
        <w:jc w:val="both"/>
        <w:rPr>
          <w:lang w:val="ru-RU"/>
        </w:rPr>
      </w:pPr>
      <w:r w:rsidRPr="0025665E">
        <w:rPr>
          <w:lang w:val="ru-RU"/>
        </w:rPr>
        <w:tab/>
      </w:r>
      <w:r w:rsidRPr="0025665E">
        <w:rPr>
          <w:lang w:val="ru-RU"/>
        </w:rPr>
        <w:tab/>
      </w:r>
    </w:p>
    <w:p w:rsidR="00597EC5" w:rsidRPr="00B01874" w:rsidRDefault="00597EC5" w:rsidP="00735120">
      <w:pPr>
        <w:ind w:firstLine="709"/>
        <w:contextualSpacing/>
        <w:jc w:val="both"/>
        <w:rPr>
          <w:b/>
          <w:lang w:val="en-US"/>
        </w:rPr>
      </w:pPr>
      <w:r w:rsidRPr="00B01874">
        <w:rPr>
          <w:b/>
          <w:lang w:val="en-US"/>
        </w:rPr>
        <w:t xml:space="preserve">10. </w:t>
      </w:r>
      <w:r w:rsidRPr="00716DEA">
        <w:rPr>
          <w:b/>
          <w:lang w:val="ru-RU"/>
        </w:rPr>
        <w:t>Библиография</w:t>
      </w:r>
    </w:p>
    <w:p w:rsidR="0078526F" w:rsidRPr="00216C44" w:rsidRDefault="00015192" w:rsidP="00735120">
      <w:pPr>
        <w:ind w:firstLine="709"/>
        <w:contextualSpacing/>
        <w:jc w:val="both"/>
        <w:rPr>
          <w:szCs w:val="20"/>
          <w:lang w:val="ru-RU"/>
        </w:rPr>
      </w:pPr>
      <w:bookmarkStart w:id="45" w:name="z294"/>
      <w:bookmarkEnd w:id="44"/>
      <w:r w:rsidRPr="00292DB6">
        <w:rPr>
          <w:szCs w:val="20"/>
          <w:lang w:val="en-US"/>
        </w:rPr>
        <w:t>1</w:t>
      </w:r>
      <w:r w:rsidR="0078526F" w:rsidRPr="00292DB6">
        <w:rPr>
          <w:szCs w:val="20"/>
          <w:lang w:val="en-US"/>
        </w:rPr>
        <w:t xml:space="preserve">. Samouylov, K., Naumov, V., Sopin, E., Gudkova, I., Shorgin, S. Sojourn Time Analysis for Processor Sharing Loss System with Unreliable Server // Analytical &amp; Stochastic Modelling Techniques &amp; Applications ASMTA, 2016. </w:t>
      </w:r>
      <w:r w:rsidR="0078526F" w:rsidRPr="00292DB6">
        <w:rPr>
          <w:szCs w:val="20"/>
        </w:rPr>
        <w:t>P. 284-297.</w:t>
      </w:r>
    </w:p>
    <w:p w:rsidR="0078526F" w:rsidRPr="00292DB6" w:rsidRDefault="00015192" w:rsidP="00735120">
      <w:pPr>
        <w:ind w:firstLine="709"/>
        <w:contextualSpacing/>
        <w:jc w:val="both"/>
        <w:rPr>
          <w:szCs w:val="20"/>
          <w:lang w:val="en-US"/>
        </w:rPr>
      </w:pPr>
      <w:r w:rsidRPr="00292DB6">
        <w:rPr>
          <w:szCs w:val="20"/>
          <w:lang w:val="ru-RU"/>
        </w:rPr>
        <w:lastRenderedPageBreak/>
        <w:t>2</w:t>
      </w:r>
      <w:r w:rsidR="0078526F" w:rsidRPr="00292DB6">
        <w:rPr>
          <w:szCs w:val="20"/>
        </w:rPr>
        <w:t xml:space="preserve">. Тихоненко О.М. Система обслуживания с разделением процессора и ограниченными ресурсами // Автоматика и телемеханика. </w:t>
      </w:r>
      <w:r w:rsidR="0078526F" w:rsidRPr="00292DB6">
        <w:rPr>
          <w:szCs w:val="20"/>
          <w:lang w:val="en-US"/>
        </w:rPr>
        <w:t xml:space="preserve">2010. </w:t>
      </w:r>
      <w:r w:rsidR="0078526F" w:rsidRPr="00292DB6">
        <w:rPr>
          <w:szCs w:val="20"/>
        </w:rPr>
        <w:t>Т</w:t>
      </w:r>
      <w:r w:rsidR="0078526F" w:rsidRPr="00292DB6">
        <w:rPr>
          <w:szCs w:val="20"/>
          <w:lang w:val="en-US"/>
        </w:rPr>
        <w:t xml:space="preserve">. 71. </w:t>
      </w:r>
      <w:proofErr w:type="gramStart"/>
      <w:r w:rsidR="0078526F" w:rsidRPr="00292DB6">
        <w:rPr>
          <w:szCs w:val="20"/>
          <w:lang w:val="en-US"/>
        </w:rPr>
        <w:t>№ 5.</w:t>
      </w:r>
      <w:proofErr w:type="gramEnd"/>
      <w:r w:rsidR="0078526F" w:rsidRPr="00292DB6">
        <w:rPr>
          <w:szCs w:val="20"/>
          <w:lang w:val="en-US"/>
        </w:rPr>
        <w:t xml:space="preserve"> </w:t>
      </w:r>
      <w:r w:rsidR="0078526F" w:rsidRPr="00292DB6">
        <w:rPr>
          <w:szCs w:val="20"/>
        </w:rPr>
        <w:t>С</w:t>
      </w:r>
      <w:r w:rsidR="0078526F" w:rsidRPr="00292DB6">
        <w:rPr>
          <w:szCs w:val="20"/>
          <w:lang w:val="en-US"/>
        </w:rPr>
        <w:t xml:space="preserve">. </w:t>
      </w:r>
      <w:proofErr w:type="gramStart"/>
      <w:r w:rsidR="0078526F" w:rsidRPr="00292DB6">
        <w:rPr>
          <w:szCs w:val="20"/>
          <w:lang w:val="en-US"/>
        </w:rPr>
        <w:t>803-815.</w:t>
      </w:r>
      <w:proofErr w:type="gramEnd"/>
    </w:p>
    <w:p w:rsidR="0078526F" w:rsidRPr="00292DB6" w:rsidRDefault="00015192" w:rsidP="00735120">
      <w:pPr>
        <w:ind w:firstLine="709"/>
        <w:contextualSpacing/>
        <w:jc w:val="both"/>
        <w:rPr>
          <w:szCs w:val="20"/>
          <w:lang w:val="ru-RU"/>
        </w:rPr>
      </w:pPr>
      <w:r w:rsidRPr="00292DB6">
        <w:rPr>
          <w:szCs w:val="20"/>
          <w:lang w:val="en-US"/>
        </w:rPr>
        <w:t>3</w:t>
      </w:r>
      <w:r w:rsidR="0078526F" w:rsidRPr="00292DB6">
        <w:rPr>
          <w:szCs w:val="20"/>
          <w:lang w:val="en-US"/>
        </w:rPr>
        <w:t xml:space="preserve">. Naumov V., Samuilov K., Samuilov A. On the total amount of resources occupied by serviced customers // Automation and Remote Control. </w:t>
      </w:r>
      <w:r w:rsidR="0078526F" w:rsidRPr="00292DB6">
        <w:rPr>
          <w:szCs w:val="20"/>
        </w:rPr>
        <w:t>2016. Т. 77. № 8. С. 1419-1427.</w:t>
      </w:r>
    </w:p>
    <w:p w:rsidR="0078526F" w:rsidRPr="00292DB6" w:rsidRDefault="00015192" w:rsidP="00735120">
      <w:pPr>
        <w:ind w:firstLine="709"/>
        <w:contextualSpacing/>
        <w:jc w:val="both"/>
        <w:rPr>
          <w:szCs w:val="20"/>
        </w:rPr>
      </w:pPr>
      <w:r w:rsidRPr="00292DB6">
        <w:rPr>
          <w:szCs w:val="20"/>
          <w:lang w:val="ru-RU"/>
        </w:rPr>
        <w:t>4</w:t>
      </w:r>
      <w:r w:rsidR="0078526F" w:rsidRPr="00292DB6">
        <w:rPr>
          <w:szCs w:val="20"/>
        </w:rPr>
        <w:t>. Наумов В.А., Самуйлов К.Е. О моделировании систем массового обслуживания с множественными ресурсами // Вестник РУДН. Серия: Математика, информатика, физика. 2014. №3. C.60-64.</w:t>
      </w:r>
    </w:p>
    <w:p w:rsidR="0078526F" w:rsidRPr="00292DB6" w:rsidRDefault="00015192" w:rsidP="00735120">
      <w:pPr>
        <w:ind w:firstLine="709"/>
        <w:contextualSpacing/>
        <w:jc w:val="both"/>
        <w:rPr>
          <w:szCs w:val="20"/>
          <w:lang w:val="ru-RU"/>
        </w:rPr>
      </w:pPr>
      <w:r w:rsidRPr="00F44905">
        <w:rPr>
          <w:szCs w:val="20"/>
        </w:rPr>
        <w:t>5</w:t>
      </w:r>
      <w:r w:rsidR="0078526F" w:rsidRPr="00292DB6">
        <w:rPr>
          <w:szCs w:val="20"/>
        </w:rPr>
        <w:t>. Haenggi M. Stochastic Geometry for Wireless Networks // Cambridge University Press. 2012.</w:t>
      </w:r>
    </w:p>
    <w:p w:rsidR="0078526F" w:rsidRPr="00292DB6" w:rsidRDefault="00015192" w:rsidP="00735120">
      <w:pPr>
        <w:ind w:firstLine="709"/>
        <w:contextualSpacing/>
        <w:jc w:val="both"/>
        <w:rPr>
          <w:szCs w:val="20"/>
        </w:rPr>
      </w:pPr>
      <w:r w:rsidRPr="00292DB6">
        <w:rPr>
          <w:szCs w:val="20"/>
          <w:lang w:val="ru-RU"/>
        </w:rPr>
        <w:t>6</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Москва: ТЕХНОСФЕРА, 2018. 564 с.</w:t>
      </w:r>
    </w:p>
    <w:p w:rsidR="0078526F" w:rsidRPr="00292DB6" w:rsidRDefault="00015192" w:rsidP="00735120">
      <w:pPr>
        <w:ind w:firstLine="709"/>
        <w:contextualSpacing/>
        <w:jc w:val="both"/>
        <w:rPr>
          <w:szCs w:val="20"/>
          <w:lang w:val="ru-RU"/>
        </w:rPr>
      </w:pPr>
      <w:r w:rsidRPr="00216C44">
        <w:rPr>
          <w:szCs w:val="20"/>
        </w:rPr>
        <w:t>7</w:t>
      </w:r>
      <w:r w:rsidR="0078526F" w:rsidRPr="00292DB6">
        <w:rPr>
          <w:szCs w:val="20"/>
        </w:rPr>
        <w:t xml:space="preserve">. Lakatos L., Szeidl L., Miklos T. Introduction to Queueing Systems with Telecommunication Applications. </w:t>
      </w:r>
      <w:proofErr w:type="gramStart"/>
      <w:r w:rsidR="0078526F" w:rsidRPr="00292DB6">
        <w:rPr>
          <w:szCs w:val="20"/>
          <w:lang w:val="en-US"/>
        </w:rPr>
        <w:t>Springer</w:t>
      </w:r>
      <w:r w:rsidR="0078526F" w:rsidRPr="00292DB6">
        <w:rPr>
          <w:szCs w:val="20"/>
          <w:lang w:val="ru-RU"/>
        </w:rPr>
        <w:t xml:space="preserve"> </w:t>
      </w:r>
      <w:r w:rsidR="0078526F" w:rsidRPr="00292DB6">
        <w:rPr>
          <w:szCs w:val="20"/>
          <w:lang w:val="en-US"/>
        </w:rPr>
        <w:t>US</w:t>
      </w:r>
      <w:r w:rsidR="0078526F" w:rsidRPr="00292DB6">
        <w:rPr>
          <w:szCs w:val="20"/>
          <w:lang w:val="ru-RU"/>
        </w:rPr>
        <w:t>, 2013.</w:t>
      </w:r>
      <w:proofErr w:type="gramEnd"/>
    </w:p>
    <w:p w:rsidR="0078526F" w:rsidRPr="00292DB6" w:rsidRDefault="00015192" w:rsidP="00735120">
      <w:pPr>
        <w:ind w:firstLine="709"/>
        <w:contextualSpacing/>
        <w:jc w:val="both"/>
        <w:rPr>
          <w:szCs w:val="20"/>
          <w:lang w:val="ru-RU"/>
        </w:rPr>
      </w:pPr>
      <w:r w:rsidRPr="00292DB6">
        <w:rPr>
          <w:szCs w:val="20"/>
          <w:lang w:val="ru-RU"/>
        </w:rPr>
        <w:t>8</w:t>
      </w:r>
      <w:r w:rsidR="0078526F" w:rsidRPr="00292DB6">
        <w:rPr>
          <w:szCs w:val="20"/>
        </w:rPr>
        <w:t>. Степанов С.Н. Теория телетрафика. Концепции, модели, приложения. М.:Горячая линия – Телеком. 2016. 860 с.</w:t>
      </w:r>
    </w:p>
    <w:p w:rsidR="0078526F" w:rsidRPr="00292DB6" w:rsidRDefault="00015192" w:rsidP="00735120">
      <w:pPr>
        <w:ind w:firstLine="709"/>
        <w:contextualSpacing/>
        <w:jc w:val="both"/>
        <w:rPr>
          <w:szCs w:val="20"/>
          <w:lang w:val="ru-RU"/>
        </w:rPr>
      </w:pPr>
      <w:r w:rsidRPr="00292DB6">
        <w:rPr>
          <w:szCs w:val="20"/>
          <w:lang w:val="ru-RU"/>
        </w:rPr>
        <w:t>9</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 Рекламно-издательский центр "ТЕХНОСФЕРА", 2018. 564 с.</w:t>
      </w:r>
    </w:p>
    <w:p w:rsidR="0078526F" w:rsidRPr="00292DB6" w:rsidRDefault="0078526F" w:rsidP="00735120">
      <w:pPr>
        <w:ind w:firstLine="709"/>
        <w:contextualSpacing/>
        <w:jc w:val="both"/>
        <w:rPr>
          <w:szCs w:val="20"/>
          <w:lang w:val="en-US"/>
        </w:rPr>
      </w:pPr>
      <w:r w:rsidRPr="00292DB6">
        <w:rPr>
          <w:szCs w:val="20"/>
        </w:rPr>
        <w:t>1</w:t>
      </w:r>
      <w:r w:rsidR="00015192" w:rsidRPr="00292DB6">
        <w:rPr>
          <w:szCs w:val="20"/>
          <w:lang w:val="ru-RU"/>
        </w:rPr>
        <w:t>0</w:t>
      </w:r>
      <w:r w:rsidRPr="00292DB6">
        <w:rPr>
          <w:szCs w:val="20"/>
        </w:rPr>
        <w:t xml:space="preserve">. Степанов С.Н. Основы телетрафика мультисервисных сетей. М.: Эко-Трендз, 2010. </w:t>
      </w:r>
      <w:proofErr w:type="gramStart"/>
      <w:r w:rsidRPr="00292DB6">
        <w:rPr>
          <w:szCs w:val="20"/>
          <w:lang w:val="en-US"/>
        </w:rPr>
        <w:t xml:space="preserve">392 </w:t>
      </w:r>
      <w:r w:rsidRPr="00292DB6">
        <w:rPr>
          <w:szCs w:val="20"/>
        </w:rPr>
        <w:t>с</w:t>
      </w:r>
      <w:r w:rsidRPr="00292DB6">
        <w:rPr>
          <w:szCs w:val="20"/>
          <w:lang w:val="en-US"/>
        </w:rPr>
        <w:t>.</w:t>
      </w:r>
      <w:proofErr w:type="gramEnd"/>
    </w:p>
    <w:p w:rsidR="0078526F" w:rsidRPr="00292DB6" w:rsidRDefault="00015192" w:rsidP="00735120">
      <w:pPr>
        <w:ind w:firstLine="709"/>
        <w:contextualSpacing/>
        <w:jc w:val="both"/>
        <w:rPr>
          <w:szCs w:val="20"/>
          <w:lang w:val="en-US"/>
        </w:rPr>
      </w:pPr>
      <w:r w:rsidRPr="00292DB6">
        <w:rPr>
          <w:szCs w:val="20"/>
          <w:lang w:val="en-US"/>
        </w:rPr>
        <w:t>11</w:t>
      </w:r>
      <w:r w:rsidR="0078526F" w:rsidRPr="00292DB6">
        <w:rPr>
          <w:szCs w:val="20"/>
          <w:lang w:val="en-US"/>
        </w:rPr>
        <w:t xml:space="preserve">. Artalejo J. R., Gomez-Corral A. Retrial Queueing Systems: A Computational Approach. – Springer, 2008. </w:t>
      </w:r>
      <w:proofErr w:type="gramStart"/>
      <w:r w:rsidR="0078526F" w:rsidRPr="00292DB6">
        <w:rPr>
          <w:szCs w:val="20"/>
          <w:lang w:val="en-US"/>
        </w:rPr>
        <w:t>309 p.</w:t>
      </w:r>
      <w:proofErr w:type="gramEnd"/>
    </w:p>
    <w:p w:rsidR="0078526F" w:rsidRPr="00292DB6" w:rsidRDefault="00015192" w:rsidP="00735120">
      <w:pPr>
        <w:ind w:firstLine="709"/>
        <w:contextualSpacing/>
        <w:jc w:val="both"/>
        <w:rPr>
          <w:szCs w:val="20"/>
          <w:lang w:val="en-US"/>
        </w:rPr>
      </w:pPr>
      <w:r w:rsidRPr="00292DB6">
        <w:rPr>
          <w:szCs w:val="20"/>
          <w:lang w:val="en-US"/>
        </w:rPr>
        <w:t>12</w:t>
      </w:r>
      <w:r w:rsidR="0078526F" w:rsidRPr="00292DB6">
        <w:rPr>
          <w:szCs w:val="20"/>
          <w:lang w:val="en-US"/>
        </w:rPr>
        <w:t>. Tikhonenko O., Kempa W.M. On the queue-size distribution in the multi-server system with bounded capacity and packet dropping // Kybernetika. 2013. Vol. 49, No. 6. P. 855-867.</w:t>
      </w:r>
    </w:p>
    <w:p w:rsidR="0078526F" w:rsidRPr="00292DB6" w:rsidRDefault="00015192" w:rsidP="00735120">
      <w:pPr>
        <w:ind w:firstLine="709"/>
        <w:contextualSpacing/>
        <w:jc w:val="both"/>
        <w:rPr>
          <w:szCs w:val="20"/>
          <w:lang w:val="en-US"/>
        </w:rPr>
      </w:pPr>
      <w:r w:rsidRPr="00292DB6">
        <w:rPr>
          <w:szCs w:val="20"/>
          <w:lang w:val="en-US"/>
        </w:rPr>
        <w:t>13</w:t>
      </w:r>
      <w:r w:rsidR="0078526F" w:rsidRPr="00292DB6">
        <w:rPr>
          <w:szCs w:val="20"/>
          <w:lang w:val="en-US"/>
        </w:rPr>
        <w:t xml:space="preserve">. Tikhonenko O., Kempa W.M. Performance evaluation of an M/G/n-type queue with bounded capacity and packet dropping // International Journal of Applied Mathematics and Computer Science. </w:t>
      </w:r>
      <w:r w:rsidR="0078526F" w:rsidRPr="00292DB6">
        <w:rPr>
          <w:szCs w:val="20"/>
        </w:rPr>
        <w:t>2016. Vol. 26, No. 4. P. 841-854.</w:t>
      </w:r>
    </w:p>
    <w:p w:rsidR="0078526F" w:rsidRPr="00292DB6" w:rsidRDefault="00015192" w:rsidP="00735120">
      <w:pPr>
        <w:ind w:firstLine="709"/>
        <w:contextualSpacing/>
        <w:jc w:val="both"/>
        <w:rPr>
          <w:szCs w:val="20"/>
          <w:lang w:val="en-US"/>
        </w:rPr>
      </w:pPr>
      <w:r w:rsidRPr="00292DB6">
        <w:rPr>
          <w:szCs w:val="20"/>
          <w:lang w:val="en-US"/>
        </w:rPr>
        <w:t>14</w:t>
      </w:r>
      <w:r w:rsidR="0078526F" w:rsidRPr="00292DB6">
        <w:rPr>
          <w:szCs w:val="20"/>
          <w:lang w:val="en-US"/>
        </w:rPr>
        <w:t xml:space="preserve">. Naumov V., Samouylov K. Analysis </w:t>
      </w:r>
      <w:r w:rsidR="0078526F" w:rsidRPr="00292DB6">
        <w:rPr>
          <w:szCs w:val="20"/>
        </w:rPr>
        <w:t>о</w:t>
      </w:r>
      <w:r w:rsidR="0078526F" w:rsidRPr="00292DB6">
        <w:rPr>
          <w:szCs w:val="20"/>
          <w:lang w:val="en-US"/>
        </w:rPr>
        <w:t xml:space="preserve">f multi-resource loss system with state dependent arrival and service rates // Probab. Eng. Inform. </w:t>
      </w:r>
      <w:proofErr w:type="gramStart"/>
      <w:r w:rsidR="0078526F" w:rsidRPr="00292DB6">
        <w:rPr>
          <w:szCs w:val="20"/>
          <w:lang w:val="en-US"/>
        </w:rPr>
        <w:t>Sc., 2017.Vol. 31.</w:t>
      </w:r>
      <w:proofErr w:type="gramEnd"/>
      <w:r w:rsidR="0078526F" w:rsidRPr="00292DB6">
        <w:rPr>
          <w:szCs w:val="20"/>
          <w:lang w:val="en-US"/>
        </w:rPr>
        <w:t xml:space="preserve"> </w:t>
      </w:r>
      <w:proofErr w:type="gramStart"/>
      <w:r w:rsidR="0078526F" w:rsidRPr="00292DB6">
        <w:rPr>
          <w:szCs w:val="20"/>
          <w:lang w:val="en-US"/>
        </w:rPr>
        <w:t>No. 4.</w:t>
      </w:r>
      <w:proofErr w:type="gramEnd"/>
      <w:r w:rsidR="0078526F" w:rsidRPr="00292DB6">
        <w:rPr>
          <w:szCs w:val="20"/>
          <w:lang w:val="en-US"/>
        </w:rPr>
        <w:t xml:space="preserve"> P. 413-419.</w:t>
      </w:r>
    </w:p>
    <w:p w:rsidR="0078526F" w:rsidRPr="00292DB6" w:rsidRDefault="00015192" w:rsidP="00735120">
      <w:pPr>
        <w:ind w:firstLine="709"/>
        <w:contextualSpacing/>
        <w:jc w:val="both"/>
        <w:rPr>
          <w:szCs w:val="20"/>
          <w:lang w:val="en-US"/>
        </w:rPr>
      </w:pPr>
      <w:r w:rsidRPr="00292DB6">
        <w:rPr>
          <w:szCs w:val="20"/>
          <w:lang w:val="en-US"/>
        </w:rPr>
        <w:t>15</w:t>
      </w:r>
      <w:r w:rsidR="0078526F" w:rsidRPr="00292DB6">
        <w:rPr>
          <w:szCs w:val="20"/>
          <w:lang w:val="en-US"/>
        </w:rPr>
        <w:t>. Naumov V., Samouylov K., Sopin E., Andreev S. Two approaches to analysis of queuing systems with limited resources // Ultra-Modern Telecommunications and Control Systems and Workshops Proceedings. – IEEE, Piscataway, NJ, USA, 2014. P. 485-488.</w:t>
      </w:r>
    </w:p>
    <w:p w:rsidR="0078526F" w:rsidRPr="00292DB6" w:rsidRDefault="00015192" w:rsidP="00735120">
      <w:pPr>
        <w:ind w:firstLine="709"/>
        <w:contextualSpacing/>
        <w:jc w:val="both"/>
        <w:rPr>
          <w:szCs w:val="20"/>
          <w:lang w:val="en-US"/>
        </w:rPr>
      </w:pPr>
      <w:r w:rsidRPr="00292DB6">
        <w:rPr>
          <w:szCs w:val="20"/>
          <w:lang w:val="en-US"/>
        </w:rPr>
        <w:t>16</w:t>
      </w:r>
      <w:r w:rsidR="0078526F" w:rsidRPr="00292DB6">
        <w:rPr>
          <w:szCs w:val="20"/>
          <w:lang w:val="en-US"/>
        </w:rPr>
        <w:t xml:space="preserve">. Samouylov K., Sopin E., Vikhrova O. Analysis of queueing system with resources and signals // Comm. Com. Inf. Sc., 2017. </w:t>
      </w:r>
      <w:proofErr w:type="gramStart"/>
      <w:r w:rsidR="0078526F" w:rsidRPr="00292DB6">
        <w:rPr>
          <w:szCs w:val="20"/>
          <w:lang w:val="en-US"/>
        </w:rPr>
        <w:t>Vol. 800.</w:t>
      </w:r>
      <w:proofErr w:type="gramEnd"/>
      <w:r w:rsidR="0078526F" w:rsidRPr="00292DB6">
        <w:rPr>
          <w:szCs w:val="20"/>
          <w:lang w:val="en-US"/>
        </w:rPr>
        <w:t xml:space="preserve"> P. 358-369.</w:t>
      </w:r>
    </w:p>
    <w:p w:rsidR="0078526F" w:rsidRPr="00292DB6" w:rsidRDefault="00015192" w:rsidP="00735120">
      <w:pPr>
        <w:ind w:firstLine="709"/>
        <w:contextualSpacing/>
        <w:jc w:val="both"/>
        <w:rPr>
          <w:szCs w:val="20"/>
          <w:lang w:val="ru-RU"/>
        </w:rPr>
      </w:pPr>
      <w:r w:rsidRPr="00292DB6">
        <w:rPr>
          <w:szCs w:val="20"/>
          <w:lang w:val="en-US"/>
        </w:rPr>
        <w:t>17</w:t>
      </w:r>
      <w:r w:rsidR="0078526F" w:rsidRPr="00292DB6">
        <w:rPr>
          <w:szCs w:val="20"/>
          <w:lang w:val="en-US"/>
        </w:rPr>
        <w:t xml:space="preserve">. Sopin E., Vikhrova O., Samouylov K. LTE network model with signals and random resource requirement // 9th Congress (International) on Ultra Modern Telecommunications and Control Systems and Workshops Proceedings.— </w:t>
      </w:r>
      <w:r w:rsidR="0078526F" w:rsidRPr="00292DB6">
        <w:rPr>
          <w:szCs w:val="20"/>
        </w:rPr>
        <w:t>Munich, Germany: IEEE, 2017. P. 101-106.</w:t>
      </w:r>
    </w:p>
    <w:p w:rsidR="0078526F" w:rsidRPr="00292DB6" w:rsidRDefault="00015192" w:rsidP="00735120">
      <w:pPr>
        <w:ind w:firstLine="709"/>
        <w:contextualSpacing/>
        <w:jc w:val="both"/>
        <w:rPr>
          <w:szCs w:val="20"/>
          <w:lang w:val="ru-RU"/>
        </w:rPr>
      </w:pPr>
      <w:r w:rsidRPr="00292DB6">
        <w:rPr>
          <w:szCs w:val="20"/>
          <w:lang w:val="ru-RU"/>
        </w:rPr>
        <w:t>18</w:t>
      </w:r>
      <w:r w:rsidR="0078526F" w:rsidRPr="00292DB6">
        <w:rPr>
          <w:szCs w:val="20"/>
        </w:rPr>
        <w:t>. Горбунова А.В., Наумов В.А., Гайдамака Ю.В., Самуйлов К.Е. Ресурсные системы массового обслуживания как модели беспроводных систем связи // Информатика и её применения, 2018. Т. 12. Вып. 3. С. 48-55.</w:t>
      </w:r>
    </w:p>
    <w:p w:rsidR="00B55F10" w:rsidRPr="00292DB6" w:rsidRDefault="00015192" w:rsidP="00735120">
      <w:pPr>
        <w:ind w:firstLine="709"/>
        <w:contextualSpacing/>
        <w:jc w:val="both"/>
        <w:rPr>
          <w:szCs w:val="20"/>
          <w:lang w:val="ru-RU"/>
        </w:rPr>
      </w:pPr>
      <w:r w:rsidRPr="00292DB6">
        <w:rPr>
          <w:szCs w:val="20"/>
          <w:lang w:val="ru-RU"/>
        </w:rPr>
        <w:t>19</w:t>
      </w:r>
      <w:r w:rsidR="0078526F" w:rsidRPr="00292DB6">
        <w:rPr>
          <w:szCs w:val="20"/>
        </w:rPr>
        <w:t>. Наумов В.А., Самуйлов К.Е., Самуйлов А.К. О суммарном объеме ресурсов, занимаемых обслуживаемыми заявками // Автоматика и телемеханика. 2016. №8. С. 125-135.</w:t>
      </w:r>
    </w:p>
    <w:p w:rsidR="0078526F" w:rsidRPr="00292DB6" w:rsidRDefault="00015192" w:rsidP="00735120">
      <w:pPr>
        <w:ind w:firstLine="709"/>
        <w:contextualSpacing/>
        <w:jc w:val="both"/>
        <w:rPr>
          <w:szCs w:val="20"/>
          <w:lang w:val="ru-RU"/>
        </w:rPr>
      </w:pPr>
      <w:r w:rsidRPr="00292DB6">
        <w:rPr>
          <w:szCs w:val="20"/>
          <w:lang w:val="ru-RU"/>
        </w:rPr>
        <w:t>20</w:t>
      </w:r>
      <w:r w:rsidR="0078526F" w:rsidRPr="00292DB6">
        <w:rPr>
          <w:szCs w:val="20"/>
        </w:rPr>
        <w:t>. Наумов В.А., Самуйлов К.Е. Анализ сетей ресурсных систем массового обслуживания // Автоматика и телемеханика, 2018. №5. С. 59-68.</w:t>
      </w:r>
    </w:p>
    <w:p w:rsidR="0078526F" w:rsidRPr="00292DB6" w:rsidRDefault="00015192" w:rsidP="00735120">
      <w:pPr>
        <w:ind w:firstLine="709"/>
        <w:contextualSpacing/>
        <w:jc w:val="both"/>
        <w:rPr>
          <w:lang w:val="ru-RU"/>
        </w:rPr>
      </w:pPr>
      <w:r w:rsidRPr="00292DB6">
        <w:rPr>
          <w:szCs w:val="20"/>
          <w:lang w:val="ru-RU"/>
        </w:rPr>
        <w:t>21</w:t>
      </w:r>
      <w:r w:rsidR="0078526F" w:rsidRPr="00292DB6">
        <w:rPr>
          <w:szCs w:val="20"/>
        </w:rPr>
        <w:t xml:space="preserve">. Наумов В.А., Самуйлов К.Е. О моделировании систем массового обслуживания </w:t>
      </w:r>
      <w:r w:rsidR="0078526F" w:rsidRPr="00292DB6">
        <w:t>с множественными ресурсами // Вестник РУДН. Серия</w:t>
      </w:r>
      <w:r w:rsidR="0078526F" w:rsidRPr="00292DB6">
        <w:rPr>
          <w:lang w:val="ru-RU"/>
        </w:rPr>
        <w:t xml:space="preserve">: </w:t>
      </w:r>
      <w:r w:rsidR="0078526F" w:rsidRPr="00292DB6">
        <w:t>Математика</w:t>
      </w:r>
      <w:r w:rsidR="0078526F" w:rsidRPr="00292DB6">
        <w:rPr>
          <w:lang w:val="ru-RU"/>
        </w:rPr>
        <w:t xml:space="preserve">. </w:t>
      </w:r>
      <w:r w:rsidR="0078526F" w:rsidRPr="00292DB6">
        <w:t>Информатика</w:t>
      </w:r>
      <w:r w:rsidR="0078526F" w:rsidRPr="00292DB6">
        <w:rPr>
          <w:lang w:val="ru-RU"/>
        </w:rPr>
        <w:t xml:space="preserve">. </w:t>
      </w:r>
      <w:r w:rsidR="0078526F" w:rsidRPr="00292DB6">
        <w:t>Физика</w:t>
      </w:r>
      <w:r w:rsidR="0078526F" w:rsidRPr="00292DB6">
        <w:rPr>
          <w:lang w:val="ru-RU"/>
        </w:rPr>
        <w:t xml:space="preserve">. 2014. №3. </w:t>
      </w:r>
      <w:r w:rsidR="0078526F" w:rsidRPr="00292DB6">
        <w:t>С</w:t>
      </w:r>
      <w:r w:rsidR="0078526F" w:rsidRPr="00292DB6">
        <w:rPr>
          <w:lang w:val="ru-RU"/>
        </w:rPr>
        <w:t>. 60-64.</w:t>
      </w:r>
    </w:p>
    <w:p w:rsidR="0078526F" w:rsidRPr="00292DB6" w:rsidRDefault="00015192" w:rsidP="00735120">
      <w:pPr>
        <w:ind w:firstLine="709"/>
        <w:contextualSpacing/>
        <w:jc w:val="both"/>
        <w:rPr>
          <w:lang w:val="ru-RU"/>
        </w:rPr>
      </w:pPr>
      <w:r w:rsidRPr="00292DB6">
        <w:rPr>
          <w:lang w:val="ru-RU"/>
        </w:rPr>
        <w:t>22</w:t>
      </w:r>
      <w:r w:rsidR="0078526F" w:rsidRPr="00292DB6">
        <w:t>. Назаров А.А., Моисеева С.П. Методы асимптотического анализа в теории массового обслуживания // Томск : Изд-во НТЛ, 2006. 112 с.</w:t>
      </w:r>
    </w:p>
    <w:p w:rsidR="0078526F" w:rsidRPr="00292DB6" w:rsidRDefault="00015192" w:rsidP="00735120">
      <w:pPr>
        <w:ind w:firstLine="709"/>
        <w:contextualSpacing/>
        <w:jc w:val="both"/>
        <w:rPr>
          <w:color w:val="000000"/>
          <w:lang w:val="en-US"/>
        </w:rPr>
      </w:pPr>
      <w:r w:rsidRPr="00292DB6">
        <w:rPr>
          <w:lang w:val="ru-RU"/>
        </w:rPr>
        <w:lastRenderedPageBreak/>
        <w:t>23</w:t>
      </w:r>
      <w:r w:rsidR="0078526F" w:rsidRPr="00292DB6">
        <w:rPr>
          <w:lang w:val="ru-RU"/>
        </w:rPr>
        <w:t xml:space="preserve">. </w:t>
      </w:r>
      <w:r w:rsidR="001A4FBD" w:rsidRPr="00292DB6">
        <w:rPr>
          <w:color w:val="000000"/>
        </w:rPr>
        <w:t>Назаров А.А., Пауль С.В., Лизюра О.Д. Асимптотический анализ RQ-системы с N типами вызываемых заявок в предельном условии большой задержки заявок на орбите // Вестн. Том. гос. ун-та. УВТиИ. 2019. № 48. С. 13-20.</w:t>
      </w:r>
    </w:p>
    <w:p w:rsidR="001A4FBD" w:rsidRPr="00C42D03" w:rsidRDefault="00015192" w:rsidP="00735120">
      <w:pPr>
        <w:ind w:firstLine="709"/>
        <w:contextualSpacing/>
        <w:jc w:val="both"/>
        <w:rPr>
          <w:lang w:val="ru-RU"/>
        </w:rPr>
      </w:pPr>
      <w:r w:rsidRPr="00292DB6">
        <w:rPr>
          <w:lang w:val="en-US"/>
        </w:rPr>
        <w:t>24</w:t>
      </w:r>
      <w:r w:rsidR="001A4FBD" w:rsidRPr="00292DB6">
        <w:rPr>
          <w:lang w:val="en-US"/>
        </w:rPr>
        <w:t>. Nazarov A., Paul S. A Cyclic Queueing System with Priority Customers and T-Strategy of Service //CCIS. 2016. Vol</w:t>
      </w:r>
      <w:r w:rsidR="001A4FBD" w:rsidRPr="00292DB6">
        <w:rPr>
          <w:lang w:val="ru-RU"/>
        </w:rPr>
        <w:t xml:space="preserve">. 678. </w:t>
      </w:r>
      <w:r w:rsidR="001A4FBD" w:rsidRPr="00292DB6">
        <w:rPr>
          <w:lang w:val="en-US"/>
        </w:rPr>
        <w:t>P</w:t>
      </w:r>
      <w:r w:rsidR="001A4FBD" w:rsidRPr="00292DB6">
        <w:rPr>
          <w:lang w:val="ru-RU"/>
        </w:rPr>
        <w:t>. 182-193.</w:t>
      </w:r>
    </w:p>
    <w:p w:rsidR="0078526F" w:rsidRDefault="0078526F" w:rsidP="00735120">
      <w:pPr>
        <w:ind w:firstLine="709"/>
        <w:contextualSpacing/>
        <w:jc w:val="both"/>
        <w:rPr>
          <w:lang w:val="ru-RU"/>
        </w:rPr>
      </w:pPr>
    </w:p>
    <w:p w:rsidR="00597EC5" w:rsidRDefault="00597EC5" w:rsidP="00735120">
      <w:pPr>
        <w:tabs>
          <w:tab w:val="left" w:pos="142"/>
        </w:tabs>
        <w:ind w:firstLine="709"/>
        <w:contextualSpacing/>
        <w:jc w:val="both"/>
        <w:rPr>
          <w:b/>
          <w:lang w:val="ru-RU"/>
        </w:rPr>
      </w:pPr>
      <w:bookmarkStart w:id="46" w:name="z300"/>
      <w:bookmarkEnd w:id="45"/>
      <w:r w:rsidRPr="0037789F">
        <w:rPr>
          <w:b/>
          <w:lang w:val="ru-RU"/>
        </w:rPr>
        <w:t>3. "Расчет запрашиваемого финансирования"</w:t>
      </w:r>
    </w:p>
    <w:p w:rsidR="00A66EBC" w:rsidRPr="002A6C67" w:rsidRDefault="00A66EBC" w:rsidP="00735120">
      <w:pPr>
        <w:tabs>
          <w:tab w:val="left" w:pos="142"/>
        </w:tabs>
        <w:ind w:firstLine="709"/>
        <w:contextualSpacing/>
        <w:jc w:val="both"/>
      </w:pPr>
      <w:r w:rsidRPr="002A6C67">
        <w:t xml:space="preserve">Таблицы 1-15 представлены на портале </w:t>
      </w:r>
      <w:hyperlink r:id="rId65" w:history="1">
        <w:r w:rsidRPr="002A6C67">
          <w:rPr>
            <w:rStyle w:val="a3"/>
          </w:rPr>
          <w:t>https://is.ncste.kz/</w:t>
        </w:r>
      </w:hyperlink>
      <w:r w:rsidRPr="002A6C67">
        <w:t>.</w:t>
      </w:r>
    </w:p>
    <w:p w:rsidR="00A66EBC" w:rsidRPr="00A15C00" w:rsidRDefault="00A66EBC" w:rsidP="00735120">
      <w:pPr>
        <w:pStyle w:val="11"/>
        <w:tabs>
          <w:tab w:val="left" w:pos="0"/>
          <w:tab w:val="left" w:pos="127"/>
          <w:tab w:val="left" w:pos="284"/>
          <w:tab w:val="left" w:pos="1134"/>
          <w:tab w:val="left" w:pos="1276"/>
          <w:tab w:val="left" w:pos="2977"/>
          <w:tab w:val="left" w:pos="3402"/>
        </w:tabs>
        <w:suppressAutoHyphens/>
        <w:spacing w:after="0" w:line="240" w:lineRule="auto"/>
        <w:jc w:val="both"/>
        <w:rPr>
          <w:rFonts w:ascii="Times New Roman" w:hAnsi="Times New Roman"/>
          <w:sz w:val="24"/>
          <w:szCs w:val="24"/>
        </w:rPr>
      </w:pPr>
    </w:p>
    <w:p w:rsidR="007A32E9" w:rsidRPr="001643B9" w:rsidRDefault="007A32E9" w:rsidP="00735120">
      <w:pPr>
        <w:pStyle w:val="aff"/>
        <w:spacing w:after="0" w:line="240" w:lineRule="auto"/>
        <w:rPr>
          <w:b/>
          <w:sz w:val="28"/>
          <w:highlight w:val="yellow"/>
        </w:rPr>
      </w:pPr>
      <w:r w:rsidRPr="001643B9">
        <w:rPr>
          <w:b/>
          <w:sz w:val="28"/>
          <w:highlight w:val="yellow"/>
        </w:rPr>
        <w:t xml:space="preserve">Оборудование и </w:t>
      </w:r>
      <w:proofErr w:type="gramStart"/>
      <w:r w:rsidRPr="001643B9">
        <w:rPr>
          <w:b/>
          <w:sz w:val="28"/>
          <w:highlight w:val="yellow"/>
        </w:rPr>
        <w:t>ПО</w:t>
      </w:r>
      <w:proofErr w:type="gramEnd"/>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Сервер</w:t>
      </w:r>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 xml:space="preserve">Система ГИС </w:t>
      </w:r>
      <w:hyperlink r:id="rId66" w:history="1">
        <w:r w:rsidRPr="00442944">
          <w:rPr>
            <w:rStyle w:val="a3"/>
            <w:sz w:val="28"/>
            <w:highlight w:val="yellow"/>
          </w:rPr>
          <w:t>https://www.esri-cis.ru/ru-ru/industries/agriculture</w:t>
        </w:r>
      </w:hyperlink>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SQL server</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OC Linux</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Домен </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MySQL Community Server 8.0.27</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ПК для управления</w:t>
      </w:r>
    </w:p>
    <w:p w:rsidR="005F4678" w:rsidRDefault="005F4678" w:rsidP="00735120">
      <w:pPr>
        <w:pStyle w:val="aff"/>
        <w:numPr>
          <w:ilvl w:val="0"/>
          <w:numId w:val="38"/>
        </w:numPr>
        <w:spacing w:after="0" w:line="240" w:lineRule="auto"/>
        <w:rPr>
          <w:sz w:val="28"/>
          <w:highlight w:val="yellow"/>
        </w:rPr>
      </w:pPr>
      <w:r w:rsidRPr="00442944">
        <w:rPr>
          <w:sz w:val="28"/>
          <w:highlight w:val="yellow"/>
        </w:rPr>
        <w:t xml:space="preserve">ASP.NET Core. </w:t>
      </w:r>
      <w:r w:rsidR="00D65B34">
        <w:rPr>
          <w:sz w:val="28"/>
          <w:highlight w:val="yellow"/>
        </w:rPr>
        <w:t xml:space="preserve"> </w:t>
      </w:r>
      <w:r w:rsidRPr="00442944">
        <w:rPr>
          <w:sz w:val="28"/>
          <w:highlight w:val="yellow"/>
        </w:rPr>
        <w:t>Разработка приложений для сайтов</w:t>
      </w:r>
    </w:p>
    <w:p w:rsidR="001643B9" w:rsidRPr="00442944" w:rsidRDefault="001643B9" w:rsidP="00735120">
      <w:pPr>
        <w:pStyle w:val="aff"/>
        <w:numPr>
          <w:ilvl w:val="0"/>
          <w:numId w:val="38"/>
        </w:numPr>
        <w:spacing w:after="0" w:line="240" w:lineRule="auto"/>
        <w:rPr>
          <w:sz w:val="28"/>
          <w:highlight w:val="yellow"/>
        </w:rPr>
      </w:pPr>
      <w:r>
        <w:rPr>
          <w:sz w:val="28"/>
          <w:highlight w:val="yellow"/>
        </w:rPr>
        <w:t>МФУ, клавиатура и мышь</w:t>
      </w:r>
    </w:p>
    <w:p w:rsidR="005F4678" w:rsidRPr="005F4678" w:rsidRDefault="005F4678" w:rsidP="00735120">
      <w:pPr>
        <w:rPr>
          <w:lang w:val="ru-RU" w:eastAsia="en-US"/>
        </w:rPr>
      </w:pPr>
    </w:p>
    <w:p w:rsidR="005F4678" w:rsidRPr="005F4678" w:rsidRDefault="005F4678" w:rsidP="00735120">
      <w:pPr>
        <w:suppressAutoHyphens w:val="0"/>
        <w:rPr>
          <w:b/>
          <w:lang w:val="ru-RU"/>
        </w:rPr>
      </w:pPr>
    </w:p>
    <w:p w:rsidR="007A32E9" w:rsidRPr="005F4678" w:rsidRDefault="007A32E9" w:rsidP="00735120">
      <w:pPr>
        <w:suppressAutoHyphens w:val="0"/>
        <w:rPr>
          <w:b/>
          <w:lang w:val="ru-RU"/>
        </w:rPr>
      </w:pPr>
    </w:p>
    <w:p w:rsidR="007A32E9" w:rsidRPr="005F4678" w:rsidRDefault="007A32E9" w:rsidP="00735120">
      <w:pPr>
        <w:suppressAutoHyphens w:val="0"/>
        <w:rPr>
          <w:b/>
          <w:lang w:val="ru-RU"/>
        </w:rPr>
      </w:pPr>
    </w:p>
    <w:p w:rsidR="00A66EBC" w:rsidRPr="005F4678" w:rsidRDefault="00A66EBC" w:rsidP="00735120">
      <w:pPr>
        <w:suppressAutoHyphens w:val="0"/>
        <w:rPr>
          <w:b/>
          <w:lang w:val="ru-RU"/>
        </w:rPr>
      </w:pPr>
      <w:r w:rsidRPr="005F4678">
        <w:rPr>
          <w:b/>
          <w:lang w:val="ru-RU"/>
        </w:rPr>
        <w:br w:type="page"/>
      </w:r>
    </w:p>
    <w:p w:rsidR="00A66EBC" w:rsidRPr="005F4678" w:rsidRDefault="00A66EBC" w:rsidP="00735120">
      <w:pPr>
        <w:tabs>
          <w:tab w:val="left" w:pos="142"/>
        </w:tabs>
        <w:ind w:firstLine="709"/>
        <w:contextualSpacing/>
        <w:jc w:val="both"/>
        <w:rPr>
          <w:b/>
          <w:lang w:val="ru-RU"/>
        </w:rPr>
      </w:pPr>
    </w:p>
    <w:p w:rsidR="00595CF4" w:rsidRPr="0025385D" w:rsidRDefault="00595CF4" w:rsidP="00735120">
      <w:pPr>
        <w:contextualSpacing/>
        <w:jc w:val="both"/>
        <w:rPr>
          <w:highlight w:val="yellow"/>
          <w:lang w:val="ru-RU"/>
        </w:rPr>
      </w:pPr>
      <w:bookmarkStart w:id="47" w:name="z302"/>
      <w:bookmarkStart w:id="48" w:name="z306"/>
      <w:bookmarkEnd w:id="46"/>
      <w:r w:rsidRPr="0025385D">
        <w:rPr>
          <w:highlight w:val="yellow"/>
          <w:lang w:val="ru-RU"/>
        </w:rPr>
        <w:t>Таблица 1 – Состав исследовательской группы по проведению научных исследований</w:t>
      </w:r>
    </w:p>
    <w:tbl>
      <w:tblPr>
        <w:tblW w:w="95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8"/>
        <w:gridCol w:w="1892"/>
        <w:gridCol w:w="2268"/>
        <w:gridCol w:w="1417"/>
        <w:gridCol w:w="1077"/>
        <w:gridCol w:w="766"/>
        <w:gridCol w:w="851"/>
        <w:gridCol w:w="851"/>
      </w:tblGrid>
      <w:tr w:rsidR="00595CF4" w:rsidRPr="0025385D" w:rsidTr="00404DDF">
        <w:trPr>
          <w:trHeight w:val="30"/>
        </w:trPr>
        <w:tc>
          <w:tcPr>
            <w:tcW w:w="41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 п/п</w:t>
            </w:r>
          </w:p>
        </w:tc>
        <w:tc>
          <w:tcPr>
            <w:tcW w:w="1892"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Ф.И.О., степень/ученая степень, ученое звание</w:t>
            </w:r>
          </w:p>
        </w:tc>
        <w:tc>
          <w:tcPr>
            <w:tcW w:w="226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Основное место работы, должность</w:t>
            </w:r>
          </w:p>
        </w:tc>
        <w:tc>
          <w:tcPr>
            <w:tcW w:w="1417"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Роль в проекте или программе</w:t>
            </w:r>
          </w:p>
        </w:tc>
        <w:tc>
          <w:tcPr>
            <w:tcW w:w="1077" w:type="dxa"/>
            <w:vMerge w:val="restart"/>
            <w:tcMar>
              <w:top w:w="15" w:type="dxa"/>
              <w:left w:w="15" w:type="dxa"/>
              <w:bottom w:w="15" w:type="dxa"/>
              <w:right w:w="15" w:type="dxa"/>
            </w:tcMar>
            <w:vAlign w:val="center"/>
          </w:tcPr>
          <w:p w:rsidR="00595CF4" w:rsidRPr="0025385D" w:rsidRDefault="001B4D74" w:rsidP="00735120">
            <w:pPr>
              <w:ind w:left="20"/>
              <w:contextualSpacing/>
              <w:jc w:val="center"/>
              <w:rPr>
                <w:highlight w:val="yellow"/>
              </w:rPr>
            </w:pPr>
            <w:r w:rsidRPr="0025385D">
              <w:rPr>
                <w:szCs w:val="22"/>
                <w:highlight w:val="yellow"/>
              </w:rPr>
              <w:t>Занятость (полная, неполна</w:t>
            </w:r>
            <w:r w:rsidRPr="0025385D">
              <w:rPr>
                <w:szCs w:val="22"/>
                <w:highlight w:val="yellow"/>
                <w:lang w:val="ru-RU"/>
              </w:rPr>
              <w:t>я</w:t>
            </w:r>
            <w:r w:rsidR="00595CF4" w:rsidRPr="0025385D">
              <w:rPr>
                <w:szCs w:val="22"/>
                <w:highlight w:val="yellow"/>
              </w:rPr>
              <w:t>)</w:t>
            </w:r>
          </w:p>
        </w:tc>
        <w:tc>
          <w:tcPr>
            <w:tcW w:w="2468" w:type="dxa"/>
            <w:gridSpan w:val="3"/>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Период работы по проекту (месяцев)</w:t>
            </w:r>
          </w:p>
        </w:tc>
      </w:tr>
      <w:tr w:rsidR="00595CF4" w:rsidRPr="0025385D" w:rsidTr="00404DDF">
        <w:trPr>
          <w:trHeight w:val="30"/>
        </w:trPr>
        <w:tc>
          <w:tcPr>
            <w:tcW w:w="418" w:type="dxa"/>
            <w:vMerge/>
          </w:tcPr>
          <w:p w:rsidR="00595CF4" w:rsidRPr="0025385D" w:rsidRDefault="00595CF4" w:rsidP="00735120">
            <w:pPr>
              <w:contextualSpacing/>
              <w:rPr>
                <w:highlight w:val="yellow"/>
                <w:lang w:val="ru-RU"/>
              </w:rPr>
            </w:pPr>
          </w:p>
        </w:tc>
        <w:tc>
          <w:tcPr>
            <w:tcW w:w="1892" w:type="dxa"/>
            <w:vMerge/>
          </w:tcPr>
          <w:p w:rsidR="00595CF4" w:rsidRPr="0025385D" w:rsidRDefault="00595CF4" w:rsidP="00735120">
            <w:pPr>
              <w:contextualSpacing/>
              <w:rPr>
                <w:highlight w:val="yellow"/>
                <w:lang w:val="ru-RU"/>
              </w:rPr>
            </w:pPr>
          </w:p>
        </w:tc>
        <w:tc>
          <w:tcPr>
            <w:tcW w:w="2268" w:type="dxa"/>
            <w:vMerge/>
          </w:tcPr>
          <w:p w:rsidR="00595CF4" w:rsidRPr="0025385D" w:rsidRDefault="00595CF4" w:rsidP="00735120">
            <w:pPr>
              <w:contextualSpacing/>
              <w:rPr>
                <w:highlight w:val="yellow"/>
                <w:lang w:val="ru-RU"/>
              </w:rPr>
            </w:pPr>
          </w:p>
        </w:tc>
        <w:tc>
          <w:tcPr>
            <w:tcW w:w="1417" w:type="dxa"/>
            <w:vMerge/>
          </w:tcPr>
          <w:p w:rsidR="00595CF4" w:rsidRPr="0025385D" w:rsidRDefault="00595CF4" w:rsidP="00735120">
            <w:pPr>
              <w:contextualSpacing/>
              <w:rPr>
                <w:highlight w:val="yellow"/>
                <w:lang w:val="ru-RU"/>
              </w:rPr>
            </w:pPr>
          </w:p>
        </w:tc>
        <w:tc>
          <w:tcPr>
            <w:tcW w:w="1077" w:type="dxa"/>
            <w:vMerge/>
          </w:tcPr>
          <w:p w:rsidR="00595CF4" w:rsidRPr="0025385D" w:rsidRDefault="00595CF4" w:rsidP="00735120">
            <w:pPr>
              <w:contextualSpacing/>
              <w:rPr>
                <w:highlight w:val="yellow"/>
                <w:lang w:val="ru-RU"/>
              </w:rPr>
            </w:pPr>
          </w:p>
        </w:tc>
        <w:tc>
          <w:tcPr>
            <w:tcW w:w="766"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1-й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2-й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3-й год</w:t>
            </w: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bl>
    <w:p w:rsidR="00595CF4" w:rsidRPr="0025385D" w:rsidRDefault="00595CF4" w:rsidP="00735120">
      <w:pPr>
        <w:ind w:firstLine="709"/>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2 – Сводный сметный расчет расходов по запрашиваемой сумме</w:t>
      </w:r>
    </w:p>
    <w:tbl>
      <w:tblPr>
        <w:tblStyle w:val="ac"/>
        <w:tblW w:w="9852" w:type="dxa"/>
        <w:tblInd w:w="108" w:type="dxa"/>
        <w:tblLayout w:type="fixed"/>
        <w:tblLook w:val="04A0"/>
      </w:tblPr>
      <w:tblGrid>
        <w:gridCol w:w="4962"/>
        <w:gridCol w:w="1275"/>
        <w:gridCol w:w="1276"/>
        <w:gridCol w:w="1064"/>
        <w:gridCol w:w="1275"/>
      </w:tblGrid>
      <w:tr w:rsidR="00595CF4" w:rsidRPr="0025385D" w:rsidTr="002404D7">
        <w:tc>
          <w:tcPr>
            <w:tcW w:w="4962" w:type="dxa"/>
            <w:vMerge w:val="restart"/>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Наименование статьи расходов</w:t>
            </w:r>
          </w:p>
        </w:tc>
        <w:tc>
          <w:tcPr>
            <w:tcW w:w="4890" w:type="dxa"/>
            <w:gridSpan w:val="4"/>
          </w:tcPr>
          <w:p w:rsidR="00595CF4" w:rsidRPr="0025385D" w:rsidRDefault="00595CF4" w:rsidP="00735120">
            <w:pPr>
              <w:pStyle w:val="a4"/>
              <w:spacing w:before="0" w:after="0"/>
              <w:contextualSpacing/>
              <w:jc w:val="center"/>
              <w:textAlignment w:val="baseline"/>
              <w:rPr>
                <w:spacing w:val="2"/>
                <w:highlight w:val="yellow"/>
              </w:rPr>
            </w:pPr>
            <w:r w:rsidRPr="0025385D">
              <w:rPr>
                <w:highlight w:val="yellow"/>
                <w:lang w:eastAsia="ru-RU"/>
              </w:rPr>
              <w:t>Объем финансирования</w:t>
            </w:r>
          </w:p>
        </w:tc>
      </w:tr>
      <w:tr w:rsidR="00595CF4" w:rsidRPr="0025385D" w:rsidTr="002404D7">
        <w:tc>
          <w:tcPr>
            <w:tcW w:w="4962" w:type="dxa"/>
            <w:vMerge/>
            <w:vAlign w:val="center"/>
          </w:tcPr>
          <w:p w:rsidR="00595CF4" w:rsidRPr="0025385D" w:rsidRDefault="00595CF4" w:rsidP="00735120">
            <w:pPr>
              <w:suppressAutoHyphens w:val="0"/>
              <w:contextualSpacing/>
              <w:rPr>
                <w:highlight w:val="yellow"/>
                <w:lang w:val="ru-RU" w:eastAsia="ru-RU"/>
              </w:rPr>
            </w:pP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Всего</w:t>
            </w:r>
          </w:p>
        </w:tc>
        <w:tc>
          <w:tcPr>
            <w:tcW w:w="1276"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1-ый год</w:t>
            </w:r>
          </w:p>
        </w:tc>
        <w:tc>
          <w:tcPr>
            <w:tcW w:w="1064"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2-ой год</w:t>
            </w: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3-ий год</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Заработная плата (Оплата труда)</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17280000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в пределах Республики Казахстан</w:t>
            </w:r>
          </w:p>
        </w:tc>
        <w:tc>
          <w:tcPr>
            <w:tcW w:w="1275" w:type="dxa"/>
          </w:tcPr>
          <w:p w:rsidR="00595CF4" w:rsidRPr="0025385D" w:rsidRDefault="009C56CB" w:rsidP="00735120">
            <w:pPr>
              <w:rPr>
                <w:highlight w:val="yellow"/>
                <w:lang w:val="ru-RU"/>
              </w:rPr>
            </w:pPr>
            <w:r w:rsidRPr="0025385D">
              <w:rPr>
                <w:highlight w:val="yellow"/>
              </w:rPr>
              <w:t>153208</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за пределы Республики Казахстан</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16212016</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3690462</w:t>
            </w:r>
            <w:r w:rsidRPr="0025385D">
              <w:rPr>
                <w:highlight w:val="yellow"/>
                <w:lang w:val="ru-RU"/>
              </w:rPr>
              <w:t xml:space="preserve"> </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9356092</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3165462</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Услуги сторонних организаций (Прочие услуги и работы)</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материалов</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оборудования и (или) программного обеспечения (для юридических лиц)</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Научно-организационное сопровождение</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помещений (физических лиц)</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оборудования и техники</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Эксплуатационные расходы оборудования и техники, используемых для реализации исследований</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Налоги и другие обязательные платежи в бюджет</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2226240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607680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665280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953280</w:t>
            </w:r>
          </w:p>
        </w:tc>
      </w:tr>
    </w:tbl>
    <w:p w:rsidR="00595CF4" w:rsidRPr="0025385D" w:rsidRDefault="00595CF4" w:rsidP="00735120">
      <w:pPr>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3 – Оплата труда</w:t>
      </w:r>
    </w:p>
    <w:tbl>
      <w:tblPr>
        <w:tblStyle w:val="ac"/>
        <w:tblW w:w="9838" w:type="dxa"/>
        <w:tblLayout w:type="fixed"/>
        <w:tblLook w:val="04A0"/>
      </w:tblPr>
      <w:tblGrid>
        <w:gridCol w:w="426"/>
        <w:gridCol w:w="1242"/>
        <w:gridCol w:w="850"/>
        <w:gridCol w:w="992"/>
        <w:gridCol w:w="851"/>
        <w:gridCol w:w="992"/>
        <w:gridCol w:w="850"/>
        <w:gridCol w:w="993"/>
        <w:gridCol w:w="709"/>
        <w:gridCol w:w="850"/>
        <w:gridCol w:w="1083"/>
      </w:tblGrid>
      <w:tr w:rsidR="00595CF4" w:rsidRPr="0025385D" w:rsidTr="00404DDF">
        <w:tc>
          <w:tcPr>
            <w:tcW w:w="426" w:type="dxa"/>
            <w:vMerge w:val="restart"/>
          </w:tcPr>
          <w:p w:rsidR="00595CF4" w:rsidRPr="0025385D" w:rsidRDefault="00595CF4" w:rsidP="00735120">
            <w:pPr>
              <w:jc w:val="center"/>
              <w:rPr>
                <w:highlight w:val="yellow"/>
              </w:rPr>
            </w:pPr>
            <w:r w:rsidRPr="0025385D">
              <w:rPr>
                <w:highlight w:val="yellow"/>
              </w:rPr>
              <w:t>№</w:t>
            </w:r>
          </w:p>
          <w:p w:rsidR="00595CF4" w:rsidRPr="0025385D" w:rsidRDefault="00595CF4" w:rsidP="00735120">
            <w:pPr>
              <w:rPr>
                <w:highlight w:val="yellow"/>
              </w:rPr>
            </w:pPr>
          </w:p>
        </w:tc>
        <w:tc>
          <w:tcPr>
            <w:tcW w:w="1242" w:type="dxa"/>
            <w:vMerge w:val="restart"/>
          </w:tcPr>
          <w:p w:rsidR="00595CF4" w:rsidRPr="0025385D" w:rsidRDefault="00595CF4" w:rsidP="00735120">
            <w:pPr>
              <w:jc w:val="center"/>
              <w:rPr>
                <w:highlight w:val="yellow"/>
                <w:lang w:val="ru-RU"/>
              </w:rPr>
            </w:pPr>
            <w:r w:rsidRPr="0025385D">
              <w:rPr>
                <w:highlight w:val="yellow"/>
                <w:lang w:val="ru-RU"/>
              </w:rPr>
              <w:t>Позиция</w:t>
            </w:r>
          </w:p>
          <w:p w:rsidR="00595CF4" w:rsidRPr="0025385D" w:rsidRDefault="00595CF4" w:rsidP="00735120">
            <w:pPr>
              <w:rPr>
                <w:highlight w:val="yellow"/>
                <w:lang w:val="ru-RU"/>
              </w:rPr>
            </w:pPr>
          </w:p>
        </w:tc>
        <w:tc>
          <w:tcPr>
            <w:tcW w:w="850" w:type="dxa"/>
            <w:vMerge w:val="restart"/>
          </w:tcPr>
          <w:p w:rsidR="00595CF4" w:rsidRPr="0025385D" w:rsidRDefault="00595CF4" w:rsidP="00735120">
            <w:pPr>
              <w:jc w:val="center"/>
              <w:rPr>
                <w:highlight w:val="yellow"/>
              </w:rPr>
            </w:pPr>
            <w:r w:rsidRPr="0025385D">
              <w:rPr>
                <w:highlight w:val="yellow"/>
              </w:rPr>
              <w:t>Занятость (полная / не полная)</w:t>
            </w:r>
          </w:p>
          <w:p w:rsidR="00595CF4" w:rsidRPr="0025385D" w:rsidRDefault="00595CF4" w:rsidP="00735120">
            <w:pPr>
              <w:rPr>
                <w:highlight w:val="yellow"/>
              </w:rPr>
            </w:pPr>
          </w:p>
        </w:tc>
        <w:tc>
          <w:tcPr>
            <w:tcW w:w="992" w:type="dxa"/>
          </w:tcPr>
          <w:p w:rsidR="00595CF4" w:rsidRPr="0025385D" w:rsidRDefault="00595CF4" w:rsidP="00735120">
            <w:pPr>
              <w:jc w:val="center"/>
              <w:rPr>
                <w:highlight w:val="yellow"/>
              </w:rPr>
            </w:pPr>
          </w:p>
        </w:tc>
        <w:tc>
          <w:tcPr>
            <w:tcW w:w="5245" w:type="dxa"/>
            <w:gridSpan w:val="6"/>
          </w:tcPr>
          <w:p w:rsidR="00595CF4" w:rsidRPr="0025385D" w:rsidRDefault="00595CF4" w:rsidP="00735120">
            <w:pPr>
              <w:jc w:val="center"/>
              <w:rPr>
                <w:highlight w:val="yellow"/>
              </w:rPr>
            </w:pPr>
            <w:r w:rsidRPr="0025385D">
              <w:rPr>
                <w:highlight w:val="yellow"/>
                <w:lang w:val="ru-RU"/>
              </w:rPr>
              <w:t>Оплата</w:t>
            </w:r>
            <w:r w:rsidRPr="0025385D">
              <w:rPr>
                <w:highlight w:val="yellow"/>
              </w:rPr>
              <w:t xml:space="preserve"> труда, тенге</w:t>
            </w:r>
          </w:p>
        </w:tc>
        <w:tc>
          <w:tcPr>
            <w:tcW w:w="1083" w:type="dxa"/>
          </w:tcPr>
          <w:p w:rsidR="00595CF4" w:rsidRPr="0025385D" w:rsidRDefault="00595CF4" w:rsidP="00735120">
            <w:pPr>
              <w:jc w:val="center"/>
              <w:rPr>
                <w:highlight w:val="yellow"/>
                <w:lang w:val="ru-RU"/>
              </w:rPr>
            </w:pPr>
          </w:p>
        </w:tc>
      </w:tr>
      <w:tr w:rsidR="00595CF4" w:rsidRPr="0025385D" w:rsidTr="00404DDF">
        <w:trPr>
          <w:trHeight w:val="200"/>
        </w:trPr>
        <w:tc>
          <w:tcPr>
            <w:tcW w:w="426" w:type="dxa"/>
            <w:vMerge/>
          </w:tcPr>
          <w:p w:rsidR="00595CF4" w:rsidRPr="0025385D" w:rsidRDefault="00595CF4" w:rsidP="00735120">
            <w:pPr>
              <w:rPr>
                <w:b/>
                <w:highlight w:val="yellow"/>
              </w:rPr>
            </w:pPr>
          </w:p>
        </w:tc>
        <w:tc>
          <w:tcPr>
            <w:tcW w:w="1242" w:type="dxa"/>
            <w:vMerge/>
          </w:tcPr>
          <w:p w:rsidR="00595CF4" w:rsidRPr="0025385D" w:rsidRDefault="00595CF4" w:rsidP="00735120">
            <w:pPr>
              <w:rPr>
                <w:b/>
                <w:highlight w:val="yellow"/>
              </w:rPr>
            </w:pPr>
          </w:p>
        </w:tc>
        <w:tc>
          <w:tcPr>
            <w:tcW w:w="850" w:type="dxa"/>
            <w:vMerge/>
          </w:tcPr>
          <w:p w:rsidR="00595CF4" w:rsidRPr="0025385D" w:rsidRDefault="00595CF4" w:rsidP="00735120">
            <w:pPr>
              <w:jc w:val="center"/>
              <w:rPr>
                <w:b/>
                <w:highlight w:val="yellow"/>
              </w:rPr>
            </w:pPr>
          </w:p>
        </w:tc>
        <w:tc>
          <w:tcPr>
            <w:tcW w:w="992" w:type="dxa"/>
            <w:vMerge w:val="restart"/>
          </w:tcPr>
          <w:p w:rsidR="00595CF4" w:rsidRPr="0025385D" w:rsidRDefault="00595CF4" w:rsidP="00735120">
            <w:pPr>
              <w:jc w:val="center"/>
              <w:rPr>
                <w:b/>
                <w:highlight w:val="yellow"/>
              </w:rPr>
            </w:pPr>
            <w:r w:rsidRPr="0025385D">
              <w:rPr>
                <w:highlight w:val="yellow"/>
              </w:rPr>
              <w:t>Ставка, тенге в месяц</w:t>
            </w:r>
          </w:p>
          <w:p w:rsidR="00595CF4" w:rsidRPr="0025385D" w:rsidRDefault="00595CF4" w:rsidP="00735120">
            <w:pPr>
              <w:jc w:val="center"/>
              <w:rPr>
                <w:b/>
                <w:highlight w:val="yellow"/>
              </w:rPr>
            </w:pP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1-й год</w:t>
            </w: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2-й год</w:t>
            </w:r>
          </w:p>
        </w:tc>
        <w:tc>
          <w:tcPr>
            <w:tcW w:w="1559" w:type="dxa"/>
            <w:gridSpan w:val="2"/>
          </w:tcPr>
          <w:p w:rsidR="00595CF4" w:rsidRPr="0025385D" w:rsidRDefault="00595CF4" w:rsidP="00735120">
            <w:pPr>
              <w:jc w:val="center"/>
              <w:rPr>
                <w:b/>
                <w:highlight w:val="yellow"/>
                <w:lang w:val="ru-RU"/>
              </w:rPr>
            </w:pPr>
            <w:r w:rsidRPr="0025385D">
              <w:rPr>
                <w:b/>
                <w:highlight w:val="yellow"/>
                <w:lang w:val="ru-RU"/>
              </w:rPr>
              <w:t>3 год</w:t>
            </w:r>
          </w:p>
        </w:tc>
        <w:tc>
          <w:tcPr>
            <w:tcW w:w="1083" w:type="dxa"/>
            <w:vMerge w:val="restart"/>
          </w:tcPr>
          <w:p w:rsidR="00595CF4" w:rsidRPr="0025385D" w:rsidRDefault="00595CF4" w:rsidP="00735120">
            <w:pPr>
              <w:jc w:val="center"/>
              <w:rPr>
                <w:b/>
                <w:highlight w:val="yellow"/>
                <w:lang w:val="ru-RU"/>
              </w:rPr>
            </w:pPr>
            <w:r w:rsidRPr="0025385D">
              <w:rPr>
                <w:highlight w:val="yellow"/>
              </w:rPr>
              <w:t>Всего (гр.6+ гр.8+ гр. 10)</w:t>
            </w:r>
          </w:p>
        </w:tc>
      </w:tr>
      <w:tr w:rsidR="00595CF4" w:rsidRPr="0025385D" w:rsidTr="00404DDF">
        <w:tc>
          <w:tcPr>
            <w:tcW w:w="426" w:type="dxa"/>
            <w:vMerge/>
          </w:tcPr>
          <w:p w:rsidR="00595CF4" w:rsidRPr="0025385D" w:rsidRDefault="00595CF4" w:rsidP="00735120">
            <w:pPr>
              <w:rPr>
                <w:highlight w:val="yellow"/>
                <w:lang w:val="ru-RU"/>
              </w:rPr>
            </w:pPr>
          </w:p>
        </w:tc>
        <w:tc>
          <w:tcPr>
            <w:tcW w:w="1242" w:type="dxa"/>
            <w:vMerge/>
          </w:tcPr>
          <w:p w:rsidR="00595CF4" w:rsidRPr="0025385D" w:rsidRDefault="00595CF4" w:rsidP="00735120">
            <w:pPr>
              <w:rPr>
                <w:highlight w:val="yellow"/>
                <w:lang w:val="ru-RU"/>
              </w:rPr>
            </w:pPr>
          </w:p>
        </w:tc>
        <w:tc>
          <w:tcPr>
            <w:tcW w:w="850" w:type="dxa"/>
            <w:vMerge/>
          </w:tcPr>
          <w:p w:rsidR="00595CF4" w:rsidRPr="0025385D" w:rsidRDefault="00595CF4" w:rsidP="00735120">
            <w:pPr>
              <w:jc w:val="center"/>
              <w:rPr>
                <w:highlight w:val="yellow"/>
                <w:lang w:val="ru-RU"/>
              </w:rPr>
            </w:pPr>
          </w:p>
        </w:tc>
        <w:tc>
          <w:tcPr>
            <w:tcW w:w="992" w:type="dxa"/>
            <w:vMerge/>
          </w:tcPr>
          <w:p w:rsidR="00595CF4" w:rsidRPr="0025385D" w:rsidRDefault="00595CF4" w:rsidP="00735120">
            <w:pPr>
              <w:jc w:val="center"/>
              <w:rPr>
                <w:highlight w:val="yellow"/>
                <w:lang w:val="ru-RU"/>
              </w:rPr>
            </w:pPr>
          </w:p>
        </w:tc>
        <w:tc>
          <w:tcPr>
            <w:tcW w:w="851"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2" w:type="dxa"/>
            <w:vAlign w:val="center"/>
          </w:tcPr>
          <w:p w:rsidR="00595CF4" w:rsidRPr="0025385D" w:rsidRDefault="00595CF4" w:rsidP="00735120">
            <w:pPr>
              <w:ind w:left="20"/>
              <w:contextualSpacing/>
              <w:jc w:val="center"/>
              <w:rPr>
                <w:highlight w:val="yellow"/>
              </w:rPr>
            </w:pPr>
            <w:r w:rsidRPr="0025385D">
              <w:rPr>
                <w:highlight w:val="yellow"/>
              </w:rPr>
              <w:t>Сумма (гр.3× гр.4× гр.5)</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3" w:type="dxa"/>
            <w:vAlign w:val="center"/>
          </w:tcPr>
          <w:p w:rsidR="00595CF4" w:rsidRPr="0025385D" w:rsidRDefault="00595CF4" w:rsidP="00735120">
            <w:pPr>
              <w:ind w:left="20"/>
              <w:contextualSpacing/>
              <w:jc w:val="center"/>
              <w:rPr>
                <w:highlight w:val="yellow"/>
              </w:rPr>
            </w:pPr>
            <w:r w:rsidRPr="0025385D">
              <w:rPr>
                <w:highlight w:val="yellow"/>
              </w:rPr>
              <w:t>Сумма (гр.3× гр.4× гр. 7)</w:t>
            </w:r>
          </w:p>
        </w:tc>
        <w:tc>
          <w:tcPr>
            <w:tcW w:w="709"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Сумма (гр.3× гр.4× гр. 9)</w:t>
            </w:r>
          </w:p>
        </w:tc>
        <w:tc>
          <w:tcPr>
            <w:tcW w:w="1083" w:type="dxa"/>
            <w:vMerge/>
          </w:tcPr>
          <w:p w:rsidR="00595CF4" w:rsidRPr="0025385D" w:rsidRDefault="00595CF4" w:rsidP="00735120">
            <w:pPr>
              <w:ind w:left="20"/>
              <w:contextualSpacing/>
              <w:jc w:val="center"/>
              <w:rPr>
                <w:highlight w:val="yellow"/>
              </w:rPr>
            </w:pPr>
          </w:p>
        </w:tc>
      </w:tr>
      <w:tr w:rsidR="00595CF4" w:rsidRPr="0025385D" w:rsidTr="00404DDF">
        <w:tc>
          <w:tcPr>
            <w:tcW w:w="426" w:type="dxa"/>
          </w:tcPr>
          <w:p w:rsidR="00595CF4" w:rsidRPr="0025385D" w:rsidRDefault="00595CF4" w:rsidP="00735120">
            <w:pPr>
              <w:jc w:val="center"/>
              <w:rPr>
                <w:highlight w:val="yellow"/>
                <w:lang w:val="ru-RU"/>
              </w:rPr>
            </w:pPr>
            <w:r w:rsidRPr="0025385D">
              <w:rPr>
                <w:highlight w:val="yellow"/>
                <w:lang w:val="ru-RU"/>
              </w:rPr>
              <w:t>1</w:t>
            </w:r>
          </w:p>
        </w:tc>
        <w:tc>
          <w:tcPr>
            <w:tcW w:w="1242" w:type="dxa"/>
          </w:tcPr>
          <w:p w:rsidR="00595CF4" w:rsidRPr="0025385D" w:rsidRDefault="00595CF4" w:rsidP="00735120">
            <w:pPr>
              <w:jc w:val="center"/>
              <w:rPr>
                <w:highlight w:val="yellow"/>
                <w:lang w:val="ru-RU"/>
              </w:rPr>
            </w:pPr>
            <w:r w:rsidRPr="0025385D">
              <w:rPr>
                <w:highlight w:val="yellow"/>
                <w:lang w:val="ru-RU"/>
              </w:rPr>
              <w:t>2</w:t>
            </w:r>
          </w:p>
        </w:tc>
        <w:tc>
          <w:tcPr>
            <w:tcW w:w="850" w:type="dxa"/>
          </w:tcPr>
          <w:p w:rsidR="00595CF4" w:rsidRPr="0025385D" w:rsidRDefault="00595CF4" w:rsidP="00735120">
            <w:pPr>
              <w:jc w:val="center"/>
              <w:rPr>
                <w:highlight w:val="yellow"/>
                <w:lang w:val="ru-RU"/>
              </w:rPr>
            </w:pPr>
            <w:r w:rsidRPr="0025385D">
              <w:rPr>
                <w:highlight w:val="yellow"/>
                <w:lang w:val="ru-RU"/>
              </w:rPr>
              <w:t>3</w:t>
            </w:r>
          </w:p>
        </w:tc>
        <w:tc>
          <w:tcPr>
            <w:tcW w:w="992" w:type="dxa"/>
          </w:tcPr>
          <w:p w:rsidR="00595CF4" w:rsidRPr="0025385D" w:rsidRDefault="00595CF4" w:rsidP="00735120">
            <w:pPr>
              <w:jc w:val="center"/>
              <w:rPr>
                <w:highlight w:val="yellow"/>
                <w:lang w:val="ru-RU"/>
              </w:rPr>
            </w:pPr>
            <w:r w:rsidRPr="0025385D">
              <w:rPr>
                <w:highlight w:val="yellow"/>
                <w:lang w:val="ru-RU"/>
              </w:rPr>
              <w:t>4</w:t>
            </w:r>
          </w:p>
        </w:tc>
        <w:tc>
          <w:tcPr>
            <w:tcW w:w="851" w:type="dxa"/>
          </w:tcPr>
          <w:p w:rsidR="00595CF4" w:rsidRPr="0025385D" w:rsidRDefault="00595CF4" w:rsidP="00735120">
            <w:pPr>
              <w:jc w:val="center"/>
              <w:rPr>
                <w:iCs/>
                <w:highlight w:val="yellow"/>
                <w:lang w:val="ru-RU"/>
              </w:rPr>
            </w:pPr>
            <w:r w:rsidRPr="0025385D">
              <w:rPr>
                <w:iCs/>
                <w:highlight w:val="yellow"/>
                <w:lang w:val="ru-RU"/>
              </w:rPr>
              <w:t>5</w:t>
            </w:r>
          </w:p>
        </w:tc>
        <w:tc>
          <w:tcPr>
            <w:tcW w:w="992" w:type="dxa"/>
          </w:tcPr>
          <w:p w:rsidR="00595CF4" w:rsidRPr="0025385D" w:rsidRDefault="00595CF4" w:rsidP="00735120">
            <w:pPr>
              <w:jc w:val="center"/>
              <w:rPr>
                <w:iCs/>
                <w:highlight w:val="yellow"/>
                <w:lang w:val="ru-RU"/>
              </w:rPr>
            </w:pPr>
            <w:r w:rsidRPr="0025385D">
              <w:rPr>
                <w:iCs/>
                <w:highlight w:val="yellow"/>
                <w:lang w:val="ru-RU"/>
              </w:rPr>
              <w:t>6</w:t>
            </w:r>
          </w:p>
        </w:tc>
        <w:tc>
          <w:tcPr>
            <w:tcW w:w="850" w:type="dxa"/>
          </w:tcPr>
          <w:p w:rsidR="00595CF4" w:rsidRPr="0025385D" w:rsidRDefault="00595CF4" w:rsidP="00735120">
            <w:pPr>
              <w:jc w:val="center"/>
              <w:rPr>
                <w:iCs/>
                <w:highlight w:val="yellow"/>
                <w:lang w:val="ru-RU"/>
              </w:rPr>
            </w:pPr>
            <w:r w:rsidRPr="0025385D">
              <w:rPr>
                <w:iCs/>
                <w:highlight w:val="yellow"/>
                <w:lang w:val="ru-RU"/>
              </w:rPr>
              <w:t>7</w:t>
            </w:r>
          </w:p>
        </w:tc>
        <w:tc>
          <w:tcPr>
            <w:tcW w:w="993" w:type="dxa"/>
          </w:tcPr>
          <w:p w:rsidR="00595CF4" w:rsidRPr="0025385D" w:rsidRDefault="00595CF4" w:rsidP="00735120">
            <w:pPr>
              <w:jc w:val="center"/>
              <w:rPr>
                <w:iCs/>
                <w:highlight w:val="yellow"/>
                <w:lang w:val="ru-RU"/>
              </w:rPr>
            </w:pPr>
            <w:r w:rsidRPr="0025385D">
              <w:rPr>
                <w:iCs/>
                <w:highlight w:val="yellow"/>
                <w:lang w:val="ru-RU"/>
              </w:rPr>
              <w:t>8</w:t>
            </w:r>
          </w:p>
        </w:tc>
        <w:tc>
          <w:tcPr>
            <w:tcW w:w="709" w:type="dxa"/>
          </w:tcPr>
          <w:p w:rsidR="00595CF4" w:rsidRPr="0025385D" w:rsidRDefault="00595CF4" w:rsidP="00735120">
            <w:pPr>
              <w:jc w:val="center"/>
              <w:rPr>
                <w:iCs/>
                <w:highlight w:val="yellow"/>
                <w:lang w:val="ru-RU"/>
              </w:rPr>
            </w:pPr>
            <w:r w:rsidRPr="0025385D">
              <w:rPr>
                <w:iCs/>
                <w:highlight w:val="yellow"/>
                <w:lang w:val="ru-RU"/>
              </w:rPr>
              <w:t>9</w:t>
            </w:r>
          </w:p>
        </w:tc>
        <w:tc>
          <w:tcPr>
            <w:tcW w:w="850" w:type="dxa"/>
          </w:tcPr>
          <w:p w:rsidR="00595CF4" w:rsidRPr="0025385D" w:rsidRDefault="00595CF4" w:rsidP="00735120">
            <w:pPr>
              <w:jc w:val="center"/>
              <w:rPr>
                <w:iCs/>
                <w:highlight w:val="yellow"/>
                <w:lang w:val="ru-RU"/>
              </w:rPr>
            </w:pPr>
            <w:r w:rsidRPr="0025385D">
              <w:rPr>
                <w:iCs/>
                <w:highlight w:val="yellow"/>
                <w:lang w:val="ru-RU"/>
              </w:rPr>
              <w:t>10</w:t>
            </w:r>
          </w:p>
        </w:tc>
        <w:tc>
          <w:tcPr>
            <w:tcW w:w="1083" w:type="dxa"/>
          </w:tcPr>
          <w:p w:rsidR="00595CF4" w:rsidRPr="0025385D" w:rsidRDefault="00595CF4" w:rsidP="00735120">
            <w:pPr>
              <w:jc w:val="center"/>
              <w:rPr>
                <w:iCs/>
                <w:highlight w:val="yellow"/>
                <w:lang w:val="ru-RU"/>
              </w:rPr>
            </w:pPr>
            <w:r w:rsidRPr="0025385D">
              <w:rPr>
                <w:iCs/>
                <w:highlight w:val="yellow"/>
                <w:lang w:val="ru-RU"/>
              </w:rPr>
              <w:t>11</w:t>
            </w:r>
          </w:p>
        </w:tc>
      </w:tr>
      <w:tr w:rsidR="001A3552" w:rsidRPr="0025385D" w:rsidTr="00404DDF">
        <w:tc>
          <w:tcPr>
            <w:tcW w:w="426" w:type="dxa"/>
          </w:tcPr>
          <w:p w:rsidR="001A3552" w:rsidRPr="0025385D" w:rsidRDefault="001A3552" w:rsidP="00735120">
            <w:pPr>
              <w:rPr>
                <w:highlight w:val="yellow"/>
              </w:rPr>
            </w:pPr>
            <w:r w:rsidRPr="0025385D">
              <w:rPr>
                <w:highlight w:val="yellow"/>
              </w:rPr>
              <w:t>1</w:t>
            </w:r>
          </w:p>
        </w:tc>
        <w:tc>
          <w:tcPr>
            <w:tcW w:w="1242" w:type="dxa"/>
          </w:tcPr>
          <w:p w:rsidR="001A3552" w:rsidRPr="0025385D" w:rsidRDefault="00AB5C04" w:rsidP="00735120">
            <w:pPr>
              <w:rPr>
                <w:highlight w:val="yellow"/>
                <w:lang w:val="ru-RU"/>
              </w:rPr>
            </w:pPr>
            <w:r w:rsidRPr="0025385D">
              <w:rPr>
                <w:highlight w:val="yellow"/>
                <w:lang w:val="ru-RU"/>
              </w:rPr>
              <w:t>Научный руководитель</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rPr>
              <w:t>140000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1680000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1680000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1680000</w:t>
            </w:r>
          </w:p>
        </w:tc>
        <w:tc>
          <w:tcPr>
            <w:tcW w:w="1083" w:type="dxa"/>
          </w:tcPr>
          <w:p w:rsidR="001A3552" w:rsidRPr="0025385D" w:rsidRDefault="001A3552" w:rsidP="00735120">
            <w:pPr>
              <w:jc w:val="center"/>
              <w:rPr>
                <w:highlight w:val="yellow"/>
              </w:rPr>
            </w:pPr>
            <w:r w:rsidRPr="0025385D">
              <w:rPr>
                <w:highlight w:val="yellow"/>
              </w:rPr>
              <w:t>5040000</w:t>
            </w:r>
          </w:p>
        </w:tc>
      </w:tr>
      <w:tr w:rsidR="001A3552" w:rsidRPr="0025385D" w:rsidTr="00404DDF">
        <w:tc>
          <w:tcPr>
            <w:tcW w:w="426" w:type="dxa"/>
          </w:tcPr>
          <w:p w:rsidR="001A3552" w:rsidRPr="0025385D" w:rsidRDefault="001A3552" w:rsidP="00735120">
            <w:pPr>
              <w:rPr>
                <w:highlight w:val="yellow"/>
              </w:rPr>
            </w:pPr>
            <w:r w:rsidRPr="0025385D">
              <w:rPr>
                <w:highlight w:val="yellow"/>
              </w:rPr>
              <w:lastRenderedPageBreak/>
              <w:t>2</w:t>
            </w:r>
          </w:p>
        </w:tc>
        <w:tc>
          <w:tcPr>
            <w:tcW w:w="1242" w:type="dxa"/>
          </w:tcPr>
          <w:p w:rsidR="001A3552" w:rsidRPr="0025385D" w:rsidRDefault="001A3552" w:rsidP="00735120">
            <w:pPr>
              <w:rPr>
                <w:highlight w:val="yellow"/>
              </w:rPr>
            </w:pPr>
            <w:r w:rsidRPr="0025385D">
              <w:rPr>
                <w:highlight w:val="yellow"/>
              </w:rPr>
              <w:t>старший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lang w:val="en-US"/>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rPr>
            </w:pPr>
            <w:r w:rsidRPr="0025385D">
              <w:rPr>
                <w:highlight w:val="yellow"/>
              </w:rPr>
              <w:t>3</w:t>
            </w:r>
          </w:p>
        </w:tc>
        <w:tc>
          <w:tcPr>
            <w:tcW w:w="1242" w:type="dxa"/>
          </w:tcPr>
          <w:p w:rsidR="001A3552" w:rsidRPr="0025385D" w:rsidRDefault="001A3552" w:rsidP="00735120">
            <w:pPr>
              <w:rPr>
                <w:highlight w:val="yellow"/>
              </w:rPr>
            </w:pPr>
            <w:r w:rsidRPr="0025385D">
              <w:rPr>
                <w:highlight w:val="yellow"/>
              </w:rPr>
              <w:t xml:space="preserve">научный сотрудник </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4</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highlight w:val="yellow"/>
                <w:lang w:val="ru-RU"/>
              </w:rPr>
            </w:pPr>
            <w:r w:rsidRPr="0025385D">
              <w:rPr>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5</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3510" w:type="dxa"/>
            <w:gridSpan w:val="4"/>
          </w:tcPr>
          <w:p w:rsidR="001A3552" w:rsidRPr="0025385D" w:rsidRDefault="001A3552" w:rsidP="00735120">
            <w:pPr>
              <w:rPr>
                <w:highlight w:val="yellow"/>
              </w:rPr>
            </w:pPr>
            <w:r w:rsidRPr="0025385D">
              <w:rPr>
                <w:highlight w:val="yellow"/>
              </w:rPr>
              <w:t>Итого:</w:t>
            </w:r>
          </w:p>
        </w:tc>
        <w:tc>
          <w:tcPr>
            <w:tcW w:w="851" w:type="dxa"/>
            <w:vAlign w:val="bottom"/>
          </w:tcPr>
          <w:p w:rsidR="001A3552" w:rsidRPr="0025385D" w:rsidRDefault="001A3552" w:rsidP="00735120">
            <w:pPr>
              <w:jc w:val="right"/>
              <w:rPr>
                <w:highlight w:val="yellow"/>
              </w:rPr>
            </w:pPr>
          </w:p>
        </w:tc>
        <w:tc>
          <w:tcPr>
            <w:tcW w:w="992" w:type="dxa"/>
            <w:vAlign w:val="bottom"/>
          </w:tcPr>
          <w:p w:rsidR="001A3552" w:rsidRPr="0025385D" w:rsidRDefault="001A3552" w:rsidP="00735120">
            <w:pPr>
              <w:jc w:val="right"/>
              <w:rPr>
                <w:highlight w:val="yellow"/>
                <w:lang w:val="ru-RU"/>
              </w:rPr>
            </w:pPr>
            <w:r w:rsidRPr="0025385D">
              <w:rPr>
                <w:highlight w:val="yellow"/>
              </w:rPr>
              <w:t>5760000</w:t>
            </w:r>
          </w:p>
        </w:tc>
        <w:tc>
          <w:tcPr>
            <w:tcW w:w="850" w:type="dxa"/>
            <w:vAlign w:val="bottom"/>
          </w:tcPr>
          <w:p w:rsidR="001A3552" w:rsidRPr="0025385D" w:rsidRDefault="001A3552" w:rsidP="00735120">
            <w:pPr>
              <w:jc w:val="right"/>
              <w:rPr>
                <w:highlight w:val="yellow"/>
              </w:rPr>
            </w:pPr>
          </w:p>
        </w:tc>
        <w:tc>
          <w:tcPr>
            <w:tcW w:w="993" w:type="dxa"/>
            <w:vAlign w:val="bottom"/>
          </w:tcPr>
          <w:p w:rsidR="001A3552" w:rsidRPr="0025385D" w:rsidRDefault="001A3552" w:rsidP="00735120">
            <w:pPr>
              <w:jc w:val="right"/>
              <w:rPr>
                <w:highlight w:val="yellow"/>
              </w:rPr>
            </w:pPr>
            <w:r w:rsidRPr="0025385D">
              <w:rPr>
                <w:highlight w:val="yellow"/>
              </w:rPr>
              <w:t>5760000</w:t>
            </w:r>
          </w:p>
        </w:tc>
        <w:tc>
          <w:tcPr>
            <w:tcW w:w="709" w:type="dxa"/>
            <w:vAlign w:val="bottom"/>
          </w:tcPr>
          <w:p w:rsidR="001A3552" w:rsidRPr="0025385D" w:rsidRDefault="001A3552" w:rsidP="00735120">
            <w:pPr>
              <w:jc w:val="right"/>
              <w:rPr>
                <w:highlight w:val="yellow"/>
              </w:rPr>
            </w:pPr>
          </w:p>
        </w:tc>
        <w:tc>
          <w:tcPr>
            <w:tcW w:w="850" w:type="dxa"/>
            <w:vAlign w:val="bottom"/>
          </w:tcPr>
          <w:p w:rsidR="001A3552" w:rsidRPr="0025385D" w:rsidRDefault="001A3552" w:rsidP="00735120">
            <w:pPr>
              <w:jc w:val="right"/>
              <w:rPr>
                <w:highlight w:val="yellow"/>
              </w:rPr>
            </w:pPr>
            <w:r w:rsidRPr="0025385D">
              <w:rPr>
                <w:highlight w:val="yellow"/>
              </w:rPr>
              <w:t>5760000</w:t>
            </w:r>
          </w:p>
        </w:tc>
        <w:tc>
          <w:tcPr>
            <w:tcW w:w="1083" w:type="dxa"/>
            <w:vAlign w:val="bottom"/>
          </w:tcPr>
          <w:p w:rsidR="001A3552" w:rsidRPr="0025385D" w:rsidRDefault="001A3552" w:rsidP="00735120">
            <w:pPr>
              <w:shd w:val="clear" w:color="auto" w:fill="FFFFFF"/>
              <w:suppressAutoHyphens w:val="0"/>
              <w:rPr>
                <w:highlight w:val="yellow"/>
                <w:lang w:val="ru-RU" w:eastAsia="ru-RU"/>
              </w:rPr>
            </w:pPr>
            <w:r w:rsidRPr="0025385D">
              <w:rPr>
                <w:highlight w:val="yellow"/>
                <w:lang w:val="ru-RU" w:eastAsia="ru-RU"/>
              </w:rPr>
              <w:t>17 280 000</w:t>
            </w:r>
          </w:p>
        </w:tc>
      </w:tr>
    </w:tbl>
    <w:bookmarkEnd w:id="47"/>
    <w:p w:rsidR="00597EC5" w:rsidRPr="0025385D" w:rsidRDefault="00597EC5" w:rsidP="00735120">
      <w:pPr>
        <w:contextualSpacing/>
        <w:jc w:val="both"/>
        <w:rPr>
          <w:highlight w:val="yellow"/>
          <w:lang w:val="ru-RU"/>
        </w:rPr>
      </w:pPr>
      <w:r w:rsidRPr="0025385D">
        <w:rPr>
          <w:highlight w:val="yellow"/>
        </w:rPr>
        <w:t>     </w:t>
      </w:r>
      <w:r w:rsidRPr="0025385D">
        <w:rPr>
          <w:highlight w:val="yellow"/>
          <w:lang w:val="ru-RU"/>
        </w:rPr>
        <w:t xml:space="preserve"> </w:t>
      </w:r>
    </w:p>
    <w:p w:rsidR="00597EC5" w:rsidRPr="0025385D" w:rsidRDefault="00597EC5" w:rsidP="00735120">
      <w:pPr>
        <w:contextualSpacing/>
        <w:jc w:val="both"/>
        <w:rPr>
          <w:highlight w:val="yellow"/>
          <w:lang w:val="ru-RU"/>
        </w:rPr>
      </w:pPr>
      <w:r w:rsidRPr="0025385D">
        <w:rPr>
          <w:highlight w:val="yellow"/>
          <w:lang w:val="ru-RU"/>
        </w:rPr>
        <w:t>Таблица 4 – Служебные командировки в пределах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
        <w:gridCol w:w="1402"/>
        <w:gridCol w:w="888"/>
        <w:gridCol w:w="1058"/>
        <w:gridCol w:w="899"/>
        <w:gridCol w:w="1058"/>
        <w:gridCol w:w="1558"/>
        <w:gridCol w:w="985"/>
        <w:gridCol w:w="1068"/>
      </w:tblGrid>
      <w:tr w:rsidR="00597EC5" w:rsidRPr="0025385D" w:rsidTr="003A1FB2">
        <w:trPr>
          <w:trHeight w:val="30"/>
        </w:trPr>
        <w:tc>
          <w:tcPr>
            <w:tcW w:w="383" w:type="dxa"/>
            <w:vMerge w:val="restart"/>
            <w:tcMar>
              <w:top w:w="15" w:type="dxa"/>
              <w:left w:w="15" w:type="dxa"/>
              <w:bottom w:w="15" w:type="dxa"/>
              <w:right w:w="15" w:type="dxa"/>
            </w:tcMar>
            <w:vAlign w:val="center"/>
          </w:tcPr>
          <w:bookmarkEnd w:id="48"/>
          <w:p w:rsidR="00597EC5" w:rsidRPr="0025385D" w:rsidRDefault="00597EC5" w:rsidP="00735120">
            <w:pPr>
              <w:ind w:left="20"/>
              <w:contextualSpacing/>
              <w:jc w:val="center"/>
              <w:rPr>
                <w:highlight w:val="yellow"/>
              </w:rPr>
            </w:pPr>
            <w:r w:rsidRPr="0025385D">
              <w:rPr>
                <w:highlight w:val="yellow"/>
              </w:rPr>
              <w:t>№ п/п</w:t>
            </w:r>
          </w:p>
        </w:tc>
        <w:tc>
          <w:tcPr>
            <w:tcW w:w="1398"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Пункт назначения (наименование населенного пункта, область)</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Нормы возмещения расходов на 1 чел., тенге</w:t>
            </w:r>
            <w:r w:rsidRPr="0025385D">
              <w:rPr>
                <w:highlight w:val="yellow"/>
                <w:vertAlign w:val="superscript"/>
                <w:lang w:val="ru-RU"/>
              </w:rPr>
              <w:t>3</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553"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98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Средняя стоимость одного проезда в оба конца, тенге</w:t>
            </w:r>
          </w:p>
        </w:tc>
        <w:tc>
          <w:tcPr>
            <w:tcW w:w="1064"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proofErr w:type="gramStart"/>
            <w:r w:rsidRPr="0025385D">
              <w:rPr>
                <w:highlight w:val="yellow"/>
                <w:lang w:val="ru-RU"/>
              </w:rPr>
              <w:t>Всего,</w:t>
            </w:r>
            <w:r w:rsidRPr="0025385D">
              <w:rPr>
                <w:highlight w:val="yellow"/>
                <w:lang w:val="ru-RU"/>
              </w:rPr>
              <w:br/>
              <w:t>тыс. тенге гр.7× (гр.3×гр.5+ гр.4×гр.6)+ гр.7×гр.8</w:t>
            </w:r>
            <w:proofErr w:type="gramEnd"/>
          </w:p>
        </w:tc>
      </w:tr>
      <w:tr w:rsidR="00597EC5" w:rsidRPr="0025385D" w:rsidTr="003A1FB2">
        <w:trPr>
          <w:trHeight w:val="30"/>
        </w:trPr>
        <w:tc>
          <w:tcPr>
            <w:tcW w:w="0" w:type="auto"/>
            <w:vMerge/>
          </w:tcPr>
          <w:p w:rsidR="00597EC5" w:rsidRPr="0025385D" w:rsidRDefault="00597EC5" w:rsidP="00735120">
            <w:pPr>
              <w:contextualSpacing/>
              <w:rPr>
                <w:highlight w:val="yellow"/>
                <w:lang w:val="ru-RU"/>
              </w:rPr>
            </w:pPr>
          </w:p>
        </w:tc>
        <w:tc>
          <w:tcPr>
            <w:tcW w:w="0" w:type="auto"/>
            <w:vMerge/>
          </w:tcPr>
          <w:p w:rsidR="00597EC5" w:rsidRPr="0025385D" w:rsidRDefault="00597EC5" w:rsidP="00735120">
            <w:pPr>
              <w:contextualSpacing/>
              <w:rPr>
                <w:highlight w:val="yellow"/>
                <w:lang w:val="ru-RU"/>
              </w:rPr>
            </w:pPr>
          </w:p>
        </w:tc>
        <w:tc>
          <w:tcPr>
            <w:tcW w:w="88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суточные (2МРП)</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наем жилого помещения</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для суточных расходов</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по найму жилого помещения</w:t>
            </w: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1398"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88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3</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4</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5</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6</w:t>
            </w:r>
          </w:p>
        </w:tc>
        <w:tc>
          <w:tcPr>
            <w:tcW w:w="155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7</w:t>
            </w: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8</w:t>
            </w:r>
          </w:p>
        </w:tc>
        <w:tc>
          <w:tcPr>
            <w:tcW w:w="106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9</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21</w:t>
            </w:r>
            <w:r w:rsidRPr="0025385D">
              <w:rPr>
                <w:highlight w:val="yellow"/>
              </w:rPr>
              <w:t>год (1-й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597EC5" w:rsidRPr="0025385D" w:rsidTr="00FC7616">
        <w:trPr>
          <w:trHeight w:val="276"/>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lang w:val="ru-RU"/>
              </w:rPr>
            </w:pPr>
            <w:r w:rsidRPr="0025385D">
              <w:rPr>
                <w:highlight w:val="yellow"/>
              </w:rPr>
              <w:t>1.1</w:t>
            </w:r>
          </w:p>
        </w:tc>
        <w:tc>
          <w:tcPr>
            <w:tcW w:w="1398" w:type="dxa"/>
            <w:tcMar>
              <w:top w:w="15" w:type="dxa"/>
              <w:left w:w="15" w:type="dxa"/>
              <w:bottom w:w="15" w:type="dxa"/>
              <w:right w:w="15" w:type="dxa"/>
            </w:tcMar>
          </w:tcPr>
          <w:p w:rsidR="00597EC5" w:rsidRPr="0025385D" w:rsidRDefault="003A1FB2" w:rsidP="00735120">
            <w:pPr>
              <w:contextualSpacing/>
              <w:rPr>
                <w:highlight w:val="yellow"/>
              </w:rPr>
            </w:pPr>
            <w:r w:rsidRPr="0025385D">
              <w:rPr>
                <w:highlight w:val="yellow"/>
                <w:lang w:val="ru-RU"/>
              </w:rPr>
              <w:t>Павлодар</w:t>
            </w:r>
          </w:p>
        </w:tc>
        <w:tc>
          <w:tcPr>
            <w:tcW w:w="88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597EC5"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76604</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22</w:t>
            </w:r>
            <w:r w:rsidRPr="0025385D">
              <w:rPr>
                <w:highlight w:val="yellow"/>
              </w:rPr>
              <w:t>год (2-й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3A1FB2" w:rsidRPr="0025385D" w:rsidTr="00FC7616">
        <w:trPr>
          <w:trHeight w:val="169"/>
        </w:trPr>
        <w:tc>
          <w:tcPr>
            <w:tcW w:w="383" w:type="dxa"/>
            <w:tcMar>
              <w:top w:w="15" w:type="dxa"/>
              <w:left w:w="15" w:type="dxa"/>
              <w:bottom w:w="15" w:type="dxa"/>
              <w:right w:w="15" w:type="dxa"/>
            </w:tcMar>
            <w:vAlign w:val="center"/>
          </w:tcPr>
          <w:p w:rsidR="003A1FB2" w:rsidRPr="0025385D" w:rsidRDefault="00FC7616" w:rsidP="00735120">
            <w:pPr>
              <w:ind w:left="20"/>
              <w:contextualSpacing/>
              <w:jc w:val="both"/>
              <w:rPr>
                <w:highlight w:val="yellow"/>
                <w:lang w:val="ru-RU"/>
              </w:rPr>
            </w:pPr>
            <w:r w:rsidRPr="0025385D">
              <w:rPr>
                <w:highlight w:val="yellow"/>
              </w:rPr>
              <w:t>2.1</w:t>
            </w:r>
          </w:p>
        </w:tc>
        <w:tc>
          <w:tcPr>
            <w:tcW w:w="1398" w:type="dxa"/>
            <w:tcMar>
              <w:top w:w="15" w:type="dxa"/>
              <w:left w:w="15" w:type="dxa"/>
              <w:bottom w:w="15" w:type="dxa"/>
              <w:right w:w="15" w:type="dxa"/>
            </w:tcMar>
          </w:tcPr>
          <w:p w:rsidR="003A1FB2" w:rsidRPr="0025385D" w:rsidRDefault="003A1FB2" w:rsidP="00735120">
            <w:pPr>
              <w:contextualSpacing/>
              <w:rPr>
                <w:highlight w:val="yellow"/>
                <w:lang w:val="ru-RU"/>
              </w:rPr>
            </w:pPr>
            <w:r w:rsidRPr="0025385D">
              <w:rPr>
                <w:highlight w:val="yellow"/>
                <w:lang w:val="ru-RU"/>
              </w:rPr>
              <w:t>Павлодар</w:t>
            </w:r>
          </w:p>
        </w:tc>
        <w:tc>
          <w:tcPr>
            <w:tcW w:w="88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3A1FB2"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76604</w:t>
            </w:r>
          </w:p>
        </w:tc>
      </w:tr>
      <w:tr w:rsidR="003A1FB2" w:rsidRPr="0025385D" w:rsidTr="003A1FB2">
        <w:trPr>
          <w:trHeight w:val="30"/>
        </w:trPr>
        <w:tc>
          <w:tcPr>
            <w:tcW w:w="0" w:type="auto"/>
            <w:gridSpan w:val="6"/>
            <w:tcMar>
              <w:top w:w="15" w:type="dxa"/>
              <w:left w:w="15" w:type="dxa"/>
              <w:bottom w:w="15" w:type="dxa"/>
              <w:right w:w="15" w:type="dxa"/>
            </w:tcMar>
            <w:vAlign w:val="center"/>
          </w:tcPr>
          <w:p w:rsidR="003A1FB2" w:rsidRPr="0025385D" w:rsidRDefault="003A1FB2" w:rsidP="00735120">
            <w:pPr>
              <w:ind w:left="20"/>
              <w:contextualSpacing/>
              <w:jc w:val="both"/>
              <w:rPr>
                <w:highlight w:val="yellow"/>
              </w:rPr>
            </w:pPr>
            <w:r w:rsidRPr="0025385D">
              <w:rPr>
                <w:highlight w:val="yellow"/>
              </w:rPr>
              <w:t>Итого (гр. 1 + гр. 2 + гр. 3)</w:t>
            </w:r>
          </w:p>
        </w:tc>
        <w:tc>
          <w:tcPr>
            <w:tcW w:w="1553" w:type="dxa"/>
            <w:tcMar>
              <w:top w:w="15" w:type="dxa"/>
              <w:left w:w="15" w:type="dxa"/>
              <w:bottom w:w="15" w:type="dxa"/>
              <w:right w:w="15" w:type="dxa"/>
            </w:tcMar>
            <w:vAlign w:val="center"/>
          </w:tcPr>
          <w:p w:rsidR="003A1FB2" w:rsidRPr="0025385D" w:rsidRDefault="003A1FB2" w:rsidP="00735120">
            <w:pPr>
              <w:contextualSpacing/>
              <w:jc w:val="both"/>
              <w:rPr>
                <w:highlight w:val="yellow"/>
              </w:rPr>
            </w:pPr>
          </w:p>
        </w:tc>
        <w:tc>
          <w:tcPr>
            <w:tcW w:w="982"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36000</w:t>
            </w:r>
          </w:p>
        </w:tc>
        <w:tc>
          <w:tcPr>
            <w:tcW w:w="1064"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153208</w:t>
            </w:r>
          </w:p>
        </w:tc>
      </w:tr>
    </w:tbl>
    <w:p w:rsidR="00FC7616" w:rsidRPr="0025385D" w:rsidRDefault="00FC7616" w:rsidP="00735120">
      <w:pPr>
        <w:contextualSpacing/>
        <w:jc w:val="both"/>
        <w:rPr>
          <w:highlight w:val="yellow"/>
          <w:lang w:val="ru-RU"/>
        </w:rPr>
      </w:pPr>
      <w:bookmarkStart w:id="49" w:name="z307"/>
    </w:p>
    <w:p w:rsidR="00597EC5" w:rsidRPr="0025385D" w:rsidRDefault="00597EC5" w:rsidP="00735120">
      <w:pPr>
        <w:contextualSpacing/>
        <w:jc w:val="both"/>
        <w:rPr>
          <w:highlight w:val="yellow"/>
          <w:lang w:val="ru-RU"/>
        </w:rPr>
      </w:pPr>
      <w:r w:rsidRPr="0025385D">
        <w:rPr>
          <w:highlight w:val="yellow"/>
          <w:lang w:val="ru-RU"/>
        </w:rPr>
        <w:t>Таблица 5 – Служебные командировки за пределы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0"/>
        <w:gridCol w:w="1724"/>
        <w:gridCol w:w="1549"/>
        <w:gridCol w:w="1217"/>
        <w:gridCol w:w="1595"/>
        <w:gridCol w:w="1795"/>
        <w:gridCol w:w="870"/>
      </w:tblGrid>
      <w:tr w:rsidR="001E5933" w:rsidRPr="0025385D" w:rsidTr="00207A3D">
        <w:trPr>
          <w:trHeight w:val="30"/>
        </w:trPr>
        <w:tc>
          <w:tcPr>
            <w:tcW w:w="526" w:type="dxa"/>
            <w:tcMar>
              <w:top w:w="15" w:type="dxa"/>
              <w:left w:w="15" w:type="dxa"/>
              <w:bottom w:w="15" w:type="dxa"/>
              <w:right w:w="15" w:type="dxa"/>
            </w:tcMar>
            <w:vAlign w:val="center"/>
          </w:tcPr>
          <w:bookmarkEnd w:id="49"/>
          <w:p w:rsidR="00597EC5" w:rsidRPr="0025385D" w:rsidRDefault="00597EC5" w:rsidP="00735120">
            <w:pPr>
              <w:ind w:left="20"/>
              <w:contextualSpacing/>
              <w:jc w:val="center"/>
              <w:rPr>
                <w:highlight w:val="yellow"/>
              </w:rPr>
            </w:pPr>
            <w:r w:rsidRPr="0025385D">
              <w:rPr>
                <w:highlight w:val="yellow"/>
              </w:rPr>
              <w:t>№ п/п</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Пункт назначения (страна, город)</w:t>
            </w:r>
            <w:r w:rsidRPr="0025385D">
              <w:rPr>
                <w:highlight w:val="yellow"/>
                <w:vertAlign w:val="superscript"/>
              </w:rPr>
              <w:t>4</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Наименование статьи расходов</w:t>
            </w:r>
            <w:r w:rsidRPr="0025385D">
              <w:rPr>
                <w:highlight w:val="yellow"/>
                <w:vertAlign w:val="superscript"/>
              </w:rPr>
              <w:t>5</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тенге</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Всего,</w:t>
            </w:r>
            <w:r w:rsidRPr="0025385D">
              <w:rPr>
                <w:highlight w:val="yellow"/>
                <w:lang w:val="ru-RU"/>
              </w:rPr>
              <w:br/>
              <w:t>тыс. тенге (гр. 4 × гр. 5 × гр. 6)</w:t>
            </w:r>
          </w:p>
        </w:tc>
      </w:tr>
      <w:tr w:rsidR="001E5933"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r>
      <w:tr w:rsidR="00C8777E"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FC7616" w:rsidRPr="0025385D">
              <w:rPr>
                <w:highlight w:val="yellow"/>
                <w:lang w:val="en-US"/>
              </w:rPr>
              <w:t>21</w:t>
            </w:r>
            <w:r w:rsidRPr="0025385D">
              <w:rPr>
                <w:highlight w:val="yellow"/>
              </w:rPr>
              <w:t xml:space="preserve"> год (1-й год) всего</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c>
          <w:tcPr>
            <w:tcW w:w="870"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r>
      <w:tr w:rsidR="00C8777E"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1.1.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w:t>
            </w:r>
            <w:proofErr w:type="gramStart"/>
            <w:r w:rsidRPr="0025385D">
              <w:rPr>
                <w:highlight w:val="yellow"/>
                <w:vertAlign w:val="superscript"/>
                <w:lang w:val="ru-RU"/>
              </w:rPr>
              <w:t>6</w:t>
            </w:r>
            <w:proofErr w:type="gramEnd"/>
            <w:r w:rsidRPr="0025385D">
              <w:rPr>
                <w:highlight w:val="yellow"/>
                <w:lang w:val="ru-RU"/>
              </w:rPr>
              <w:t xml:space="preserve"> ,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4445" w:type="dxa"/>
            <w:gridSpan w:val="3"/>
          </w:tcPr>
          <w:p w:rsidR="001E5933" w:rsidRPr="0025385D" w:rsidRDefault="001E5933" w:rsidP="00735120">
            <w:pPr>
              <w:contextualSpacing/>
              <w:jc w:val="both"/>
              <w:rPr>
                <w:highlight w:val="yellow"/>
                <w:lang w:val="en-US"/>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en-US"/>
              </w:rPr>
              <w:t>2</w:t>
            </w:r>
            <w:r w:rsidRPr="0025385D">
              <w:rPr>
                <w:highlight w:val="yellow"/>
                <w:lang w:val="ru-RU"/>
              </w:rPr>
              <w:t>.2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FA49C6" w:rsidRPr="0025385D" w:rsidTr="00207A3D">
        <w:trPr>
          <w:trHeight w:val="30"/>
        </w:trPr>
        <w:tc>
          <w:tcPr>
            <w:tcW w:w="526"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w:t>
            </w:r>
          </w:p>
        </w:tc>
        <w:tc>
          <w:tcPr>
            <w:tcW w:w="0" w:type="auto"/>
            <w:gridSpan w:val="2"/>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20</w:t>
            </w:r>
            <w:r w:rsidR="001E5933" w:rsidRPr="0025385D">
              <w:rPr>
                <w:highlight w:val="yellow"/>
                <w:lang w:val="ru-RU"/>
              </w:rPr>
              <w:t>22</w:t>
            </w:r>
            <w:r w:rsidRPr="0025385D">
              <w:rPr>
                <w:highlight w:val="yellow"/>
              </w:rPr>
              <w:t xml:space="preserve"> год (2-й год) всего</w:t>
            </w:r>
          </w:p>
        </w:tc>
        <w:tc>
          <w:tcPr>
            <w:tcW w:w="1217"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c>
          <w:tcPr>
            <w:tcW w:w="870"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r>
      <w:tr w:rsidR="00404DDF"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Pr>
          <w:p w:rsidR="00FA49C6" w:rsidRPr="0025385D" w:rsidRDefault="00FA49C6" w:rsidP="00735120">
            <w:pPr>
              <w:contextualSpacing/>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2.3</w:t>
            </w:r>
          </w:p>
        </w:tc>
        <w:tc>
          <w:tcPr>
            <w:tcW w:w="4445" w:type="dxa"/>
            <w:gridSpan w:val="3"/>
          </w:tcPr>
          <w:p w:rsidR="001E5933" w:rsidRPr="0025385D" w:rsidRDefault="001E5933" w:rsidP="00735120">
            <w:pPr>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val="restart"/>
          </w:tcPr>
          <w:p w:rsidR="001E5933" w:rsidRPr="0025385D" w:rsidRDefault="00DB03B4" w:rsidP="00735120">
            <w:pPr>
              <w:contextualSpacing/>
              <w:rPr>
                <w:highlight w:val="yellow"/>
                <w:lang w:val="ru-RU"/>
              </w:rPr>
            </w:pPr>
            <w:r w:rsidRPr="0025385D">
              <w:rPr>
                <w:highlight w:val="yellow"/>
                <w:lang w:val="ru-RU"/>
              </w:rPr>
              <w:t>Пиза</w:t>
            </w:r>
            <w:r w:rsidR="001E5933" w:rsidRPr="0025385D">
              <w:rPr>
                <w:highlight w:val="yellow"/>
              </w:rPr>
              <w:t xml:space="preserve">, </w:t>
            </w:r>
            <w:r w:rsidRPr="0025385D">
              <w:rPr>
                <w:highlight w:val="yellow"/>
                <w:lang w:val="ru-RU"/>
              </w:rPr>
              <w:t>Италия</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4500000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20853</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625590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500040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DD3882" w:rsidP="00735120">
            <w:pPr>
              <w:contextualSpacing/>
              <w:jc w:val="both"/>
              <w:rPr>
                <w:highlight w:val="yellow"/>
                <w:lang w:val="ru-RU"/>
              </w:rPr>
            </w:pPr>
            <w:r w:rsidRPr="0025385D">
              <w:rPr>
                <w:highlight w:val="yellow"/>
                <w:lang w:val="ru-RU"/>
              </w:rPr>
              <w:t>5665630</w:t>
            </w:r>
          </w:p>
        </w:tc>
      </w:tr>
      <w:tr w:rsidR="00FA49C6" w:rsidRPr="0025385D" w:rsidTr="00207A3D">
        <w:trPr>
          <w:trHeight w:val="30"/>
        </w:trPr>
        <w:tc>
          <w:tcPr>
            <w:tcW w:w="526"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20</w:t>
            </w:r>
            <w:r w:rsidR="00FA49C6" w:rsidRPr="0025385D">
              <w:rPr>
                <w:highlight w:val="yellow"/>
                <w:lang w:val="ru-RU"/>
              </w:rPr>
              <w:t xml:space="preserve">23 </w:t>
            </w:r>
            <w:r w:rsidRPr="0025385D">
              <w:rPr>
                <w:highlight w:val="yellow"/>
              </w:rPr>
              <w:t>год (3-й год) всего</w:t>
            </w:r>
          </w:p>
        </w:tc>
        <w:tc>
          <w:tcPr>
            <w:tcW w:w="1217"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r>
      <w:tr w:rsidR="00FA49C6" w:rsidRPr="0025385D" w:rsidTr="00207A3D">
        <w:trPr>
          <w:trHeight w:val="30"/>
        </w:trPr>
        <w:tc>
          <w:tcPr>
            <w:tcW w:w="526" w:type="dxa"/>
            <w:vMerge w:val="restart"/>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3.1.</w:t>
            </w:r>
          </w:p>
        </w:tc>
        <w:tc>
          <w:tcPr>
            <w:tcW w:w="1679" w:type="dxa"/>
            <w:vMerge w:val="restart"/>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2700000</w:t>
            </w:r>
          </w:p>
        </w:tc>
      </w:tr>
      <w:tr w:rsidR="00FA49C6" w:rsidRPr="0025385D" w:rsidTr="00207A3D">
        <w:trPr>
          <w:trHeight w:val="30"/>
        </w:trPr>
        <w:tc>
          <w:tcPr>
            <w:tcW w:w="0" w:type="auto"/>
            <w:vMerge/>
          </w:tcPr>
          <w:p w:rsidR="00FA49C6" w:rsidRPr="0025385D" w:rsidRDefault="00FA49C6" w:rsidP="00735120">
            <w:pPr>
              <w:contextualSpacing/>
              <w:rPr>
                <w:highlight w:val="yellow"/>
                <w:lang w:val="ru-RU"/>
              </w:rPr>
            </w:pPr>
          </w:p>
        </w:tc>
        <w:tc>
          <w:tcPr>
            <w:tcW w:w="0" w:type="auto"/>
            <w:vMerge/>
          </w:tcPr>
          <w:p w:rsidR="00FA49C6" w:rsidRPr="0025385D" w:rsidRDefault="00FA49C6" w:rsidP="00735120">
            <w:pPr>
              <w:contextualSpacing/>
              <w:rPr>
                <w:highlight w:val="yellow"/>
                <w:lang w:val="ru-RU"/>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rPr>
              <w:t>165438</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300024</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FA49C6" w:rsidRPr="0025385D" w:rsidTr="00207A3D">
        <w:trPr>
          <w:trHeight w:val="30"/>
        </w:trPr>
        <w:tc>
          <w:tcPr>
            <w:tcW w:w="0" w:type="auto"/>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Итого (гр. 1 + гр. 2 + гр. 3)</w:t>
            </w:r>
          </w:p>
        </w:tc>
        <w:tc>
          <w:tcPr>
            <w:tcW w:w="1217"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p>
        </w:tc>
        <w:tc>
          <w:tcPr>
            <w:tcW w:w="870" w:type="dxa"/>
            <w:tcMar>
              <w:top w:w="15" w:type="dxa"/>
              <w:left w:w="15" w:type="dxa"/>
              <w:bottom w:w="15" w:type="dxa"/>
              <w:right w:w="15" w:type="dxa"/>
            </w:tcMar>
            <w:vAlign w:val="center"/>
          </w:tcPr>
          <w:p w:rsidR="00FA49C6" w:rsidRPr="0025385D" w:rsidRDefault="00C8777E" w:rsidP="00735120">
            <w:pPr>
              <w:shd w:val="clear" w:color="auto" w:fill="FFFFFF"/>
              <w:suppressAutoHyphens w:val="0"/>
              <w:rPr>
                <w:highlight w:val="yellow"/>
                <w:lang w:val="ru-RU" w:eastAsia="ru-RU"/>
              </w:rPr>
            </w:pPr>
            <w:r w:rsidRPr="0025385D">
              <w:rPr>
                <w:highlight w:val="yellow"/>
                <w:lang w:val="ru-RU" w:eastAsia="ru-RU"/>
              </w:rPr>
              <w:t>16 212 016</w:t>
            </w:r>
          </w:p>
        </w:tc>
      </w:tr>
    </w:tbl>
    <w:p w:rsidR="00404DDF" w:rsidRPr="0025385D" w:rsidRDefault="00404DDF" w:rsidP="00735120">
      <w:pPr>
        <w:contextualSpacing/>
        <w:jc w:val="both"/>
        <w:rPr>
          <w:highlight w:val="yellow"/>
          <w:lang w:val="ru-RU"/>
        </w:rPr>
      </w:pPr>
      <w:bookmarkStart w:id="50" w:name="z308"/>
      <w:r w:rsidRPr="0025385D">
        <w:rPr>
          <w:highlight w:val="yellow"/>
        </w:rPr>
        <w:t>Таблица 6 – Прочие услуги и работы</w:t>
      </w:r>
      <w:r w:rsidRPr="0025385D">
        <w:rPr>
          <w:highlight w:val="yellow"/>
          <w:lang w:val="ru-RU"/>
        </w:rPr>
        <w:t xml:space="preserve"> – не предусмотрено</w:t>
      </w:r>
    </w:p>
    <w:p w:rsidR="00404DDF" w:rsidRPr="0025385D" w:rsidRDefault="00404DDF" w:rsidP="00735120">
      <w:pPr>
        <w:contextualSpacing/>
        <w:jc w:val="both"/>
        <w:rPr>
          <w:highlight w:val="yellow"/>
          <w:lang w:val="ru-RU"/>
        </w:rPr>
      </w:pPr>
      <w:r w:rsidRPr="0025385D">
        <w:rPr>
          <w:highlight w:val="yellow"/>
        </w:rPr>
        <w:t>Таблица 7 – Приобретение материалов</w:t>
      </w:r>
      <w:r w:rsidRPr="0025385D">
        <w:rPr>
          <w:highlight w:val="yellow"/>
          <w:lang w:val="ru-RU"/>
        </w:rPr>
        <w:t xml:space="preserve"> – не предусмотрено</w:t>
      </w:r>
    </w:p>
    <w:p w:rsidR="00597EC5" w:rsidRPr="0025385D" w:rsidRDefault="00597EC5" w:rsidP="00735120">
      <w:pPr>
        <w:contextualSpacing/>
        <w:jc w:val="both"/>
        <w:rPr>
          <w:highlight w:val="yellow"/>
          <w:lang w:val="ru-RU"/>
        </w:rPr>
      </w:pPr>
      <w:bookmarkStart w:id="51" w:name="z310"/>
      <w:bookmarkEnd w:id="50"/>
      <w:r w:rsidRPr="0025385D">
        <w:rPr>
          <w:highlight w:val="yellow"/>
          <w:lang w:val="ru-RU"/>
        </w:rPr>
        <w:t>Таблица 8 – Приобретение оборудования и (или) программного обеспечения (для юридических лиц)</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2"/>
        <w:gridCol w:w="1688"/>
        <w:gridCol w:w="2374"/>
        <w:gridCol w:w="1134"/>
        <w:gridCol w:w="826"/>
        <w:gridCol w:w="1160"/>
        <w:gridCol w:w="1526"/>
      </w:tblGrid>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bookmarkStart w:id="52" w:name="z311"/>
            <w:bookmarkEnd w:id="51"/>
            <w:r w:rsidRPr="0025385D">
              <w:rPr>
                <w:highlight w:val="yellow"/>
              </w:rPr>
              <w:t>№ п/п</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Наименование</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Производитель, модель, основные характеристики</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Единица измерения</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Кол-во, единиц</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Стоимость за единицу, тенге</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lang w:val="ru-RU"/>
              </w:rPr>
            </w:pPr>
            <w:r w:rsidRPr="0025385D">
              <w:rPr>
                <w:highlight w:val="yellow"/>
                <w:lang w:val="ru-RU"/>
              </w:rPr>
              <w:t>Общая стоимость, тенге (гр.5 × гр.6)</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1</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2</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3</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4</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5</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6</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7</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1.</w:t>
            </w:r>
          </w:p>
        </w:tc>
        <w:tc>
          <w:tcPr>
            <w:tcW w:w="0" w:type="auto"/>
            <w:gridSpan w:val="3"/>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20</w:t>
            </w:r>
            <w:r w:rsidRPr="0025385D">
              <w:rPr>
                <w:highlight w:val="yellow"/>
                <w:lang w:val="ru-RU"/>
              </w:rPr>
              <w:t>2</w:t>
            </w:r>
            <w:r w:rsidR="00B17866" w:rsidRPr="0025385D">
              <w:rPr>
                <w:highlight w:val="yellow"/>
                <w:lang w:val="ru-RU"/>
              </w:rPr>
              <w:t>1</w:t>
            </w:r>
            <w:r w:rsidRPr="0025385D">
              <w:rPr>
                <w:highlight w:val="yellow"/>
                <w:lang w:val="ru-RU"/>
              </w:rPr>
              <w:t xml:space="preserve"> </w:t>
            </w:r>
            <w:r w:rsidRPr="0025385D">
              <w:rPr>
                <w:highlight w:val="yellow"/>
              </w:rPr>
              <w:t>год (1-й год), всего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1.1.</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Моноблок</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Моноблок 23.8" HP 24-F1007UR White (6PW85EA)</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796D86" w:rsidRPr="0025385D" w:rsidRDefault="00DC1115" w:rsidP="00735120">
            <w:pPr>
              <w:contextualSpacing/>
              <w:jc w:val="both"/>
              <w:rPr>
                <w:highlight w:val="yellow"/>
                <w:lang w:val="en-US"/>
              </w:rPr>
            </w:pPr>
            <w:r w:rsidRPr="0025385D">
              <w:rPr>
                <w:highlight w:val="yellow"/>
              </w:rPr>
              <w:t>344990</w:t>
            </w:r>
          </w:p>
          <w:p w:rsidR="00796D86" w:rsidRPr="0025385D" w:rsidRDefault="00796D86" w:rsidP="00735120">
            <w:pPr>
              <w:rPr>
                <w:highlight w:val="yellow"/>
                <w:lang w:val="en-US"/>
              </w:rPr>
            </w:pPr>
          </w:p>
          <w:p w:rsidR="00DC1115" w:rsidRPr="0025385D" w:rsidRDefault="00DC1115" w:rsidP="00735120">
            <w:pPr>
              <w:rPr>
                <w:highlight w:val="yellow"/>
                <w:lang w:val="en-US"/>
              </w:rPr>
            </w:pP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1379960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1.2.</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gramStart"/>
            <w:r w:rsidRPr="0025385D">
              <w:rPr>
                <w:highlight w:val="yellow"/>
                <w:lang w:val="ru-RU"/>
              </w:rPr>
              <w:t>Многофункцио-нальное</w:t>
            </w:r>
            <w:proofErr w:type="gramEnd"/>
            <w:r w:rsidRPr="0025385D">
              <w:rPr>
                <w:highlight w:val="yellow"/>
                <w:lang w:val="ru-RU"/>
              </w:rPr>
              <w:t xml:space="preserve"> устройство</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МФУ HP Europe Laser MFP 135W Принтер-сканер</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1</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1.3</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Мышь</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Мышь проводная Logitech M100 (L910-005003)</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3990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15960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1.4</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Клавиатура</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Клавиатура проводная Sven KB -S300 черная</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jc w:val="both"/>
              <w:rPr>
                <w:highlight w:val="yellow"/>
                <w:lang w:val="ru-RU"/>
              </w:rPr>
            </w:pPr>
            <w:r w:rsidRPr="0025385D">
              <w:rPr>
                <w:highlight w:val="yellow"/>
              </w:rPr>
              <w:t>2490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9960</w:t>
            </w:r>
          </w:p>
        </w:tc>
      </w:tr>
      <w:tr w:rsidR="00DC1115" w:rsidRPr="0025385D" w:rsidTr="00DB03B4">
        <w:trPr>
          <w:trHeight w:val="30"/>
        </w:trPr>
        <w:tc>
          <w:tcPr>
            <w:tcW w:w="0" w:type="auto"/>
            <w:gridSpan w:val="4"/>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Итого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shd w:val="clear" w:color="auto" w:fill="FFFFFF"/>
              </w:rPr>
              <w:t>1 478 770</w:t>
            </w:r>
          </w:p>
        </w:tc>
      </w:tr>
    </w:tbl>
    <w:p w:rsidR="00597EC5" w:rsidRPr="0025385D" w:rsidRDefault="00597EC5" w:rsidP="00735120">
      <w:pPr>
        <w:contextualSpacing/>
        <w:jc w:val="both"/>
        <w:rPr>
          <w:highlight w:val="yellow"/>
          <w:lang w:val="ru-RU"/>
        </w:rPr>
      </w:pPr>
      <w:r w:rsidRPr="0025385D">
        <w:rPr>
          <w:highlight w:val="yellow"/>
        </w:rPr>
        <w:lastRenderedPageBreak/>
        <w:t xml:space="preserve">       </w:t>
      </w:r>
    </w:p>
    <w:p w:rsidR="00597EC5" w:rsidRPr="0025385D" w:rsidRDefault="00597EC5" w:rsidP="00735120">
      <w:pPr>
        <w:contextualSpacing/>
        <w:jc w:val="both"/>
        <w:rPr>
          <w:highlight w:val="yellow"/>
        </w:rPr>
      </w:pPr>
      <w:r w:rsidRPr="0025385D">
        <w:rPr>
          <w:highlight w:val="yellow"/>
        </w:rPr>
        <w:t>Таблица 9</w:t>
      </w:r>
      <w:r w:rsidRPr="0025385D">
        <w:rPr>
          <w:highlight w:val="yellow"/>
          <w:lang w:val="ru-RU"/>
        </w:rPr>
        <w:t xml:space="preserve"> </w:t>
      </w:r>
      <w:r w:rsidRPr="0025385D">
        <w:rPr>
          <w:highlight w:val="yellow"/>
        </w:rPr>
        <w:t xml:space="preserve">– Научно-организационное сопровождение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8"/>
        <w:gridCol w:w="1918"/>
        <w:gridCol w:w="2869"/>
        <w:gridCol w:w="1126"/>
        <w:gridCol w:w="962"/>
        <w:gridCol w:w="1157"/>
      </w:tblGrid>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bookmarkStart w:id="53" w:name="z312"/>
            <w:bookmarkEnd w:id="52"/>
            <w:r w:rsidRPr="0025385D">
              <w:rPr>
                <w:highlight w:val="yellow"/>
              </w:rPr>
              <w:t>№ п/п</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Наименование услуг</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lang w:val="ru-RU"/>
              </w:rPr>
            </w:pPr>
            <w:r w:rsidRPr="0025385D">
              <w:rPr>
                <w:highlight w:val="yellow"/>
                <w:lang w:val="ru-RU"/>
              </w:rPr>
              <w:t>Результат услуги, его основные характеристики</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Единица измерения</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Кол-во единиц</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Стоимость всего,</w:t>
            </w:r>
            <w:r w:rsidRPr="0025385D">
              <w:rPr>
                <w:highlight w:val="yellow"/>
              </w:rPr>
              <w:br/>
              <w:t>тенге</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1</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2</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4</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5</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6</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20</w:t>
            </w:r>
            <w:r w:rsidRPr="0025385D">
              <w:rPr>
                <w:highlight w:val="yellow"/>
                <w:lang w:val="ru-RU"/>
              </w:rPr>
              <w:t xml:space="preserve">23 </w:t>
            </w:r>
            <w:r w:rsidRPr="0025385D">
              <w:rPr>
                <w:highlight w:val="yellow"/>
              </w:rPr>
              <w:t>год (3-й год), всего</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r>
      <w:tr w:rsidR="00B17866" w:rsidRPr="0025385D" w:rsidTr="00DB03B4">
        <w:trPr>
          <w:trHeight w:val="736"/>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3.1.</w:t>
            </w:r>
          </w:p>
        </w:tc>
        <w:tc>
          <w:tcPr>
            <w:tcW w:w="1958"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br/>
              <w:t>патент</w:t>
            </w:r>
          </w:p>
        </w:tc>
        <w:tc>
          <w:tcPr>
            <w:tcW w:w="3001"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получение патента на программное обеспечение, регистрация в Казахстане, и России</w:t>
            </w:r>
          </w:p>
        </w:tc>
        <w:tc>
          <w:tcPr>
            <w:tcW w:w="1126"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rPr>
              <w:br/>
            </w:r>
            <w:r w:rsidRPr="0025385D">
              <w:rPr>
                <w:sz w:val="22"/>
                <w:szCs w:val="22"/>
                <w:highlight w:val="yellow"/>
                <w:lang w:val="ru-RU"/>
              </w:rPr>
              <w:t>шт.</w:t>
            </w:r>
          </w:p>
        </w:tc>
        <w:tc>
          <w:tcPr>
            <w:tcW w:w="98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lang w:val="ru-RU"/>
              </w:rPr>
              <w:t>2</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r w:rsidR="00B17866" w:rsidRPr="0025385D" w:rsidTr="00DB03B4">
        <w:trPr>
          <w:trHeight w:val="30"/>
        </w:trPr>
        <w:tc>
          <w:tcPr>
            <w:tcW w:w="0" w:type="auto"/>
            <w:gridSpan w:val="3"/>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Итого (гр.1 + гр.2 + гр. 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sz w:val="22"/>
                <w:szCs w:val="22"/>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bl>
    <w:p w:rsidR="00597EC5" w:rsidRPr="0025385D" w:rsidRDefault="00597EC5" w:rsidP="00735120">
      <w:pPr>
        <w:contextualSpacing/>
        <w:jc w:val="both"/>
        <w:rPr>
          <w:highlight w:val="yellow"/>
          <w:lang w:val="ru-RU"/>
        </w:rPr>
      </w:pPr>
      <w:r w:rsidRPr="0025385D">
        <w:rPr>
          <w:highlight w:val="yellow"/>
        </w:rPr>
        <w:t xml:space="preserve">      </w:t>
      </w:r>
    </w:p>
    <w:p w:rsidR="006C29A3" w:rsidRPr="0025385D" w:rsidRDefault="006C29A3" w:rsidP="00735120">
      <w:pPr>
        <w:contextualSpacing/>
        <w:jc w:val="both"/>
        <w:rPr>
          <w:highlight w:val="yellow"/>
          <w:lang w:val="ru-RU"/>
        </w:rPr>
      </w:pPr>
      <w:bookmarkStart w:id="54" w:name="z315"/>
      <w:bookmarkEnd w:id="53"/>
      <w:r w:rsidRPr="0025385D">
        <w:rPr>
          <w:highlight w:val="yellow"/>
        </w:rPr>
        <w:t>Таблица 10 –</w:t>
      </w:r>
      <w:r w:rsidRPr="0025385D">
        <w:rPr>
          <w:highlight w:val="yellow"/>
          <w:lang w:val="ru-RU"/>
        </w:rPr>
        <w:t xml:space="preserve"> </w:t>
      </w:r>
      <w:r w:rsidRPr="0025385D">
        <w:rPr>
          <w:highlight w:val="yellow"/>
        </w:rPr>
        <w:t>Аренда помещений</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5" w:name="z313"/>
      <w:r w:rsidRPr="0025385D">
        <w:rPr>
          <w:highlight w:val="yellow"/>
        </w:rPr>
        <w:t xml:space="preserve">      </w:t>
      </w:r>
    </w:p>
    <w:p w:rsidR="006C29A3" w:rsidRPr="0025385D" w:rsidRDefault="006C29A3" w:rsidP="00735120">
      <w:pPr>
        <w:contextualSpacing/>
        <w:jc w:val="both"/>
        <w:rPr>
          <w:highlight w:val="yellow"/>
          <w:lang w:val="ru-RU"/>
        </w:rPr>
      </w:pPr>
      <w:r w:rsidRPr="0025385D">
        <w:rPr>
          <w:highlight w:val="yellow"/>
        </w:rPr>
        <w:t>Таблица 11 – Аренда оборудования и техники</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6" w:name="z314"/>
      <w:bookmarkEnd w:id="55"/>
      <w:r w:rsidRPr="0025385D">
        <w:rPr>
          <w:highlight w:val="yellow"/>
        </w:rPr>
        <w:t>     </w:t>
      </w:r>
      <w:r w:rsidRPr="0025385D">
        <w:rPr>
          <w:highlight w:val="yellow"/>
          <w:lang w:val="ru-RU"/>
        </w:rPr>
        <w:t xml:space="preserve"> </w:t>
      </w:r>
    </w:p>
    <w:p w:rsidR="006C29A3" w:rsidRPr="0025385D" w:rsidRDefault="006C29A3" w:rsidP="00735120">
      <w:pPr>
        <w:contextualSpacing/>
        <w:jc w:val="both"/>
        <w:rPr>
          <w:highlight w:val="yellow"/>
          <w:lang w:val="ru-RU"/>
        </w:rPr>
      </w:pPr>
      <w:r w:rsidRPr="0025385D">
        <w:rPr>
          <w:highlight w:val="yellow"/>
          <w:lang w:val="ru-RU"/>
        </w:rPr>
        <w:t>Таблица 12 – Эксплуатационные расходы оборудования и техники, используемых для реализации исследований - не предусмотрены</w:t>
      </w:r>
    </w:p>
    <w:bookmarkEnd w:id="56"/>
    <w:p w:rsidR="006C29A3" w:rsidRPr="0025385D" w:rsidRDefault="006C29A3" w:rsidP="00735120">
      <w:pPr>
        <w:contextualSpacing/>
        <w:jc w:val="both"/>
        <w:rPr>
          <w:highlight w:val="yellow"/>
          <w:lang w:val="ru-RU"/>
        </w:rPr>
      </w:pPr>
    </w:p>
    <w:p w:rsidR="00597EC5" w:rsidRPr="0025385D" w:rsidRDefault="00597EC5" w:rsidP="00735120">
      <w:pPr>
        <w:contextualSpacing/>
        <w:jc w:val="both"/>
        <w:rPr>
          <w:highlight w:val="yellow"/>
          <w:lang w:val="ru-RU"/>
        </w:rPr>
      </w:pPr>
      <w:r w:rsidRPr="0025385D">
        <w:rPr>
          <w:highlight w:val="yellow"/>
          <w:lang w:val="ru-RU"/>
        </w:rPr>
        <w:t xml:space="preserve">Таблица 13 - Налоги и другие обязательные платежи в бюджет </w:t>
      </w:r>
    </w:p>
    <w:tbl>
      <w:tblPr>
        <w:tblW w:w="9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4"/>
        <w:gridCol w:w="1862"/>
        <w:gridCol w:w="1775"/>
        <w:gridCol w:w="818"/>
        <w:gridCol w:w="750"/>
        <w:gridCol w:w="818"/>
        <w:gridCol w:w="750"/>
        <w:gridCol w:w="818"/>
        <w:gridCol w:w="750"/>
        <w:gridCol w:w="810"/>
      </w:tblGrid>
      <w:tr w:rsidR="00597EC5" w:rsidRPr="0025385D" w:rsidTr="003D2787">
        <w:trPr>
          <w:trHeight w:val="30"/>
        </w:trPr>
        <w:tc>
          <w:tcPr>
            <w:tcW w:w="374" w:type="dxa"/>
            <w:vMerge w:val="restart"/>
            <w:tcMar>
              <w:top w:w="15" w:type="dxa"/>
              <w:left w:w="15" w:type="dxa"/>
              <w:bottom w:w="15" w:type="dxa"/>
              <w:right w:w="15" w:type="dxa"/>
            </w:tcMar>
            <w:vAlign w:val="center"/>
          </w:tcPr>
          <w:bookmarkEnd w:id="54"/>
          <w:p w:rsidR="00597EC5" w:rsidRPr="0025385D" w:rsidRDefault="00597EC5" w:rsidP="00735120">
            <w:pPr>
              <w:ind w:left="20"/>
              <w:contextualSpacing/>
              <w:jc w:val="center"/>
              <w:rPr>
                <w:highlight w:val="yellow"/>
              </w:rPr>
            </w:pPr>
            <w:r w:rsidRPr="0025385D">
              <w:rPr>
                <w:highlight w:val="yellow"/>
              </w:rPr>
              <w:t>№ п/п</w:t>
            </w:r>
          </w:p>
        </w:tc>
        <w:tc>
          <w:tcPr>
            <w:tcW w:w="186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Расчеты по налогам</w:t>
            </w:r>
          </w:p>
        </w:tc>
        <w:tc>
          <w:tcPr>
            <w:tcW w:w="1775"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Налогооблагаемый фонд оплаты труда или облагаемая сумма, тенге</w:t>
            </w:r>
          </w:p>
        </w:tc>
        <w:tc>
          <w:tcPr>
            <w:tcW w:w="5514" w:type="dxa"/>
            <w:gridSpan w:val="7"/>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Сумма, тенге</w:t>
            </w:r>
          </w:p>
        </w:tc>
      </w:tr>
      <w:tr w:rsidR="00F00204" w:rsidRPr="0025385D" w:rsidTr="003D2787">
        <w:trPr>
          <w:trHeight w:val="30"/>
        </w:trPr>
        <w:tc>
          <w:tcPr>
            <w:tcW w:w="374" w:type="dxa"/>
            <w:vMerge/>
            <w:vAlign w:val="center"/>
          </w:tcPr>
          <w:p w:rsidR="00597EC5" w:rsidRPr="0025385D" w:rsidRDefault="00597EC5" w:rsidP="00735120">
            <w:pPr>
              <w:contextualSpacing/>
              <w:jc w:val="center"/>
              <w:rPr>
                <w:highlight w:val="yellow"/>
              </w:rPr>
            </w:pPr>
          </w:p>
        </w:tc>
        <w:tc>
          <w:tcPr>
            <w:tcW w:w="1862" w:type="dxa"/>
            <w:vMerge/>
            <w:vAlign w:val="center"/>
          </w:tcPr>
          <w:p w:rsidR="00597EC5" w:rsidRPr="0025385D" w:rsidRDefault="00597EC5" w:rsidP="00735120">
            <w:pPr>
              <w:contextualSpacing/>
              <w:jc w:val="center"/>
              <w:rPr>
                <w:highlight w:val="yellow"/>
              </w:rPr>
            </w:pPr>
          </w:p>
        </w:tc>
        <w:tc>
          <w:tcPr>
            <w:tcW w:w="1775" w:type="dxa"/>
            <w:vMerge/>
            <w:vAlign w:val="center"/>
          </w:tcPr>
          <w:p w:rsidR="00597EC5" w:rsidRPr="0025385D" w:rsidRDefault="00597EC5" w:rsidP="00735120">
            <w:pPr>
              <w:contextualSpacing/>
              <w:jc w:val="center"/>
              <w:rPr>
                <w:highlight w:val="yellow"/>
              </w:rPr>
            </w:pP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(1-й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(2-й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(3-й год)</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Всего</w:t>
            </w:r>
            <w:r w:rsidRPr="0025385D">
              <w:rPr>
                <w:highlight w:val="yellow"/>
              </w:rPr>
              <w:br/>
              <w:t>(гр.5 + гр.7+ гр.9)</w:t>
            </w:r>
          </w:p>
        </w:tc>
      </w:tr>
      <w:tr w:rsidR="003D2787" w:rsidRPr="0025385D" w:rsidTr="003D2787">
        <w:trPr>
          <w:trHeight w:val="30"/>
        </w:trPr>
        <w:tc>
          <w:tcPr>
            <w:tcW w:w="3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862"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7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8</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9</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1.</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социального налога</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933120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социальных отчислений в Государственный фонд социального страхования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r w:rsidRPr="0025385D">
              <w:rPr>
                <w:highlight w:val="yellow"/>
                <w:lang w:val="ru-RU"/>
              </w:rPr>
              <w:br/>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544320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Отчисления на обязательное социальное страхование</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2</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115200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460800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4.</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Обязательные пенсионные взносы работодателя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5</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Другие обязательные платежи в бюджет:</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lastRenderedPageBreak/>
              <w:br/>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Итого</w:t>
            </w:r>
          </w:p>
        </w:tc>
        <w:tc>
          <w:tcPr>
            <w:tcW w:w="1775"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607680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665280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953280</w:t>
            </w:r>
          </w:p>
        </w:tc>
        <w:tc>
          <w:tcPr>
            <w:tcW w:w="810" w:type="dxa"/>
            <w:tcMar>
              <w:top w:w="15" w:type="dxa"/>
              <w:left w:w="15" w:type="dxa"/>
              <w:bottom w:w="15" w:type="dxa"/>
              <w:right w:w="15" w:type="dxa"/>
            </w:tcMar>
            <w:vAlign w:val="center"/>
          </w:tcPr>
          <w:p w:rsidR="00B17866" w:rsidRPr="0025385D" w:rsidRDefault="00F00204" w:rsidP="00735120">
            <w:pPr>
              <w:shd w:val="clear" w:color="auto" w:fill="FFFFFF"/>
              <w:suppressAutoHyphens w:val="0"/>
              <w:rPr>
                <w:highlight w:val="yellow"/>
                <w:lang w:val="ru-RU" w:eastAsia="ru-RU"/>
              </w:rPr>
            </w:pPr>
            <w:r w:rsidRPr="0025385D">
              <w:rPr>
                <w:highlight w:val="yellow"/>
                <w:lang w:val="ru-RU" w:eastAsia="ru-RU"/>
              </w:rPr>
              <w:t>2 226 240</w:t>
            </w:r>
          </w:p>
        </w:tc>
      </w:tr>
    </w:tbl>
    <w:p w:rsidR="00597EC5" w:rsidRPr="0025385D" w:rsidRDefault="00597EC5" w:rsidP="00735120">
      <w:pPr>
        <w:contextualSpacing/>
        <w:jc w:val="both"/>
        <w:rPr>
          <w:highlight w:val="yellow"/>
          <w:lang w:val="ru-RU"/>
        </w:rPr>
      </w:pPr>
      <w:bookmarkStart w:id="57" w:name="z316"/>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14 - План работ по реализации</w:t>
      </w:r>
    </w:p>
    <w:tbl>
      <w:tblPr>
        <w:tblW w:w="986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651"/>
        <w:gridCol w:w="2409"/>
        <w:gridCol w:w="846"/>
        <w:gridCol w:w="714"/>
        <w:gridCol w:w="1842"/>
        <w:gridCol w:w="1560"/>
        <w:gridCol w:w="1843"/>
      </w:tblGrid>
      <w:tr w:rsidR="003D2787" w:rsidRPr="0025385D" w:rsidTr="00DB03B4">
        <w:trPr>
          <w:trHeight w:val="330"/>
        </w:trPr>
        <w:tc>
          <w:tcPr>
            <w:tcW w:w="651"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bookmarkStart w:id="58" w:name="z317"/>
            <w:bookmarkEnd w:id="57"/>
            <w:r w:rsidRPr="0025385D">
              <w:rPr>
                <w:spacing w:val="2"/>
                <w:sz w:val="22"/>
                <w:szCs w:val="22"/>
                <w:highlight w:val="yellow"/>
              </w:rPr>
              <w:t>№ п/п</w:t>
            </w:r>
          </w:p>
        </w:tc>
        <w:tc>
          <w:tcPr>
            <w:tcW w:w="2409"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Наименование задач, мероприятий по реализации задач проекта</w:t>
            </w:r>
          </w:p>
        </w:tc>
        <w:tc>
          <w:tcPr>
            <w:tcW w:w="846" w:type="dxa"/>
            <w:vMerge w:val="restart"/>
            <w:tcMar>
              <w:top w:w="45" w:type="dxa"/>
              <w:left w:w="75" w:type="dxa"/>
              <w:bottom w:w="45" w:type="dxa"/>
              <w:right w:w="75" w:type="dxa"/>
            </w:tcMar>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Начало выполнения работ</w:t>
            </w:r>
          </w:p>
        </w:tc>
        <w:tc>
          <w:tcPr>
            <w:tcW w:w="714"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ind w:left="-79" w:right="-75"/>
              <w:contextualSpacing/>
              <w:jc w:val="center"/>
              <w:textAlignment w:val="baseline"/>
              <w:rPr>
                <w:spacing w:val="2"/>
                <w:highlight w:val="yellow"/>
              </w:rPr>
            </w:pPr>
            <w:r w:rsidRPr="0025385D">
              <w:rPr>
                <w:spacing w:val="2"/>
                <w:sz w:val="22"/>
                <w:szCs w:val="22"/>
                <w:highlight w:val="yellow"/>
              </w:rPr>
              <w:t>Длительность,  месяцев</w:t>
            </w:r>
          </w:p>
        </w:tc>
        <w:tc>
          <w:tcPr>
            <w:tcW w:w="5245" w:type="dxa"/>
            <w:gridSpan w:val="3"/>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z w:val="22"/>
                <w:szCs w:val="22"/>
                <w:highlight w:val="yellow"/>
              </w:rPr>
              <w:t>Ожидаемые результаты реализации проекта (в разрезе задач и мероприятий), форма завершения</w:t>
            </w:r>
          </w:p>
        </w:tc>
      </w:tr>
      <w:tr w:rsidR="003D2787" w:rsidRPr="0025385D" w:rsidTr="00DB03B4">
        <w:trPr>
          <w:trHeight w:val="254"/>
        </w:trPr>
        <w:tc>
          <w:tcPr>
            <w:tcW w:w="651" w:type="dxa"/>
            <w:vMerge/>
            <w:shd w:val="clear" w:color="auto" w:fill="auto"/>
            <w:vAlign w:val="bottom"/>
            <w:hideMark/>
          </w:tcPr>
          <w:p w:rsidR="003D2787" w:rsidRPr="0025385D" w:rsidRDefault="003D2787" w:rsidP="00735120">
            <w:pPr>
              <w:contextualSpacing/>
              <w:rPr>
                <w:spacing w:val="2"/>
                <w:highlight w:val="yellow"/>
              </w:rPr>
            </w:pPr>
          </w:p>
        </w:tc>
        <w:tc>
          <w:tcPr>
            <w:tcW w:w="2409" w:type="dxa"/>
            <w:vMerge/>
            <w:shd w:val="clear" w:color="auto" w:fill="auto"/>
            <w:vAlign w:val="bottom"/>
            <w:hideMark/>
          </w:tcPr>
          <w:p w:rsidR="003D2787" w:rsidRPr="0025385D" w:rsidRDefault="003D2787" w:rsidP="00735120">
            <w:pPr>
              <w:contextualSpacing/>
              <w:rPr>
                <w:spacing w:val="2"/>
                <w:highlight w:val="yellow"/>
              </w:rPr>
            </w:pPr>
          </w:p>
        </w:tc>
        <w:tc>
          <w:tcPr>
            <w:tcW w:w="846" w:type="dxa"/>
            <w:vMerge/>
            <w:vAlign w:val="bottom"/>
          </w:tcPr>
          <w:p w:rsidR="003D2787" w:rsidRPr="0025385D" w:rsidRDefault="003D2787" w:rsidP="00735120">
            <w:pPr>
              <w:contextualSpacing/>
              <w:rPr>
                <w:spacing w:val="2"/>
                <w:highlight w:val="yellow"/>
              </w:rPr>
            </w:pPr>
          </w:p>
        </w:tc>
        <w:tc>
          <w:tcPr>
            <w:tcW w:w="714" w:type="dxa"/>
            <w:vMerge/>
            <w:shd w:val="clear" w:color="auto" w:fill="auto"/>
            <w:hideMark/>
          </w:tcPr>
          <w:p w:rsidR="003D2787" w:rsidRPr="0025385D" w:rsidRDefault="003D2787" w:rsidP="00735120">
            <w:pPr>
              <w:contextualSpacing/>
              <w:jc w:val="center"/>
              <w:rPr>
                <w:spacing w:val="2"/>
                <w:highlight w:val="yellow"/>
              </w:rPr>
            </w:pPr>
          </w:p>
        </w:tc>
        <w:tc>
          <w:tcPr>
            <w:tcW w:w="1842"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1-ый год</w:t>
            </w:r>
          </w:p>
        </w:tc>
        <w:tc>
          <w:tcPr>
            <w:tcW w:w="1560"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2-ый год</w:t>
            </w:r>
          </w:p>
        </w:tc>
        <w:tc>
          <w:tcPr>
            <w:tcW w:w="1843"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3-ый год</w:t>
            </w:r>
          </w:p>
        </w:tc>
      </w:tr>
      <w:tr w:rsidR="003D2787" w:rsidRPr="0025385D" w:rsidTr="00DB03B4">
        <w:trPr>
          <w:trHeight w:val="405"/>
        </w:trPr>
        <w:tc>
          <w:tcPr>
            <w:tcW w:w="651"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r w:rsidRPr="0025385D">
              <w:rPr>
                <w:sz w:val="22"/>
                <w:szCs w:val="22"/>
                <w:highlight w:val="yellow"/>
                <w:lang w:val="ru-RU"/>
              </w:rPr>
              <w:t>1.</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П</w:t>
            </w:r>
            <w:r w:rsidRPr="0025385D">
              <w:rPr>
                <w:highlight w:val="yellow"/>
              </w:rPr>
              <w:t>остроение новых вероятностных моделей процессов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в том числе с непуассоновскими неординарными входящими потоками, а именно: ресурсные одн</w:t>
            </w:r>
            <w:proofErr w:type="gramStart"/>
            <w:r w:rsidRPr="0025385D">
              <w:rPr>
                <w:highlight w:val="yellow"/>
              </w:rPr>
              <w:t>о-</w:t>
            </w:r>
            <w:proofErr w:type="gramEnd"/>
            <w:r w:rsidRPr="0025385D">
              <w:rPr>
                <w:highlight w:val="yellow"/>
              </w:rPr>
              <w:t xml:space="preserve"> и многолинейные RQ-системы с конфликтами и без конфликтов, RQ системы с потерями, с отрицательными и нетерпеливыми заявками, RQ системы с приоритетами и вытеснением</w:t>
            </w:r>
            <w:r w:rsidRPr="0025385D">
              <w:rPr>
                <w:highlight w:val="yellow"/>
                <w:lang w:val="ru-RU"/>
              </w:rPr>
              <w:t>;</w:t>
            </w:r>
          </w:p>
          <w:p w:rsidR="003D2787" w:rsidRPr="0025385D" w:rsidRDefault="003D2787" w:rsidP="00735120">
            <w:pPr>
              <w:pStyle w:val="aff1"/>
              <w:snapToGrid w:val="0"/>
              <w:spacing w:line="240" w:lineRule="auto"/>
              <w:rPr>
                <w:bCs/>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w:t>
            </w:r>
            <w:r w:rsidRPr="0025385D">
              <w:rPr>
                <w:sz w:val="22"/>
                <w:szCs w:val="22"/>
                <w:highlight w:val="yellow"/>
                <w:lang w:val="en-US"/>
              </w:rPr>
              <w:t>6</w:t>
            </w:r>
            <w:r w:rsidRPr="0025385D">
              <w:rPr>
                <w:sz w:val="22"/>
                <w:szCs w:val="22"/>
                <w:highlight w:val="yellow"/>
                <w:lang w:val="ru-RU"/>
              </w:rPr>
              <w:t>.01.2021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hideMark/>
          </w:tcPr>
          <w:p w:rsidR="003D2787" w:rsidRPr="0025385D" w:rsidRDefault="003D2787" w:rsidP="00735120">
            <w:pPr>
              <w:ind w:firstLine="709"/>
              <w:contextualSpacing/>
              <w:jc w:val="both"/>
              <w:rPr>
                <w:highlight w:val="yellow"/>
                <w:lang w:val="ru-RU"/>
              </w:rPr>
            </w:pPr>
            <w:r w:rsidRPr="0025385D">
              <w:rPr>
                <w:highlight w:val="yellow"/>
              </w:rPr>
              <w:t>новые математические модели систем передачи процессов передачи данных в инфокоммуникационных сетях в виде систем массового обслуживания с повторными вызовами (Retrial Queueing system) со случайным объемом: одно- и многолинейные RQ-системы, с дискретным и непрерывным объемом запросов на дополнительные ресурсы, с конфликтами и без конфликтов, с нетерпеливыми заявками (потерями), с отрицательными заявками (вывод системы из строя), с приоритетами и вытеснением</w:t>
            </w:r>
          </w:p>
          <w:p w:rsidR="003D2787" w:rsidRPr="0025385D" w:rsidRDefault="003D2787" w:rsidP="00735120">
            <w:pPr>
              <w:pStyle w:val="aff1"/>
              <w:snapToGrid w:val="0"/>
              <w:spacing w:line="240" w:lineRule="auto"/>
              <w:rPr>
                <w:bCs/>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rPr>
                <w:highlight w:val="yellow"/>
              </w:rPr>
            </w:pPr>
          </w:p>
        </w:tc>
        <w:tc>
          <w:tcPr>
            <w:tcW w:w="1843" w:type="dxa"/>
            <w:shd w:val="clear" w:color="auto" w:fill="auto"/>
            <w:tcMar>
              <w:top w:w="45" w:type="dxa"/>
              <w:left w:w="75" w:type="dxa"/>
              <w:bottom w:w="45" w:type="dxa"/>
              <w:right w:w="75" w:type="dxa"/>
            </w:tcMar>
          </w:tcPr>
          <w:p w:rsidR="003D2787" w:rsidRPr="0025385D" w:rsidRDefault="003D2787" w:rsidP="00735120">
            <w:pPr>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hideMark/>
          </w:tcPr>
          <w:p w:rsidR="003D2787" w:rsidRPr="0025385D" w:rsidRDefault="003D2787" w:rsidP="00735120">
            <w:pPr>
              <w:rPr>
                <w:highlight w:val="yellow"/>
                <w:lang w:val="ru-RU"/>
              </w:rPr>
            </w:pPr>
            <w:r w:rsidRPr="0025385D">
              <w:rPr>
                <w:sz w:val="22"/>
                <w:szCs w:val="22"/>
                <w:highlight w:val="yellow"/>
                <w:lang w:val="ru-RU"/>
              </w:rPr>
              <w:t>2</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Р</w:t>
            </w:r>
            <w:r w:rsidRPr="0025385D">
              <w:rPr>
                <w:highlight w:val="yellow"/>
              </w:rPr>
              <w:t xml:space="preserve">азработка новых и </w:t>
            </w:r>
            <w:r w:rsidRPr="0025385D">
              <w:rPr>
                <w:highlight w:val="yellow"/>
              </w:rPr>
              <w:lastRenderedPageBreak/>
              <w:t>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 высокой интенсивности входящих потоков и высокой загрузки, долгой задержки в источнике повторных вызовов, долгой "терпеливости";</w:t>
            </w:r>
          </w:p>
          <w:p w:rsidR="003D2787" w:rsidRPr="0025385D" w:rsidRDefault="003D2787" w:rsidP="00735120">
            <w:pPr>
              <w:pStyle w:val="a4"/>
              <w:suppressAutoHyphens w:val="0"/>
              <w:spacing w:before="0" w:after="0"/>
              <w:rPr>
                <w:strike/>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01.04.2021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разработ</w:t>
            </w:r>
            <w:r w:rsidRPr="0025385D">
              <w:rPr>
                <w:highlight w:val="yellow"/>
                <w:lang w:val="ru-RU"/>
              </w:rPr>
              <w:t>ка</w:t>
            </w:r>
            <w:r w:rsidRPr="0025385D">
              <w:rPr>
                <w:highlight w:val="yellow"/>
              </w:rPr>
              <w:t xml:space="preserve"> </w:t>
            </w:r>
            <w:r w:rsidRPr="0025385D">
              <w:rPr>
                <w:highlight w:val="yellow"/>
              </w:rPr>
              <w:lastRenderedPageBreak/>
              <w:t>модификации метода асимптотического анализа для исследования при условии высокой загрузки, долгой задержки на орбите, долгой терпеливости заявок и др. Эти методы будут применены для исследования указанных моделей, в результате чего будут получены вероятностные характеристики систем, а именно распределения вероятностей числа заявок в системе</w:t>
            </w:r>
            <w:r w:rsidRPr="0025385D">
              <w:rPr>
                <w:highlight w:val="yellow"/>
                <w:lang w:val="ru-RU"/>
              </w:rPr>
              <w:t>.</w:t>
            </w:r>
          </w:p>
        </w:tc>
        <w:tc>
          <w:tcPr>
            <w:tcW w:w="1560"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hideMark/>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3</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Н</w:t>
            </w:r>
            <w:r w:rsidRPr="0025385D">
              <w:rPr>
                <w:highlight w:val="yellow"/>
              </w:rPr>
              <w:t>ахождение основных вероятностных характеристик указанных моделей, в том числе оценка области применимости аппроксимаций и расчет характеристик резервирования используемых ресурсов;</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01.08.2021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r w:rsidRPr="0025385D">
              <w:rPr>
                <w:highlight w:val="yellow"/>
              </w:rPr>
              <w:t xml:space="preserve">в рецензируемых научных журналах международной базы </w:t>
            </w:r>
            <w:r w:rsidRPr="0025385D">
              <w:rPr>
                <w:highlight w:val="yellow"/>
                <w:lang w:val="en-US"/>
              </w:rPr>
              <w:t>Scopus</w:t>
            </w:r>
            <w:r w:rsidRPr="0025385D">
              <w:rPr>
                <w:highlight w:val="yellow"/>
              </w:rPr>
              <w:t>, ККСОН. Участие в международных конференциях Казахстана, России и Европы.</w:t>
            </w:r>
          </w:p>
          <w:p w:rsidR="003D2787" w:rsidRPr="0025385D" w:rsidRDefault="003D2787" w:rsidP="00735120">
            <w:pPr>
              <w:contextualSpacing/>
              <w:jc w:val="both"/>
              <w:rPr>
                <w:highlight w:val="yellow"/>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4</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с </w:t>
            </w:r>
            <w:r w:rsidRPr="0025385D">
              <w:rPr>
                <w:highlight w:val="yellow"/>
              </w:rPr>
              <w:t>помощью разработанных методов исследовать марковские ресурсные RQ-</w:t>
            </w:r>
            <w:r w:rsidRPr="0025385D">
              <w:rPr>
                <w:highlight w:val="yellow"/>
              </w:rPr>
              <w:lastRenderedPageBreak/>
              <w:t>системы и определить основные вероятностные характеристики указанных моделей (например, распределение вероятностей числа поступивших заявок в системе; распределение вероятностей числа заявок на орбите; распределение вероятностей времени пребывания заявки в системе/на орбите; распределение вероятностей состояний прибора).</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01.12.2021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 xml:space="preserve">Теоретические результаты проекта послужат </w:t>
            </w:r>
            <w:r w:rsidRPr="0025385D">
              <w:rPr>
                <w:highlight w:val="yellow"/>
              </w:rPr>
              <w:lastRenderedPageBreak/>
              <w:t>новым этапом развития теории массового обслуживания и теории телетрафика, в результате чего появится информационная и компетентностная база для многолетних научных исследований в указанном научном направлении.</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5</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С помощью численных матричных методов найти точные вероятностные характеристики для числа заявок на орбите в рассматриваемых системах с экспоненциальными функциями распределения вероятностей времени обслуживания на приборе.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01.04.2022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6</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 xml:space="preserve">Построить модификации асимптотического метода и применить их для исследования указанных моделей при условиях высокой интенсивности входящих потоков, высокой загрузки и </w:t>
            </w:r>
            <w:r w:rsidRPr="0025385D">
              <w:rPr>
                <w:highlight w:val="yellow"/>
              </w:rPr>
              <w:lastRenderedPageBreak/>
              <w:t>долгой задержки в ИПВ, долгой терпеливости (для систем с «нетерпеливыми «заявками»).</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01.08.2022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w:t>
            </w:r>
            <w:r w:rsidRPr="0025385D">
              <w:rPr>
                <w:highlight w:val="yellow"/>
              </w:rPr>
              <w:t>алгоритмов распараллеливания обслуживания</w:t>
            </w:r>
            <w:r w:rsidRPr="0025385D">
              <w:rPr>
                <w:highlight w:val="yellow"/>
                <w:lang w:val="ru-RU"/>
              </w:rPr>
              <w:t xml:space="preserve">. Публикация </w:t>
            </w:r>
            <w:r w:rsidRPr="0025385D">
              <w:rPr>
                <w:highlight w:val="yellow"/>
              </w:rPr>
              <w:t xml:space="preserve">в </w:t>
            </w:r>
            <w:r w:rsidRPr="0025385D">
              <w:rPr>
                <w:highlight w:val="yellow"/>
              </w:rPr>
              <w:lastRenderedPageBreak/>
              <w:t xml:space="preserve">рецензируемых научных журналах международной базы Thomson Reuters, </w:t>
            </w:r>
            <w:r w:rsidRPr="0025385D">
              <w:rPr>
                <w:highlight w:val="yellow"/>
                <w:lang w:val="en-US"/>
              </w:rPr>
              <w:t>Scopus</w:t>
            </w:r>
            <w:r w:rsidRPr="0025385D">
              <w:rPr>
                <w:highlight w:val="yellow"/>
              </w:rPr>
              <w:t>. Участие в международных конференциях Казахстана, России и Европы.</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7</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С помощью разработанных методов провести исследование немарковских RQ-систем с неэкспоненциальной функцией распределения времени обслуживания на приборе, построить аппроксимации распределений вероятностей числа заявок на орбите; распределение вероятностей времени пребывания заявки в системе/на орбите.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01.12.2022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8</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lang w:val="ru-RU"/>
              </w:rPr>
              <w:t>Р</w:t>
            </w:r>
            <w:r w:rsidRPr="0025385D">
              <w:rPr>
                <w:highlight w:val="yellow"/>
              </w:rPr>
              <w:t xml:space="preserve">азработка программного обеспечения для расчета и визуализации на ЭВМ основных характеристик исследуемых систем, анализа полученных аналитических результатов и их сравнения с известными частными случаями; оценки точности </w:t>
            </w:r>
            <w:r w:rsidRPr="0025385D">
              <w:rPr>
                <w:highlight w:val="yellow"/>
              </w:rPr>
              <w:lastRenderedPageBreak/>
              <w:t>результатов и определения границ применимости разрабатываемых аппроксимаций.</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01.03.2023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программны</w:t>
            </w:r>
            <w:r w:rsidRPr="0025385D">
              <w:rPr>
                <w:highlight w:val="yellow"/>
                <w:lang w:val="ru-RU"/>
              </w:rPr>
              <w:t>х</w:t>
            </w:r>
            <w:r w:rsidRPr="0025385D">
              <w:rPr>
                <w:highlight w:val="yellow"/>
              </w:rPr>
              <w:t xml:space="preserve"> модул</w:t>
            </w:r>
            <w:r w:rsidRPr="0025385D">
              <w:rPr>
                <w:highlight w:val="yellow"/>
                <w:lang w:val="ru-RU"/>
              </w:rPr>
              <w:t>ей</w:t>
            </w:r>
            <w:r w:rsidRPr="0025385D">
              <w:rPr>
                <w:highlight w:val="yellow"/>
              </w:rPr>
              <w:t xml:space="preserve"> для расчета и визуализации на ЭВМ основных характеристик исследуемых систем, с помощью имитационного моделирования получены оценки точности </w:t>
            </w:r>
            <w:r w:rsidRPr="0025385D">
              <w:rPr>
                <w:highlight w:val="yellow"/>
              </w:rPr>
              <w:lastRenderedPageBreak/>
              <w:t>асимптотических результатов и определены границы их применимости.</w:t>
            </w: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9</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документаци</w:t>
            </w:r>
            <w:r w:rsidRPr="0025385D">
              <w:rPr>
                <w:highlight w:val="yellow"/>
                <w:lang w:val="ru-RU"/>
              </w:rPr>
              <w:t>и</w:t>
            </w:r>
            <w:r w:rsidRPr="0025385D">
              <w:rPr>
                <w:highlight w:val="yellow"/>
              </w:rPr>
              <w:t xml:space="preserve"> к применению программного обеспечения</w:t>
            </w:r>
            <w:r w:rsidRPr="0025385D">
              <w:rPr>
                <w:highlight w:val="yellow"/>
                <w:lang w:val="ru-RU"/>
              </w:rPr>
              <w:t>. Описание в документации</w:t>
            </w:r>
            <w:r w:rsidRPr="0025385D">
              <w:rPr>
                <w:highlight w:val="yellow"/>
              </w:rPr>
              <w:t xml:space="preserve"> </w:t>
            </w:r>
            <w:r w:rsidRPr="0025385D">
              <w:rPr>
                <w:highlight w:val="yellow"/>
                <w:lang w:val="ru-RU"/>
              </w:rPr>
              <w:t>разработанных математических моделей к программному обеспечению.</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01.06.2023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ff1"/>
              <w:snapToGrid w:val="0"/>
              <w:spacing w:line="240" w:lineRule="auto"/>
              <w:jc w:val="both"/>
              <w:rPr>
                <w:highlight w:val="yellow"/>
              </w:rPr>
            </w:pPr>
            <w:r w:rsidRPr="0025385D">
              <w:rPr>
                <w:highlight w:val="yellow"/>
                <w:lang w:val="ru-RU"/>
              </w:rPr>
              <w:t>п</w:t>
            </w:r>
            <w:r w:rsidRPr="0025385D">
              <w:rPr>
                <w:highlight w:val="yellow"/>
              </w:rPr>
              <w:t xml:space="preserve">одготовка </w:t>
            </w:r>
            <w:proofErr w:type="gramStart"/>
            <w:r w:rsidRPr="0025385D">
              <w:rPr>
                <w:highlight w:val="yellow"/>
              </w:rPr>
              <w:t>итогового</w:t>
            </w:r>
            <w:proofErr w:type="gramEnd"/>
            <w:r w:rsidRPr="0025385D">
              <w:rPr>
                <w:highlight w:val="yellow"/>
              </w:rPr>
              <w:t xml:space="preserve"> </w:t>
            </w:r>
            <w:r w:rsidRPr="0025385D">
              <w:rPr>
                <w:rStyle w:val="af2"/>
                <w:rFonts w:ascii="Times New Roman" w:hAnsi="Times New Roman" w:cs="Times New Roman"/>
                <w:iCs/>
                <w:shd w:val="clear" w:color="auto" w:fill="FFFFFF"/>
              </w:rPr>
              <w:t>ЕСКД</w:t>
            </w:r>
            <w:r w:rsidRPr="0025385D">
              <w:rPr>
                <w:highlight w:val="yellow"/>
              </w:rPr>
              <w:t xml:space="preserve"> на новое программное обеспечение.</w:t>
            </w:r>
          </w:p>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10</w:t>
            </w:r>
          </w:p>
        </w:tc>
        <w:tc>
          <w:tcPr>
            <w:tcW w:w="2409"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Подготовка отчета о научно-исследовательской работе за 202</w:t>
            </w:r>
            <w:r w:rsidRPr="0025385D">
              <w:rPr>
                <w:highlight w:val="yellow"/>
                <w:lang w:val="ru-RU"/>
              </w:rPr>
              <w:t>1</w:t>
            </w:r>
            <w:r w:rsidRPr="0025385D">
              <w:rPr>
                <w:highlight w:val="yellow"/>
              </w:rPr>
              <w:t>-202</w:t>
            </w:r>
            <w:r w:rsidRPr="0025385D">
              <w:rPr>
                <w:highlight w:val="yellow"/>
                <w:lang w:val="ru-RU"/>
              </w:rPr>
              <w:t>3</w:t>
            </w:r>
            <w:r w:rsidRPr="0025385D">
              <w:rPr>
                <w:highlight w:val="yellow"/>
              </w:rPr>
              <w:t xml:space="preserve"> гг.</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01.09.2023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получение патента РК</w:t>
            </w:r>
            <w:r w:rsidRPr="0025385D">
              <w:rPr>
                <w:highlight w:val="yellow"/>
                <w:lang w:val="ru-RU"/>
              </w:rPr>
              <w:t xml:space="preserve"> и РФ</w:t>
            </w:r>
            <w:r w:rsidRPr="0025385D">
              <w:rPr>
                <w:highlight w:val="yellow"/>
              </w:rPr>
              <w:t xml:space="preserve">. Публикации в рецензируемых научных журналах международной базы Web of Science, Thomson Reuters, </w:t>
            </w:r>
            <w:r w:rsidRPr="0025385D">
              <w:rPr>
                <w:highlight w:val="yellow"/>
                <w:lang w:val="en-US"/>
              </w:rPr>
              <w:t>Scopus</w:t>
            </w:r>
            <w:r w:rsidRPr="0025385D">
              <w:rPr>
                <w:highlight w:val="yellow"/>
              </w:rPr>
              <w:t>, ККСОН. Участие в международных конференциях Казахстана, России и Европы. Написание совместной монографии на основе проведенных исследований.</w:t>
            </w:r>
          </w:p>
        </w:tc>
      </w:tr>
    </w:tbl>
    <w:p w:rsidR="00597EC5" w:rsidRPr="0025385D" w:rsidRDefault="00597EC5" w:rsidP="00735120">
      <w:pPr>
        <w:contextualSpacing/>
        <w:jc w:val="both"/>
        <w:rPr>
          <w:highlight w:val="yellow"/>
          <w:lang w:val="ru-RU"/>
        </w:rPr>
      </w:pPr>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15</w:t>
      </w:r>
      <w:r w:rsidRPr="0025385D">
        <w:rPr>
          <w:highlight w:val="yellow"/>
          <w:lang w:val="ru-RU"/>
        </w:rPr>
        <w:t xml:space="preserve"> </w:t>
      </w:r>
      <w:r w:rsidRPr="0025385D">
        <w:rPr>
          <w:highlight w:val="yellow"/>
        </w:rPr>
        <w:t>-</w:t>
      </w:r>
      <w:r w:rsidRPr="0025385D">
        <w:rPr>
          <w:highlight w:val="yellow"/>
          <w:lang w:val="ru-RU"/>
        </w:rPr>
        <w:t xml:space="preserve"> </w:t>
      </w:r>
      <w:r w:rsidRPr="0025385D">
        <w:rPr>
          <w:highlight w:val="yellow"/>
        </w:rPr>
        <w:t>План внесения вклада партнером</w:t>
      </w:r>
    </w:p>
    <w:tbl>
      <w:tblPr>
        <w:tblW w:w="10004"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578"/>
        <w:gridCol w:w="2473"/>
        <w:gridCol w:w="1504"/>
        <w:gridCol w:w="1774"/>
      </w:tblGrid>
      <w:tr w:rsidR="00597EC5" w:rsidRPr="0025385D" w:rsidTr="00A74BD7">
        <w:trPr>
          <w:trHeight w:val="30"/>
        </w:trPr>
        <w:tc>
          <w:tcPr>
            <w:tcW w:w="675" w:type="dxa"/>
            <w:tcMar>
              <w:top w:w="15" w:type="dxa"/>
              <w:left w:w="15" w:type="dxa"/>
              <w:bottom w:w="15" w:type="dxa"/>
              <w:right w:w="15" w:type="dxa"/>
            </w:tcMar>
            <w:vAlign w:val="center"/>
          </w:tcPr>
          <w:bookmarkEnd w:id="58"/>
          <w:p w:rsidR="00597EC5" w:rsidRPr="0025385D" w:rsidRDefault="00597EC5" w:rsidP="00735120">
            <w:pPr>
              <w:ind w:left="20"/>
              <w:contextualSpacing/>
              <w:jc w:val="center"/>
              <w:rPr>
                <w:highlight w:val="yellow"/>
              </w:rPr>
            </w:pPr>
            <w:r w:rsidRPr="0025385D">
              <w:rPr>
                <w:highlight w:val="yellow"/>
              </w:rPr>
              <w:t>№ п/п</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Наименование партнера, адрес, контактная информация</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Форма вклада (не более 50 слов)</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вклада, тыс. тенге</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Дата внесения (дд.мм</w:t>
            </w:r>
            <w:proofErr w:type="gramStart"/>
            <w:r w:rsidRPr="0025385D">
              <w:rPr>
                <w:highlight w:val="yellow"/>
                <w:lang w:val="ru-RU"/>
              </w:rPr>
              <w:t>.г</w:t>
            </w:r>
            <w:proofErr w:type="gramEnd"/>
            <w:r w:rsidRPr="0025385D">
              <w:rPr>
                <w:highlight w:val="yellow"/>
                <w:lang w:val="ru-RU"/>
              </w:rPr>
              <w:t>ггг)</w:t>
            </w:r>
          </w:p>
        </w:tc>
      </w:tr>
      <w:tr w:rsidR="00597EC5" w:rsidRPr="0025385D" w:rsidTr="00A74BD7">
        <w:trPr>
          <w:trHeight w:val="30"/>
        </w:trPr>
        <w:tc>
          <w:tcPr>
            <w:tcW w:w="6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r>
      <w:tr w:rsidR="00C25EC5" w:rsidRPr="00716DEA" w:rsidTr="00A74BD7">
        <w:trPr>
          <w:trHeight w:val="30"/>
        </w:trPr>
        <w:tc>
          <w:tcPr>
            <w:tcW w:w="675" w:type="dxa"/>
            <w:tcMar>
              <w:top w:w="15" w:type="dxa"/>
              <w:left w:w="15" w:type="dxa"/>
              <w:bottom w:w="15" w:type="dxa"/>
              <w:right w:w="15" w:type="dxa"/>
            </w:tcMar>
            <w:vAlign w:val="center"/>
          </w:tcPr>
          <w:p w:rsidR="00C25EC5" w:rsidRPr="0025385D" w:rsidRDefault="00C25EC5" w:rsidP="00735120">
            <w:pPr>
              <w:contextualSpacing/>
              <w:jc w:val="both"/>
              <w:rPr>
                <w:highlight w:val="yellow"/>
              </w:rPr>
            </w:pPr>
            <w:r w:rsidRPr="0025385D">
              <w:rPr>
                <w:highlight w:val="yellow"/>
                <w:lang w:val="ru-RU"/>
              </w:rPr>
              <w:t>1</w:t>
            </w:r>
          </w:p>
        </w:tc>
        <w:tc>
          <w:tcPr>
            <w:tcW w:w="3578" w:type="dxa"/>
            <w:tcMar>
              <w:top w:w="15" w:type="dxa"/>
              <w:left w:w="15" w:type="dxa"/>
              <w:bottom w:w="15" w:type="dxa"/>
              <w:right w:w="15" w:type="dxa"/>
            </w:tcMar>
            <w:vAlign w:val="center"/>
          </w:tcPr>
          <w:p w:rsidR="00C25EC5" w:rsidRPr="0025385D" w:rsidRDefault="00C25EC5" w:rsidP="00735120">
            <w:pPr>
              <w:suppressAutoHyphens w:val="0"/>
              <w:jc w:val="center"/>
              <w:rPr>
                <w:highlight w:val="yellow"/>
                <w:lang w:val="ru-RU" w:eastAsia="ru-RU"/>
              </w:rPr>
            </w:pPr>
            <w:r w:rsidRPr="0025385D">
              <w:rPr>
                <w:highlight w:val="yellow"/>
                <w:lang w:val="ru-RU" w:eastAsia="ru-RU"/>
              </w:rPr>
              <w:t>ИП "Васильев"</w:t>
            </w:r>
          </w:p>
          <w:p w:rsidR="00C25EC5" w:rsidRPr="0025385D" w:rsidRDefault="00C25EC5" w:rsidP="00735120">
            <w:pPr>
              <w:suppressAutoHyphens w:val="0"/>
              <w:jc w:val="center"/>
              <w:rPr>
                <w:highlight w:val="yellow"/>
                <w:lang w:val="ru-RU" w:eastAsia="ru-RU"/>
              </w:rPr>
            </w:pPr>
            <w:r w:rsidRPr="0025385D">
              <w:rPr>
                <w:highlight w:val="yellow"/>
                <w:lang w:val="ru-RU" w:eastAsia="ru-RU"/>
              </w:rPr>
              <w:t xml:space="preserve">г. Павлодар, </w:t>
            </w:r>
          </w:p>
          <w:p w:rsidR="00C25EC5" w:rsidRPr="0025385D" w:rsidRDefault="00C25EC5" w:rsidP="00735120">
            <w:pPr>
              <w:suppressAutoHyphens w:val="0"/>
              <w:jc w:val="center"/>
              <w:rPr>
                <w:highlight w:val="yellow"/>
                <w:lang w:val="ru-RU" w:eastAsia="ru-RU"/>
              </w:rPr>
            </w:pPr>
            <w:r w:rsidRPr="0025385D">
              <w:rPr>
                <w:highlight w:val="yellow"/>
                <w:lang w:val="ru-RU" w:eastAsia="ru-RU"/>
              </w:rPr>
              <w:t>улица Ломова 181/1-21</w:t>
            </w:r>
          </w:p>
          <w:p w:rsidR="00C25EC5" w:rsidRPr="0025385D" w:rsidRDefault="00C25EC5" w:rsidP="00735120">
            <w:pPr>
              <w:suppressAutoHyphens w:val="0"/>
              <w:jc w:val="center"/>
              <w:rPr>
                <w:highlight w:val="yellow"/>
                <w:lang w:val="ru-RU" w:eastAsia="ru-RU"/>
              </w:rPr>
            </w:pPr>
            <w:r w:rsidRPr="0025385D">
              <w:rPr>
                <w:highlight w:val="yellow"/>
                <w:lang w:val="ru-RU" w:eastAsia="ru-RU"/>
              </w:rPr>
              <w:lastRenderedPageBreak/>
              <w:t>87075546506</w:t>
            </w:r>
          </w:p>
          <w:p w:rsidR="00C25EC5" w:rsidRPr="0025385D" w:rsidRDefault="00C25EC5" w:rsidP="00735120">
            <w:pPr>
              <w:suppressAutoHyphens w:val="0"/>
              <w:jc w:val="center"/>
              <w:rPr>
                <w:highlight w:val="yellow"/>
                <w:lang w:val="ru-RU" w:eastAsia="ru-RU"/>
              </w:rPr>
            </w:pPr>
            <w:r w:rsidRPr="0025385D">
              <w:rPr>
                <w:highlight w:val="yellow"/>
                <w:lang w:val="ru-RU" w:eastAsia="ru-RU"/>
              </w:rPr>
              <w:t>programtsu2017@gmail.com</w:t>
            </w:r>
          </w:p>
        </w:tc>
        <w:tc>
          <w:tcPr>
            <w:tcW w:w="2473" w:type="dxa"/>
            <w:tcMar>
              <w:top w:w="15" w:type="dxa"/>
              <w:left w:w="15" w:type="dxa"/>
              <w:bottom w:w="15" w:type="dxa"/>
              <w:right w:w="15" w:type="dxa"/>
            </w:tcMar>
            <w:vAlign w:val="center"/>
          </w:tcPr>
          <w:p w:rsidR="00C25EC5" w:rsidRPr="0025385D" w:rsidRDefault="00C25EC5" w:rsidP="00735120">
            <w:pPr>
              <w:contextualSpacing/>
              <w:jc w:val="center"/>
              <w:rPr>
                <w:highlight w:val="yellow"/>
              </w:rPr>
            </w:pPr>
            <w:r w:rsidRPr="0025385D">
              <w:rPr>
                <w:sz w:val="22"/>
                <w:szCs w:val="22"/>
                <w:highlight w:val="yellow"/>
              </w:rPr>
              <w:lastRenderedPageBreak/>
              <w:t>Софинансирование</w:t>
            </w:r>
          </w:p>
        </w:tc>
        <w:tc>
          <w:tcPr>
            <w:tcW w:w="1504" w:type="dxa"/>
            <w:tcMar>
              <w:top w:w="15" w:type="dxa"/>
              <w:left w:w="15" w:type="dxa"/>
              <w:bottom w:w="15" w:type="dxa"/>
              <w:right w:w="15" w:type="dxa"/>
            </w:tcMar>
            <w:vAlign w:val="center"/>
          </w:tcPr>
          <w:p w:rsidR="00C25EC5" w:rsidRPr="0025385D" w:rsidRDefault="00C25EC5" w:rsidP="00735120">
            <w:pPr>
              <w:contextualSpacing/>
              <w:jc w:val="center"/>
              <w:rPr>
                <w:highlight w:val="yellow"/>
                <w:lang w:val="ru-RU"/>
              </w:rPr>
            </w:pPr>
            <w:r w:rsidRPr="0025385D">
              <w:rPr>
                <w:sz w:val="22"/>
                <w:szCs w:val="22"/>
                <w:highlight w:val="yellow"/>
              </w:rPr>
              <w:t>373902.34</w:t>
            </w:r>
          </w:p>
        </w:tc>
        <w:tc>
          <w:tcPr>
            <w:tcW w:w="1774" w:type="dxa"/>
            <w:tcMar>
              <w:top w:w="15" w:type="dxa"/>
              <w:left w:w="15" w:type="dxa"/>
              <w:bottom w:w="15" w:type="dxa"/>
              <w:right w:w="15" w:type="dxa"/>
            </w:tcMar>
            <w:vAlign w:val="center"/>
          </w:tcPr>
          <w:p w:rsidR="00C25EC5" w:rsidRPr="00D17FF3" w:rsidRDefault="00C25EC5" w:rsidP="00735120">
            <w:pPr>
              <w:contextualSpacing/>
              <w:jc w:val="center"/>
            </w:pPr>
            <w:r w:rsidRPr="0025385D">
              <w:rPr>
                <w:sz w:val="22"/>
                <w:szCs w:val="22"/>
                <w:highlight w:val="yellow"/>
              </w:rPr>
              <w:t>15.02.2021</w:t>
            </w:r>
          </w:p>
        </w:tc>
      </w:tr>
    </w:tbl>
    <w:p w:rsidR="00597EC5" w:rsidRPr="00716DEA" w:rsidRDefault="00597EC5" w:rsidP="00735120">
      <w:pPr>
        <w:tabs>
          <w:tab w:val="left" w:pos="993"/>
        </w:tabs>
        <w:contextualSpacing/>
        <w:jc w:val="both"/>
        <w:rPr>
          <w:lang w:val="ru-RU"/>
        </w:rPr>
      </w:pPr>
    </w:p>
    <w:p w:rsidR="00031767" w:rsidRPr="00A66EBC" w:rsidRDefault="00031767" w:rsidP="00735120">
      <w:pPr>
        <w:suppressAutoHyphens w:val="0"/>
        <w:rPr>
          <w:lang w:val="ru-RU"/>
        </w:rPr>
      </w:pPr>
    </w:p>
    <w:sectPr w:rsidR="00031767" w:rsidRPr="00A66EBC" w:rsidSect="0003176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B99" w:rsidRDefault="00570B99" w:rsidP="009A55EE">
      <w:r>
        <w:separator/>
      </w:r>
    </w:p>
  </w:endnote>
  <w:endnote w:type="continuationSeparator" w:id="0">
    <w:p w:rsidR="00570B99" w:rsidRDefault="00570B99" w:rsidP="009A5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B99" w:rsidRDefault="00570B99" w:rsidP="009A55EE">
      <w:r>
        <w:separator/>
      </w:r>
    </w:p>
  </w:footnote>
  <w:footnote w:type="continuationSeparator" w:id="0">
    <w:p w:rsidR="00570B99" w:rsidRDefault="00570B99" w:rsidP="009A5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5804E4C"/>
    <w:lvl w:ilvl="0" w:tplc="95A210FA">
      <w:start w:val="1"/>
      <w:numFmt w:val="decimal"/>
      <w:lvlText w:val="%1."/>
      <w:lvlJc w:val="left"/>
      <w:pPr>
        <w:tabs>
          <w:tab w:val="left" w:pos="786"/>
        </w:tabs>
        <w:ind w:left="786"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1">
    <w:nsid w:val="00000002"/>
    <w:multiLevelType w:val="hybridMultilevel"/>
    <w:tmpl w:val="13C48842"/>
    <w:lvl w:ilvl="0" w:tplc="B1300392">
      <w:start w:val="1"/>
      <w:numFmt w:val="decimal"/>
      <w:lvlText w:val="%1."/>
      <w:lvlJc w:val="left"/>
      <w:pPr>
        <w:tabs>
          <w:tab w:val="left" w:pos="720"/>
        </w:tabs>
        <w:ind w:left="720"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2">
    <w:nsid w:val="00000006"/>
    <w:multiLevelType w:val="hybridMultilevel"/>
    <w:tmpl w:val="D2BAA724"/>
    <w:lvl w:ilvl="0" w:tplc="BBC032CC">
      <w:start w:val="1"/>
      <w:numFmt w:val="decimal"/>
      <w:lvlText w:val="%1)"/>
      <w:lvlJc w:val="left"/>
      <w:pPr>
        <w:ind w:left="1211" w:hanging="360"/>
      </w:pPr>
      <w:rPr>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
    <w:nsid w:val="065D4354"/>
    <w:multiLevelType w:val="multilevel"/>
    <w:tmpl w:val="67D010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C614B7"/>
    <w:multiLevelType w:val="multilevel"/>
    <w:tmpl w:val="1DD040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FB3C31"/>
    <w:multiLevelType w:val="multilevel"/>
    <w:tmpl w:val="12849E2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C263BE6"/>
    <w:multiLevelType w:val="hybridMultilevel"/>
    <w:tmpl w:val="DC845998"/>
    <w:lvl w:ilvl="0" w:tplc="08CA7F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AF39A0"/>
    <w:multiLevelType w:val="hybridMultilevel"/>
    <w:tmpl w:val="F9D4D9EC"/>
    <w:lvl w:ilvl="0" w:tplc="2826AA9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7A2F3C"/>
    <w:multiLevelType w:val="hybridMultilevel"/>
    <w:tmpl w:val="9112F43C"/>
    <w:lvl w:ilvl="0" w:tplc="83F26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93628A"/>
    <w:multiLevelType w:val="hybridMultilevel"/>
    <w:tmpl w:val="73085FB4"/>
    <w:lvl w:ilvl="0" w:tplc="4C26E2EE">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47543"/>
    <w:multiLevelType w:val="multilevel"/>
    <w:tmpl w:val="9E96597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980256"/>
    <w:multiLevelType w:val="hybridMultilevel"/>
    <w:tmpl w:val="72D846DC"/>
    <w:lvl w:ilvl="0" w:tplc="0419000F">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2">
    <w:nsid w:val="1C8B4079"/>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1643BA5"/>
    <w:multiLevelType w:val="hybridMultilevel"/>
    <w:tmpl w:val="BB52D75E"/>
    <w:lvl w:ilvl="0" w:tplc="170EE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7A209C"/>
    <w:multiLevelType w:val="multilevel"/>
    <w:tmpl w:val="9050DE9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DA54DE"/>
    <w:multiLevelType w:val="hybridMultilevel"/>
    <w:tmpl w:val="36CCA312"/>
    <w:lvl w:ilvl="0" w:tplc="ECE2585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BD650E"/>
    <w:multiLevelType w:val="multilevel"/>
    <w:tmpl w:val="2CC26FB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33561DA9"/>
    <w:multiLevelType w:val="multilevel"/>
    <w:tmpl w:val="06E84F96"/>
    <w:lvl w:ilvl="0">
      <w:start w:val="1"/>
      <w:numFmt w:val="decimal"/>
      <w:lvlText w:val="%1."/>
      <w:lvlJc w:val="left"/>
      <w:pPr>
        <w:ind w:left="720" w:hanging="360"/>
      </w:pPr>
      <w:rPr>
        <w:rFonts w:hint="default"/>
        <w:b/>
        <w:i w:val="0"/>
      </w:rPr>
    </w:lvl>
    <w:lvl w:ilvl="1">
      <w:start w:val="27"/>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C90197"/>
    <w:multiLevelType w:val="hybridMultilevel"/>
    <w:tmpl w:val="279ACBA0"/>
    <w:lvl w:ilvl="0" w:tplc="6E8A3B90">
      <w:start w:val="1"/>
      <w:numFmt w:val="decimal"/>
      <w:lvlText w:val="%1."/>
      <w:lvlJc w:val="left"/>
      <w:pPr>
        <w:ind w:left="4755" w:hanging="360"/>
      </w:pPr>
      <w:rPr>
        <w:b w:val="0"/>
      </w:rPr>
    </w:lvl>
    <w:lvl w:ilvl="1" w:tplc="1214C8A0">
      <w:start w:val="1"/>
      <w:numFmt w:val="upperLetter"/>
      <w:lvlText w:val="%2."/>
      <w:lvlJc w:val="left"/>
      <w:pPr>
        <w:ind w:left="5755" w:hanging="990"/>
      </w:pPr>
      <w:rPr>
        <w:rFonts w:hint="default"/>
      </w:r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19">
    <w:nsid w:val="3BBF3CB7"/>
    <w:multiLevelType w:val="multilevel"/>
    <w:tmpl w:val="3C5C01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E85014"/>
    <w:multiLevelType w:val="hybridMultilevel"/>
    <w:tmpl w:val="9D56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1C60211"/>
    <w:multiLevelType w:val="hybridMultilevel"/>
    <w:tmpl w:val="00BA51C4"/>
    <w:lvl w:ilvl="0" w:tplc="4F4A25D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C50816"/>
    <w:multiLevelType w:val="hybridMultilevel"/>
    <w:tmpl w:val="E14CDDD8"/>
    <w:lvl w:ilvl="0" w:tplc="0419000F">
      <w:start w:val="1"/>
      <w:numFmt w:val="decimal"/>
      <w:lvlText w:val="%1."/>
      <w:lvlJc w:val="left"/>
      <w:pPr>
        <w:ind w:left="399"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3">
    <w:nsid w:val="471247C2"/>
    <w:multiLevelType w:val="multilevel"/>
    <w:tmpl w:val="2774DFAC"/>
    <w:lvl w:ilvl="0">
      <w:start w:val="1"/>
      <w:numFmt w:val="decimal"/>
      <w:lvlText w:val="%1."/>
      <w:lvlJc w:val="left"/>
      <w:pPr>
        <w:ind w:left="720" w:hanging="360"/>
      </w:pPr>
      <w:rPr>
        <w:b/>
        <w:i w:val="0"/>
        <w:vertAlign w:val="baseline"/>
      </w:rPr>
    </w:lvl>
    <w:lvl w:ilvl="1">
      <w:start w:val="27"/>
      <w:numFmt w:val="decimal"/>
      <w:lvlText w:val="%1.%2"/>
      <w:lvlJc w:val="left"/>
      <w:pPr>
        <w:ind w:left="704" w:hanging="419"/>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4">
    <w:nsid w:val="48413223"/>
    <w:multiLevelType w:val="multilevel"/>
    <w:tmpl w:val="F87E9E0E"/>
    <w:lvl w:ilvl="0">
      <w:start w:val="1"/>
      <w:numFmt w:val="decimal"/>
      <w:lvlText w:val="%1."/>
      <w:lvlJc w:val="left"/>
      <w:pPr>
        <w:ind w:left="1429" w:hanging="360"/>
      </w:pPr>
      <w:rPr>
        <w:rFonts w:hint="default"/>
        <w:b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8552DA2"/>
    <w:multiLevelType w:val="multilevel"/>
    <w:tmpl w:val="84F05638"/>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0E0569D"/>
    <w:multiLevelType w:val="hybridMultilevel"/>
    <w:tmpl w:val="2144B8A6"/>
    <w:lvl w:ilvl="0" w:tplc="15326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9B5CD6"/>
    <w:multiLevelType w:val="multilevel"/>
    <w:tmpl w:val="C5363A90"/>
    <w:lvl w:ilvl="0">
      <w:start w:val="1"/>
      <w:numFmt w:val="decimal"/>
      <w:lvlText w:val="7.%1"/>
      <w:lvlJc w:val="left"/>
      <w:pPr>
        <w:ind w:left="360" w:hanging="360"/>
      </w:pPr>
      <w:rPr>
        <w:rFonts w:hint="default"/>
      </w:rPr>
    </w:lvl>
    <w:lvl w:ilvl="1">
      <w:start w:val="1"/>
      <w:numFmt w:val="decimal"/>
      <w:lvlText w:val="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CF1682"/>
    <w:multiLevelType w:val="multilevel"/>
    <w:tmpl w:val="0FC698D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8784E77"/>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B047DED"/>
    <w:multiLevelType w:val="hybridMultilevel"/>
    <w:tmpl w:val="E516055A"/>
    <w:lvl w:ilvl="0" w:tplc="0419000F">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C487CBD"/>
    <w:multiLevelType w:val="hybridMultilevel"/>
    <w:tmpl w:val="3C585A5E"/>
    <w:lvl w:ilvl="0" w:tplc="41663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F0C2852"/>
    <w:multiLevelType w:val="multilevel"/>
    <w:tmpl w:val="3A844D54"/>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32011DE"/>
    <w:multiLevelType w:val="hybridMultilevel"/>
    <w:tmpl w:val="3C3C2A88"/>
    <w:lvl w:ilvl="0" w:tplc="7B52753A">
      <w:start w:val="1"/>
      <w:numFmt w:val="decimal"/>
      <w:lvlText w:val="6.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594DA1"/>
    <w:multiLevelType w:val="hybridMultilevel"/>
    <w:tmpl w:val="350696C8"/>
    <w:lvl w:ilvl="0" w:tplc="EA1828EC">
      <w:start w:val="1"/>
      <w:numFmt w:val="decimal"/>
      <w:lvlText w:val="%1."/>
      <w:lvlJc w:val="left"/>
      <w:pPr>
        <w:ind w:left="1287" w:hanging="360"/>
      </w:pPr>
      <w:rPr>
        <w:rFonts w:ascii="Times New Roman" w:hAnsi="Times New Roman" w:cs="Times New Roman" w:hint="default"/>
        <w:b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666C0895"/>
    <w:multiLevelType w:val="multilevel"/>
    <w:tmpl w:val="28D4B65C"/>
    <w:lvl w:ilvl="0">
      <w:start w:val="1"/>
      <w:numFmt w:val="decimal"/>
      <w:lvlText w:val="%1."/>
      <w:lvlJc w:val="left"/>
      <w:pPr>
        <w:ind w:left="1069" w:hanging="360"/>
      </w:pPr>
      <w:rPr>
        <w:rFonts w:hint="default"/>
      </w:rPr>
    </w:lvl>
    <w:lvl w:ilvl="1">
      <w:start w:val="1"/>
      <w:numFmt w:val="decimal"/>
      <w:isLgl/>
      <w:lvlText w:val="%1.%2"/>
      <w:lvlJc w:val="left"/>
      <w:pPr>
        <w:ind w:left="2044" w:hanging="1335"/>
      </w:pPr>
      <w:rPr>
        <w:rFonts w:hint="default"/>
        <w:color w:val="auto"/>
      </w:rPr>
    </w:lvl>
    <w:lvl w:ilvl="2">
      <w:start w:val="1"/>
      <w:numFmt w:val="decimal"/>
      <w:isLgl/>
      <w:lvlText w:val="%1.%2.%3"/>
      <w:lvlJc w:val="left"/>
      <w:pPr>
        <w:ind w:left="2044" w:hanging="1335"/>
      </w:pPr>
      <w:rPr>
        <w:rFonts w:hint="default"/>
        <w:color w:val="auto"/>
      </w:rPr>
    </w:lvl>
    <w:lvl w:ilvl="3">
      <w:start w:val="1"/>
      <w:numFmt w:val="decimal"/>
      <w:isLgl/>
      <w:lvlText w:val="%1.%2.%3.%4"/>
      <w:lvlJc w:val="left"/>
      <w:pPr>
        <w:ind w:left="2044" w:hanging="1335"/>
      </w:pPr>
      <w:rPr>
        <w:rFonts w:hint="default"/>
        <w:color w:val="auto"/>
      </w:rPr>
    </w:lvl>
    <w:lvl w:ilvl="4">
      <w:start w:val="1"/>
      <w:numFmt w:val="decimal"/>
      <w:isLgl/>
      <w:lvlText w:val="%1.%2.%3.%4.%5"/>
      <w:lvlJc w:val="left"/>
      <w:pPr>
        <w:ind w:left="2044" w:hanging="1335"/>
      </w:pPr>
      <w:rPr>
        <w:rFonts w:hint="default"/>
        <w:color w:val="auto"/>
      </w:rPr>
    </w:lvl>
    <w:lvl w:ilvl="5">
      <w:start w:val="1"/>
      <w:numFmt w:val="decimal"/>
      <w:isLgl/>
      <w:lvlText w:val="%1.%2.%3.%4.%5.%6"/>
      <w:lvlJc w:val="left"/>
      <w:pPr>
        <w:ind w:left="2044" w:hanging="1335"/>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509" w:hanging="1800"/>
      </w:pPr>
      <w:rPr>
        <w:rFonts w:hint="default"/>
        <w:color w:val="auto"/>
      </w:rPr>
    </w:lvl>
  </w:abstractNum>
  <w:abstractNum w:abstractNumId="36">
    <w:nsid w:val="66BD292B"/>
    <w:multiLevelType w:val="hybridMultilevel"/>
    <w:tmpl w:val="3DEAC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4D5176"/>
    <w:multiLevelType w:val="multilevel"/>
    <w:tmpl w:val="A2F8A9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C5257D6"/>
    <w:multiLevelType w:val="hybridMultilevel"/>
    <w:tmpl w:val="FAF4E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CF0A0D"/>
    <w:multiLevelType w:val="multilevel"/>
    <w:tmpl w:val="80AEF5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186000A"/>
    <w:multiLevelType w:val="hybridMultilevel"/>
    <w:tmpl w:val="9C969A20"/>
    <w:lvl w:ilvl="0" w:tplc="7CE86F92">
      <w:start w:val="1"/>
      <w:numFmt w:val="decimal"/>
      <w:lvlText w:val="%1."/>
      <w:lvlJc w:val="left"/>
      <w:pPr>
        <w:ind w:left="1101" w:hanging="675"/>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nsid w:val="78FA66D8"/>
    <w:multiLevelType w:val="multilevel"/>
    <w:tmpl w:val="866696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468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992DC2"/>
    <w:multiLevelType w:val="multilevel"/>
    <w:tmpl w:val="133684B4"/>
    <w:lvl w:ilvl="0">
      <w:start w:val="1"/>
      <w:numFmt w:val="decimal"/>
      <w:lvlText w:val="6.%1"/>
      <w:lvlJc w:val="left"/>
      <w:pPr>
        <w:ind w:left="360" w:hanging="360"/>
      </w:pPr>
      <w:rPr>
        <w:rFonts w:hint="default"/>
      </w:rPr>
    </w:lvl>
    <w:lvl w:ilvl="1">
      <w:start w:val="1"/>
      <w:numFmt w:val="decimal"/>
      <w:lvlText w:val="6.%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7"/>
  </w:num>
  <w:num w:numId="5">
    <w:abstractNumId w:val="30"/>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4"/>
  </w:num>
  <w:num w:numId="9">
    <w:abstractNumId w:val="13"/>
  </w:num>
  <w:num w:numId="10">
    <w:abstractNumId w:val="40"/>
  </w:num>
  <w:num w:numId="11">
    <w:abstractNumId w:val="15"/>
  </w:num>
  <w:num w:numId="12">
    <w:abstractNumId w:val="26"/>
  </w:num>
  <w:num w:numId="13">
    <w:abstractNumId w:val="21"/>
  </w:num>
  <w:num w:numId="14">
    <w:abstractNumId w:val="25"/>
  </w:num>
  <w:num w:numId="15">
    <w:abstractNumId w:val="42"/>
  </w:num>
  <w:num w:numId="16">
    <w:abstractNumId w:val="27"/>
  </w:num>
  <w:num w:numId="17">
    <w:abstractNumId w:val="9"/>
  </w:num>
  <w:num w:numId="18">
    <w:abstractNumId w:val="32"/>
  </w:num>
  <w:num w:numId="19">
    <w:abstractNumId w:val="23"/>
  </w:num>
  <w:num w:numId="20">
    <w:abstractNumId w:val="19"/>
  </w:num>
  <w:num w:numId="21">
    <w:abstractNumId w:val="41"/>
  </w:num>
  <w:num w:numId="22">
    <w:abstractNumId w:val="39"/>
  </w:num>
  <w:num w:numId="23">
    <w:abstractNumId w:val="4"/>
  </w:num>
  <w:num w:numId="24">
    <w:abstractNumId w:val="3"/>
  </w:num>
  <w:num w:numId="25">
    <w:abstractNumId w:val="37"/>
  </w:num>
  <w:num w:numId="26">
    <w:abstractNumId w:val="10"/>
  </w:num>
  <w:num w:numId="27">
    <w:abstractNumId w:val="14"/>
  </w:num>
  <w:num w:numId="28">
    <w:abstractNumId w:val="5"/>
  </w:num>
  <w:num w:numId="29">
    <w:abstractNumId w:val="7"/>
  </w:num>
  <w:num w:numId="30">
    <w:abstractNumId w:val="33"/>
  </w:num>
  <w:num w:numId="31">
    <w:abstractNumId w:val="29"/>
  </w:num>
  <w:num w:numId="32">
    <w:abstractNumId w:val="28"/>
  </w:num>
  <w:num w:numId="33">
    <w:abstractNumId w:val="12"/>
  </w:num>
  <w:num w:numId="34">
    <w:abstractNumId w:val="18"/>
  </w:num>
  <w:num w:numId="35">
    <w:abstractNumId w:val="31"/>
  </w:num>
  <w:num w:numId="36">
    <w:abstractNumId w:val="34"/>
  </w:num>
  <w:num w:numId="37">
    <w:abstractNumId w:val="20"/>
  </w:num>
  <w:num w:numId="38">
    <w:abstractNumId w:val="8"/>
  </w:num>
  <w:num w:numId="39">
    <w:abstractNumId w:val="38"/>
  </w:num>
  <w:num w:numId="40">
    <w:abstractNumId w:val="6"/>
  </w:num>
  <w:num w:numId="41">
    <w:abstractNumId w:val="11"/>
  </w:num>
  <w:num w:numId="42">
    <w:abstractNumId w:val="22"/>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08"/>
  <w:characterSpacingControl w:val="doNotCompress"/>
  <w:footnotePr>
    <w:footnote w:id="-1"/>
    <w:footnote w:id="0"/>
  </w:footnotePr>
  <w:endnotePr>
    <w:endnote w:id="-1"/>
    <w:endnote w:id="0"/>
  </w:endnotePr>
  <w:compat/>
  <w:rsids>
    <w:rsidRoot w:val="00597EC5"/>
    <w:rsid w:val="0000246F"/>
    <w:rsid w:val="00010BC1"/>
    <w:rsid w:val="000122C9"/>
    <w:rsid w:val="00015192"/>
    <w:rsid w:val="0002367D"/>
    <w:rsid w:val="00031767"/>
    <w:rsid w:val="00036D91"/>
    <w:rsid w:val="00040A15"/>
    <w:rsid w:val="00054E73"/>
    <w:rsid w:val="000618F4"/>
    <w:rsid w:val="00067C78"/>
    <w:rsid w:val="0007595B"/>
    <w:rsid w:val="00080447"/>
    <w:rsid w:val="000924EF"/>
    <w:rsid w:val="000A6652"/>
    <w:rsid w:val="000E5078"/>
    <w:rsid w:val="000F2921"/>
    <w:rsid w:val="00100EA5"/>
    <w:rsid w:val="0011230A"/>
    <w:rsid w:val="00115490"/>
    <w:rsid w:val="00121BD0"/>
    <w:rsid w:val="00127A0B"/>
    <w:rsid w:val="00127BCA"/>
    <w:rsid w:val="001334B5"/>
    <w:rsid w:val="0016035F"/>
    <w:rsid w:val="001633E9"/>
    <w:rsid w:val="001643B9"/>
    <w:rsid w:val="0016771A"/>
    <w:rsid w:val="00176D45"/>
    <w:rsid w:val="001863A2"/>
    <w:rsid w:val="001A1F35"/>
    <w:rsid w:val="001A3552"/>
    <w:rsid w:val="001A4FBD"/>
    <w:rsid w:val="001A6E88"/>
    <w:rsid w:val="001A7506"/>
    <w:rsid w:val="001B4D74"/>
    <w:rsid w:val="001C4238"/>
    <w:rsid w:val="001D2CD0"/>
    <w:rsid w:val="001E5779"/>
    <w:rsid w:val="001E5933"/>
    <w:rsid w:val="001F3FF8"/>
    <w:rsid w:val="002009B6"/>
    <w:rsid w:val="00207A3D"/>
    <w:rsid w:val="00207E65"/>
    <w:rsid w:val="00216C44"/>
    <w:rsid w:val="00231C2A"/>
    <w:rsid w:val="002404D7"/>
    <w:rsid w:val="0024479A"/>
    <w:rsid w:val="0025385D"/>
    <w:rsid w:val="0025665E"/>
    <w:rsid w:val="00266C2D"/>
    <w:rsid w:val="00283807"/>
    <w:rsid w:val="00292DB6"/>
    <w:rsid w:val="002A1461"/>
    <w:rsid w:val="002A21C9"/>
    <w:rsid w:val="002A7134"/>
    <w:rsid w:val="002C43DC"/>
    <w:rsid w:val="002E431B"/>
    <w:rsid w:val="002F03D2"/>
    <w:rsid w:val="002F2163"/>
    <w:rsid w:val="00306711"/>
    <w:rsid w:val="00323910"/>
    <w:rsid w:val="003274CA"/>
    <w:rsid w:val="00332C38"/>
    <w:rsid w:val="00362731"/>
    <w:rsid w:val="00363A8C"/>
    <w:rsid w:val="0037142C"/>
    <w:rsid w:val="0037789F"/>
    <w:rsid w:val="0038258C"/>
    <w:rsid w:val="00387DEE"/>
    <w:rsid w:val="003946FB"/>
    <w:rsid w:val="003A045F"/>
    <w:rsid w:val="003A1FB2"/>
    <w:rsid w:val="003A5961"/>
    <w:rsid w:val="003B02DC"/>
    <w:rsid w:val="003B4AF2"/>
    <w:rsid w:val="003C342C"/>
    <w:rsid w:val="003D2787"/>
    <w:rsid w:val="003F3EEB"/>
    <w:rsid w:val="00404DDF"/>
    <w:rsid w:val="004155FF"/>
    <w:rsid w:val="00417A64"/>
    <w:rsid w:val="004272F0"/>
    <w:rsid w:val="004278FF"/>
    <w:rsid w:val="004336F3"/>
    <w:rsid w:val="00442944"/>
    <w:rsid w:val="004A46B4"/>
    <w:rsid w:val="004A5C38"/>
    <w:rsid w:val="004B63B4"/>
    <w:rsid w:val="004C14D5"/>
    <w:rsid w:val="004E17DB"/>
    <w:rsid w:val="004F445C"/>
    <w:rsid w:val="004F7757"/>
    <w:rsid w:val="00516CFB"/>
    <w:rsid w:val="00523C58"/>
    <w:rsid w:val="00526863"/>
    <w:rsid w:val="0052796B"/>
    <w:rsid w:val="005462E6"/>
    <w:rsid w:val="00553E98"/>
    <w:rsid w:val="00570B99"/>
    <w:rsid w:val="00576914"/>
    <w:rsid w:val="005817CD"/>
    <w:rsid w:val="00595CF4"/>
    <w:rsid w:val="00597EC5"/>
    <w:rsid w:val="005C540D"/>
    <w:rsid w:val="005F4678"/>
    <w:rsid w:val="006714BA"/>
    <w:rsid w:val="00676452"/>
    <w:rsid w:val="00680851"/>
    <w:rsid w:val="0068369E"/>
    <w:rsid w:val="006851CC"/>
    <w:rsid w:val="006A08C3"/>
    <w:rsid w:val="006A18AC"/>
    <w:rsid w:val="006A6C80"/>
    <w:rsid w:val="006B6A0B"/>
    <w:rsid w:val="006C2714"/>
    <w:rsid w:val="006C29A3"/>
    <w:rsid w:val="006D65B1"/>
    <w:rsid w:val="006E11B8"/>
    <w:rsid w:val="006E65A2"/>
    <w:rsid w:val="006E6956"/>
    <w:rsid w:val="006F2FEF"/>
    <w:rsid w:val="00701B5B"/>
    <w:rsid w:val="00713E5E"/>
    <w:rsid w:val="00735120"/>
    <w:rsid w:val="00741500"/>
    <w:rsid w:val="00741DAE"/>
    <w:rsid w:val="00742276"/>
    <w:rsid w:val="00753AE9"/>
    <w:rsid w:val="0078526F"/>
    <w:rsid w:val="00796D86"/>
    <w:rsid w:val="00797C64"/>
    <w:rsid w:val="007A32E9"/>
    <w:rsid w:val="007B25BB"/>
    <w:rsid w:val="008030B1"/>
    <w:rsid w:val="00804056"/>
    <w:rsid w:val="008113AA"/>
    <w:rsid w:val="008260F3"/>
    <w:rsid w:val="00844313"/>
    <w:rsid w:val="00846345"/>
    <w:rsid w:val="00871930"/>
    <w:rsid w:val="00896177"/>
    <w:rsid w:val="008A6070"/>
    <w:rsid w:val="008A67B9"/>
    <w:rsid w:val="008A77F3"/>
    <w:rsid w:val="008B4574"/>
    <w:rsid w:val="008B5BA7"/>
    <w:rsid w:val="008C1CD0"/>
    <w:rsid w:val="008D4A8B"/>
    <w:rsid w:val="008D6ED3"/>
    <w:rsid w:val="008E5D4C"/>
    <w:rsid w:val="008F51A5"/>
    <w:rsid w:val="009006B8"/>
    <w:rsid w:val="00901256"/>
    <w:rsid w:val="00901C76"/>
    <w:rsid w:val="00902D3E"/>
    <w:rsid w:val="00903FE5"/>
    <w:rsid w:val="00922A78"/>
    <w:rsid w:val="009265EC"/>
    <w:rsid w:val="00930CE1"/>
    <w:rsid w:val="0093269B"/>
    <w:rsid w:val="00946061"/>
    <w:rsid w:val="0095387C"/>
    <w:rsid w:val="00962801"/>
    <w:rsid w:val="00962EE7"/>
    <w:rsid w:val="00964299"/>
    <w:rsid w:val="0096489C"/>
    <w:rsid w:val="00970A6D"/>
    <w:rsid w:val="00974412"/>
    <w:rsid w:val="00985869"/>
    <w:rsid w:val="00987800"/>
    <w:rsid w:val="009952BA"/>
    <w:rsid w:val="009A55EE"/>
    <w:rsid w:val="009B215C"/>
    <w:rsid w:val="009C56CB"/>
    <w:rsid w:val="009C7408"/>
    <w:rsid w:val="009E6CF6"/>
    <w:rsid w:val="009F4394"/>
    <w:rsid w:val="00A156A3"/>
    <w:rsid w:val="00A22476"/>
    <w:rsid w:val="00A41FD3"/>
    <w:rsid w:val="00A467C1"/>
    <w:rsid w:val="00A55906"/>
    <w:rsid w:val="00A66EBC"/>
    <w:rsid w:val="00A73047"/>
    <w:rsid w:val="00A73502"/>
    <w:rsid w:val="00A74BD7"/>
    <w:rsid w:val="00A753AF"/>
    <w:rsid w:val="00A81793"/>
    <w:rsid w:val="00A85C1D"/>
    <w:rsid w:val="00AA4142"/>
    <w:rsid w:val="00AB3582"/>
    <w:rsid w:val="00AB5C04"/>
    <w:rsid w:val="00AE11A0"/>
    <w:rsid w:val="00AF39D3"/>
    <w:rsid w:val="00B01874"/>
    <w:rsid w:val="00B04621"/>
    <w:rsid w:val="00B17866"/>
    <w:rsid w:val="00B21F9B"/>
    <w:rsid w:val="00B23F30"/>
    <w:rsid w:val="00B27445"/>
    <w:rsid w:val="00B356F6"/>
    <w:rsid w:val="00B42AD5"/>
    <w:rsid w:val="00B55F10"/>
    <w:rsid w:val="00B74290"/>
    <w:rsid w:val="00B7476F"/>
    <w:rsid w:val="00B83B95"/>
    <w:rsid w:val="00B877AB"/>
    <w:rsid w:val="00BB646A"/>
    <w:rsid w:val="00BB64FE"/>
    <w:rsid w:val="00BC49CE"/>
    <w:rsid w:val="00BC6E45"/>
    <w:rsid w:val="00BD40D4"/>
    <w:rsid w:val="00BE39D0"/>
    <w:rsid w:val="00BF1F4F"/>
    <w:rsid w:val="00C02DAB"/>
    <w:rsid w:val="00C070AB"/>
    <w:rsid w:val="00C12936"/>
    <w:rsid w:val="00C25EC5"/>
    <w:rsid w:val="00C37F54"/>
    <w:rsid w:val="00C42D03"/>
    <w:rsid w:val="00C77359"/>
    <w:rsid w:val="00C77DEB"/>
    <w:rsid w:val="00C870AB"/>
    <w:rsid w:val="00C8777E"/>
    <w:rsid w:val="00CA684E"/>
    <w:rsid w:val="00CD6AD9"/>
    <w:rsid w:val="00CE045F"/>
    <w:rsid w:val="00D04100"/>
    <w:rsid w:val="00D15974"/>
    <w:rsid w:val="00D17FF3"/>
    <w:rsid w:val="00D37364"/>
    <w:rsid w:val="00D65B34"/>
    <w:rsid w:val="00DB03B4"/>
    <w:rsid w:val="00DC1115"/>
    <w:rsid w:val="00DD2FE1"/>
    <w:rsid w:val="00DD3882"/>
    <w:rsid w:val="00DE312D"/>
    <w:rsid w:val="00E02425"/>
    <w:rsid w:val="00E06460"/>
    <w:rsid w:val="00E065C4"/>
    <w:rsid w:val="00E071A0"/>
    <w:rsid w:val="00E30CF3"/>
    <w:rsid w:val="00E45004"/>
    <w:rsid w:val="00E47BDA"/>
    <w:rsid w:val="00E546C2"/>
    <w:rsid w:val="00E54F44"/>
    <w:rsid w:val="00E56320"/>
    <w:rsid w:val="00E711CC"/>
    <w:rsid w:val="00E7522E"/>
    <w:rsid w:val="00E8330D"/>
    <w:rsid w:val="00E97802"/>
    <w:rsid w:val="00EB415B"/>
    <w:rsid w:val="00F00204"/>
    <w:rsid w:val="00F00C14"/>
    <w:rsid w:val="00F07413"/>
    <w:rsid w:val="00F1782C"/>
    <w:rsid w:val="00F20ED9"/>
    <w:rsid w:val="00F44905"/>
    <w:rsid w:val="00F464B5"/>
    <w:rsid w:val="00F51DC7"/>
    <w:rsid w:val="00F6263F"/>
    <w:rsid w:val="00F62C15"/>
    <w:rsid w:val="00F6618A"/>
    <w:rsid w:val="00F8352E"/>
    <w:rsid w:val="00F846B7"/>
    <w:rsid w:val="00F86811"/>
    <w:rsid w:val="00F86B02"/>
    <w:rsid w:val="00F912C5"/>
    <w:rsid w:val="00F91ED7"/>
    <w:rsid w:val="00F959E9"/>
    <w:rsid w:val="00FA36A1"/>
    <w:rsid w:val="00FA49C6"/>
    <w:rsid w:val="00FB27B3"/>
    <w:rsid w:val="00FC5045"/>
    <w:rsid w:val="00FC66A3"/>
    <w:rsid w:val="00FC7616"/>
    <w:rsid w:val="00FE5327"/>
    <w:rsid w:val="00FE7A46"/>
    <w:rsid w:val="00FF10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rFonts w:ascii="Times New Roman" w:eastAsia="Times New Roman" w:hAnsi="Times New Roman" w:cs="Times New Roman"/>
      <w:b/>
      <w:bCs/>
      <w:sz w:val="20"/>
      <w:szCs w:val="20"/>
      <w:lang w:val="kk-KZ" w:eastAsia="ar-SA"/>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 w:type="character" w:customStyle="1" w:styleId="UnresolvedMention">
    <w:name w:val="Unresolved Mention"/>
    <w:basedOn w:val="a0"/>
    <w:uiPriority w:val="99"/>
    <w:semiHidden/>
    <w:unhideWhenUsed/>
    <w:rsid w:val="00B0462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8818673">
      <w:bodyDiv w:val="1"/>
      <w:marLeft w:val="0"/>
      <w:marRight w:val="0"/>
      <w:marTop w:val="0"/>
      <w:marBottom w:val="0"/>
      <w:divBdr>
        <w:top w:val="none" w:sz="0" w:space="0" w:color="auto"/>
        <w:left w:val="none" w:sz="0" w:space="0" w:color="auto"/>
        <w:bottom w:val="none" w:sz="0" w:space="0" w:color="auto"/>
        <w:right w:val="none" w:sz="0" w:space="0" w:color="auto"/>
      </w:divBdr>
    </w:div>
    <w:div w:id="149563247">
      <w:bodyDiv w:val="1"/>
      <w:marLeft w:val="0"/>
      <w:marRight w:val="0"/>
      <w:marTop w:val="0"/>
      <w:marBottom w:val="0"/>
      <w:divBdr>
        <w:top w:val="none" w:sz="0" w:space="0" w:color="auto"/>
        <w:left w:val="none" w:sz="0" w:space="0" w:color="auto"/>
        <w:bottom w:val="none" w:sz="0" w:space="0" w:color="auto"/>
        <w:right w:val="none" w:sz="0" w:space="0" w:color="auto"/>
      </w:divBdr>
    </w:div>
    <w:div w:id="408306485">
      <w:bodyDiv w:val="1"/>
      <w:marLeft w:val="0"/>
      <w:marRight w:val="0"/>
      <w:marTop w:val="0"/>
      <w:marBottom w:val="0"/>
      <w:divBdr>
        <w:top w:val="none" w:sz="0" w:space="0" w:color="auto"/>
        <w:left w:val="none" w:sz="0" w:space="0" w:color="auto"/>
        <w:bottom w:val="none" w:sz="0" w:space="0" w:color="auto"/>
        <w:right w:val="none" w:sz="0" w:space="0" w:color="auto"/>
      </w:divBdr>
    </w:div>
    <w:div w:id="508375443">
      <w:bodyDiv w:val="1"/>
      <w:marLeft w:val="0"/>
      <w:marRight w:val="0"/>
      <w:marTop w:val="0"/>
      <w:marBottom w:val="0"/>
      <w:divBdr>
        <w:top w:val="none" w:sz="0" w:space="0" w:color="auto"/>
        <w:left w:val="none" w:sz="0" w:space="0" w:color="auto"/>
        <w:bottom w:val="none" w:sz="0" w:space="0" w:color="auto"/>
        <w:right w:val="none" w:sz="0" w:space="0" w:color="auto"/>
      </w:divBdr>
    </w:div>
    <w:div w:id="509570132">
      <w:bodyDiv w:val="1"/>
      <w:marLeft w:val="0"/>
      <w:marRight w:val="0"/>
      <w:marTop w:val="0"/>
      <w:marBottom w:val="0"/>
      <w:divBdr>
        <w:top w:val="none" w:sz="0" w:space="0" w:color="auto"/>
        <w:left w:val="none" w:sz="0" w:space="0" w:color="auto"/>
        <w:bottom w:val="none" w:sz="0" w:space="0" w:color="auto"/>
        <w:right w:val="none" w:sz="0" w:space="0" w:color="auto"/>
      </w:divBdr>
    </w:div>
    <w:div w:id="534318673">
      <w:bodyDiv w:val="1"/>
      <w:marLeft w:val="0"/>
      <w:marRight w:val="0"/>
      <w:marTop w:val="0"/>
      <w:marBottom w:val="0"/>
      <w:divBdr>
        <w:top w:val="none" w:sz="0" w:space="0" w:color="auto"/>
        <w:left w:val="none" w:sz="0" w:space="0" w:color="auto"/>
        <w:bottom w:val="none" w:sz="0" w:space="0" w:color="auto"/>
        <w:right w:val="none" w:sz="0" w:space="0" w:color="auto"/>
      </w:divBdr>
    </w:div>
    <w:div w:id="1142116594">
      <w:bodyDiv w:val="1"/>
      <w:marLeft w:val="0"/>
      <w:marRight w:val="0"/>
      <w:marTop w:val="0"/>
      <w:marBottom w:val="0"/>
      <w:divBdr>
        <w:top w:val="none" w:sz="0" w:space="0" w:color="auto"/>
        <w:left w:val="none" w:sz="0" w:space="0" w:color="auto"/>
        <w:bottom w:val="none" w:sz="0" w:space="0" w:color="auto"/>
        <w:right w:val="none" w:sz="0" w:space="0" w:color="auto"/>
      </w:divBdr>
    </w:div>
    <w:div w:id="1160390837">
      <w:bodyDiv w:val="1"/>
      <w:marLeft w:val="0"/>
      <w:marRight w:val="0"/>
      <w:marTop w:val="0"/>
      <w:marBottom w:val="0"/>
      <w:divBdr>
        <w:top w:val="none" w:sz="0" w:space="0" w:color="auto"/>
        <w:left w:val="none" w:sz="0" w:space="0" w:color="auto"/>
        <w:bottom w:val="none" w:sz="0" w:space="0" w:color="auto"/>
        <w:right w:val="none" w:sz="0" w:space="0" w:color="auto"/>
      </w:divBdr>
    </w:div>
    <w:div w:id="1249387059">
      <w:bodyDiv w:val="1"/>
      <w:marLeft w:val="0"/>
      <w:marRight w:val="0"/>
      <w:marTop w:val="0"/>
      <w:marBottom w:val="0"/>
      <w:divBdr>
        <w:top w:val="none" w:sz="0" w:space="0" w:color="auto"/>
        <w:left w:val="none" w:sz="0" w:space="0" w:color="auto"/>
        <w:bottom w:val="none" w:sz="0" w:space="0" w:color="auto"/>
        <w:right w:val="none" w:sz="0" w:space="0" w:color="auto"/>
      </w:divBdr>
    </w:div>
    <w:div w:id="1316958282">
      <w:bodyDiv w:val="1"/>
      <w:marLeft w:val="0"/>
      <w:marRight w:val="0"/>
      <w:marTop w:val="0"/>
      <w:marBottom w:val="0"/>
      <w:divBdr>
        <w:top w:val="none" w:sz="0" w:space="0" w:color="auto"/>
        <w:left w:val="none" w:sz="0" w:space="0" w:color="auto"/>
        <w:bottom w:val="none" w:sz="0" w:space="0" w:color="auto"/>
        <w:right w:val="none" w:sz="0" w:space="0" w:color="auto"/>
      </w:divBdr>
    </w:div>
    <w:div w:id="1333602615">
      <w:bodyDiv w:val="1"/>
      <w:marLeft w:val="0"/>
      <w:marRight w:val="0"/>
      <w:marTop w:val="0"/>
      <w:marBottom w:val="0"/>
      <w:divBdr>
        <w:top w:val="none" w:sz="0" w:space="0" w:color="auto"/>
        <w:left w:val="none" w:sz="0" w:space="0" w:color="auto"/>
        <w:bottom w:val="none" w:sz="0" w:space="0" w:color="auto"/>
        <w:right w:val="none" w:sz="0" w:space="0" w:color="auto"/>
      </w:divBdr>
      <w:divsChild>
        <w:div w:id="1277637991">
          <w:marLeft w:val="0"/>
          <w:marRight w:val="0"/>
          <w:marTop w:val="0"/>
          <w:marBottom w:val="145"/>
          <w:divBdr>
            <w:top w:val="none" w:sz="0" w:space="0" w:color="auto"/>
            <w:left w:val="none" w:sz="0" w:space="0" w:color="auto"/>
            <w:bottom w:val="none" w:sz="0" w:space="0" w:color="auto"/>
            <w:right w:val="none" w:sz="0" w:space="0" w:color="auto"/>
          </w:divBdr>
        </w:div>
      </w:divsChild>
    </w:div>
    <w:div w:id="1383291597">
      <w:bodyDiv w:val="1"/>
      <w:marLeft w:val="0"/>
      <w:marRight w:val="0"/>
      <w:marTop w:val="0"/>
      <w:marBottom w:val="0"/>
      <w:divBdr>
        <w:top w:val="none" w:sz="0" w:space="0" w:color="auto"/>
        <w:left w:val="none" w:sz="0" w:space="0" w:color="auto"/>
        <w:bottom w:val="none" w:sz="0" w:space="0" w:color="auto"/>
        <w:right w:val="none" w:sz="0" w:space="0" w:color="auto"/>
      </w:divBdr>
    </w:div>
    <w:div w:id="1405757288">
      <w:bodyDiv w:val="1"/>
      <w:marLeft w:val="0"/>
      <w:marRight w:val="0"/>
      <w:marTop w:val="0"/>
      <w:marBottom w:val="0"/>
      <w:divBdr>
        <w:top w:val="none" w:sz="0" w:space="0" w:color="auto"/>
        <w:left w:val="none" w:sz="0" w:space="0" w:color="auto"/>
        <w:bottom w:val="none" w:sz="0" w:space="0" w:color="auto"/>
        <w:right w:val="none" w:sz="0" w:space="0" w:color="auto"/>
      </w:divBdr>
      <w:divsChild>
        <w:div w:id="1859729586">
          <w:marLeft w:val="0"/>
          <w:marRight w:val="0"/>
          <w:marTop w:val="0"/>
          <w:marBottom w:val="0"/>
          <w:divBdr>
            <w:top w:val="none" w:sz="0" w:space="0" w:color="auto"/>
            <w:left w:val="none" w:sz="0" w:space="0" w:color="auto"/>
            <w:bottom w:val="none" w:sz="0" w:space="0" w:color="auto"/>
            <w:right w:val="none" w:sz="0" w:space="0" w:color="auto"/>
          </w:divBdr>
          <w:divsChild>
            <w:div w:id="511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58">
      <w:bodyDiv w:val="1"/>
      <w:marLeft w:val="0"/>
      <w:marRight w:val="0"/>
      <w:marTop w:val="0"/>
      <w:marBottom w:val="0"/>
      <w:divBdr>
        <w:top w:val="none" w:sz="0" w:space="0" w:color="auto"/>
        <w:left w:val="none" w:sz="0" w:space="0" w:color="auto"/>
        <w:bottom w:val="none" w:sz="0" w:space="0" w:color="auto"/>
        <w:right w:val="none" w:sz="0" w:space="0" w:color="auto"/>
      </w:divBdr>
    </w:div>
    <w:div w:id="1580209723">
      <w:bodyDiv w:val="1"/>
      <w:marLeft w:val="0"/>
      <w:marRight w:val="0"/>
      <w:marTop w:val="0"/>
      <w:marBottom w:val="0"/>
      <w:divBdr>
        <w:top w:val="none" w:sz="0" w:space="0" w:color="auto"/>
        <w:left w:val="none" w:sz="0" w:space="0" w:color="auto"/>
        <w:bottom w:val="none" w:sz="0" w:space="0" w:color="auto"/>
        <w:right w:val="none" w:sz="0" w:space="0" w:color="auto"/>
      </w:divBdr>
      <w:divsChild>
        <w:div w:id="818228033">
          <w:marLeft w:val="0"/>
          <w:marRight w:val="0"/>
          <w:marTop w:val="0"/>
          <w:marBottom w:val="0"/>
          <w:divBdr>
            <w:top w:val="single" w:sz="6" w:space="0" w:color="DDDDDD"/>
            <w:left w:val="single" w:sz="6" w:space="0" w:color="DDDDDD"/>
            <w:bottom w:val="single" w:sz="6" w:space="0" w:color="DDDDDD"/>
            <w:right w:val="single" w:sz="6" w:space="0" w:color="DDDDDD"/>
          </w:divBdr>
          <w:divsChild>
            <w:div w:id="1812670231">
              <w:marLeft w:val="0"/>
              <w:marRight w:val="0"/>
              <w:marTop w:val="0"/>
              <w:marBottom w:val="0"/>
              <w:divBdr>
                <w:top w:val="none" w:sz="0" w:space="0" w:color="auto"/>
                <w:left w:val="none" w:sz="0" w:space="0" w:color="auto"/>
                <w:bottom w:val="none" w:sz="0" w:space="0" w:color="auto"/>
                <w:right w:val="none" w:sz="0" w:space="0" w:color="auto"/>
              </w:divBdr>
              <w:divsChild>
                <w:div w:id="1819877398">
                  <w:marLeft w:val="0"/>
                  <w:marRight w:val="0"/>
                  <w:marTop w:val="0"/>
                  <w:marBottom w:val="0"/>
                  <w:divBdr>
                    <w:top w:val="single" w:sz="6" w:space="11" w:color="DDDDDD"/>
                    <w:left w:val="none" w:sz="0" w:space="0" w:color="auto"/>
                    <w:bottom w:val="none" w:sz="0" w:space="0" w:color="auto"/>
                    <w:right w:val="none" w:sz="0" w:space="0" w:color="auto"/>
                  </w:divBdr>
                  <w:divsChild>
                    <w:div w:id="1539968564">
                      <w:marLeft w:val="0"/>
                      <w:marRight w:val="0"/>
                      <w:marTop w:val="0"/>
                      <w:marBottom w:val="0"/>
                      <w:divBdr>
                        <w:top w:val="none" w:sz="0" w:space="0" w:color="auto"/>
                        <w:left w:val="none" w:sz="0" w:space="0" w:color="auto"/>
                        <w:bottom w:val="none" w:sz="0" w:space="0" w:color="auto"/>
                        <w:right w:val="none" w:sz="0" w:space="0" w:color="auto"/>
                      </w:divBdr>
                      <w:divsChild>
                        <w:div w:id="17250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3545">
      <w:bodyDiv w:val="1"/>
      <w:marLeft w:val="0"/>
      <w:marRight w:val="0"/>
      <w:marTop w:val="0"/>
      <w:marBottom w:val="0"/>
      <w:divBdr>
        <w:top w:val="none" w:sz="0" w:space="0" w:color="auto"/>
        <w:left w:val="none" w:sz="0" w:space="0" w:color="auto"/>
        <w:bottom w:val="none" w:sz="0" w:space="0" w:color="auto"/>
        <w:right w:val="none" w:sz="0" w:space="0" w:color="auto"/>
      </w:divBdr>
      <w:divsChild>
        <w:div w:id="1155879230">
          <w:marLeft w:val="0"/>
          <w:marRight w:val="0"/>
          <w:marTop w:val="0"/>
          <w:marBottom w:val="145"/>
          <w:divBdr>
            <w:top w:val="none" w:sz="0" w:space="0" w:color="auto"/>
            <w:left w:val="none" w:sz="0" w:space="0" w:color="auto"/>
            <w:bottom w:val="none" w:sz="0" w:space="0" w:color="auto"/>
            <w:right w:val="none" w:sz="0" w:space="0" w:color="auto"/>
          </w:divBdr>
        </w:div>
      </w:divsChild>
    </w:div>
    <w:div w:id="1730373476">
      <w:bodyDiv w:val="1"/>
      <w:marLeft w:val="0"/>
      <w:marRight w:val="0"/>
      <w:marTop w:val="0"/>
      <w:marBottom w:val="0"/>
      <w:divBdr>
        <w:top w:val="none" w:sz="0" w:space="0" w:color="auto"/>
        <w:left w:val="none" w:sz="0" w:space="0" w:color="auto"/>
        <w:bottom w:val="none" w:sz="0" w:space="0" w:color="auto"/>
        <w:right w:val="none" w:sz="0" w:space="0" w:color="auto"/>
      </w:divBdr>
    </w:div>
    <w:div w:id="1884321243">
      <w:bodyDiv w:val="1"/>
      <w:marLeft w:val="0"/>
      <w:marRight w:val="0"/>
      <w:marTop w:val="0"/>
      <w:marBottom w:val="0"/>
      <w:divBdr>
        <w:top w:val="none" w:sz="0" w:space="0" w:color="auto"/>
        <w:left w:val="none" w:sz="0" w:space="0" w:color="auto"/>
        <w:bottom w:val="none" w:sz="0" w:space="0" w:color="auto"/>
        <w:right w:val="none" w:sz="0" w:space="0" w:color="auto"/>
      </w:divBdr>
    </w:div>
    <w:div w:id="2041467626">
      <w:bodyDiv w:val="1"/>
      <w:marLeft w:val="0"/>
      <w:marRight w:val="0"/>
      <w:marTop w:val="0"/>
      <w:marBottom w:val="0"/>
      <w:divBdr>
        <w:top w:val="none" w:sz="0" w:space="0" w:color="auto"/>
        <w:left w:val="none" w:sz="0" w:space="0" w:color="auto"/>
        <w:bottom w:val="none" w:sz="0" w:space="0" w:color="auto"/>
        <w:right w:val="none" w:sz="0" w:space="0" w:color="auto"/>
      </w:divBdr>
      <w:divsChild>
        <w:div w:id="684328931">
          <w:marLeft w:val="0"/>
          <w:marRight w:val="0"/>
          <w:marTop w:val="0"/>
          <w:marBottom w:val="0"/>
          <w:divBdr>
            <w:top w:val="none" w:sz="0" w:space="0" w:color="auto"/>
            <w:left w:val="none" w:sz="0" w:space="0" w:color="auto"/>
            <w:bottom w:val="none" w:sz="0" w:space="0" w:color="auto"/>
            <w:right w:val="none" w:sz="0" w:space="0" w:color="auto"/>
          </w:divBdr>
          <w:divsChild>
            <w:div w:id="1068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yperlink" Target="https://www.scopus.com/authid/detail.uri?authorId=57194215799" TargetMode="External"/><Relationship Id="rId50" Type="http://schemas.openxmlformats.org/officeDocument/2006/relationships/hyperlink" Target="https://library.kazatu.kz:2057/authid/detail.uri?origin=resultslist&amp;authorId=57196511639&amp;zone=" TargetMode="External"/><Relationship Id="rId55" Type="http://schemas.openxmlformats.org/officeDocument/2006/relationships/hyperlink" Target="http://www.jatit.org/volumes/Vol99No12/5Vol99No12.pdf" TargetMode="External"/><Relationship Id="rId63" Type="http://schemas.openxmlformats.org/officeDocument/2006/relationships/hyperlink" Target="https://tpu.ru/university/structure/department/view?id=788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hyperlink" Target="https://www.scopus.com/authid/detail.uri?authorId=56727729400" TargetMode="External"/><Relationship Id="rId53" Type="http://schemas.openxmlformats.org/officeDocument/2006/relationships/hyperlink" Target="https://library.kazatu.kz:2057/record/display.uri?eid=2-s2.0-85109152171&amp;origin=resultslist&amp;sort=plf-f&amp;src=s&amp;st1=Dunayev&amp;st2=Pavel&amp;nlo=1&amp;nlr=20&amp;nls=count-f&amp;sid=de9bd52596ba5f478b1a83c557ad8c68&amp;sot=anl&amp;sdt=aut&amp;sl=35&amp;s=AU-ID%28%22Dunayev%2c+Pavel%22+57208718183%29&amp;relpos=0&amp;citeCnt=0&amp;searchTerm=" TargetMode="External"/><Relationship Id="rId58" Type="http://schemas.openxmlformats.org/officeDocument/2006/relationships/hyperlink" Target="http://www.vestnik-sviazy.ru/upload/iblock/168/168566270c28c19f58b8c16c361b08b1.pdf" TargetMode="External"/><Relationship Id="rId66" Type="http://schemas.openxmlformats.org/officeDocument/2006/relationships/hyperlink" Target="https://www.esri-cis.ru/ru-ru/industries/agriculture"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yperlink" Target="https://www.scopus.com/authid/detail.uri?authorId=55772690900" TargetMode="External"/><Relationship Id="rId57" Type="http://schemas.openxmlformats.org/officeDocument/2006/relationships/hyperlink" Target="https://www.kaznu.kz/content/files/pages/folder21075/%D0%B2%D0%B5%D1%81%D1%82%D0%BD%D0%B8%D0%BA%204%20(115)%202020-2.pdf)" TargetMode="External"/><Relationship Id="rId61" Type="http://schemas.openxmlformats.org/officeDocument/2006/relationships/hyperlink" Target="https://doi:10.3390/math8122232"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hyperlink" Target="https://library.kazatu.kz:2057/authid/detail.uri?origin=resultslist&amp;authorId=57225091069&amp;zone=" TargetMode="External"/><Relationship Id="rId60" Type="http://schemas.openxmlformats.org/officeDocument/2006/relationships/hyperlink" Target="https://doi.org/10.1007/978-3-030-62885-7_10" TargetMode="External"/><Relationship Id="rId65" Type="http://schemas.openxmlformats.org/officeDocument/2006/relationships/hyperlink" Target="https://is.ncste.kz/"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hyperlink" Target="https://www.scopus.com/authid/detail.uri?authorId=7003623335" TargetMode="External"/><Relationship Id="rId56" Type="http://schemas.openxmlformats.org/officeDocument/2006/relationships/hyperlink" Target="http://iop.msgfocus.com/c/1il5bqZ1V5YjSqioIVsQlxqwSS" TargetMode="External"/><Relationship Id="rId64" Type="http://schemas.openxmlformats.org/officeDocument/2006/relationships/hyperlink" Target="https://is.ncste.kz/" TargetMode="External"/><Relationship Id="rId8" Type="http://schemas.openxmlformats.org/officeDocument/2006/relationships/image" Target="media/image1.wmf"/><Relationship Id="rId51" Type="http://schemas.openxmlformats.org/officeDocument/2006/relationships/hyperlink" Target="https://library.kazatu.kz:2057/authid/detail.uri?origin=resultslist&amp;authorId=57216492773&amp;zone="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hyperlink" Target="https://www.scopus.com/authid/detail.uri?authorId=6603237321" TargetMode="External"/><Relationship Id="rId59" Type="http://schemas.openxmlformats.org/officeDocument/2006/relationships/hyperlink" Target="https://doi.org/10.1007/978-3-030-66471-8_43.%20%20Q2" TargetMode="External"/><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hyperlink" Target="https://library.kazatu.kz:2057/sourceid/19700182903?origin=resultslist" TargetMode="External"/><Relationship Id="rId62" Type="http://schemas.openxmlformats.org/officeDocument/2006/relationships/hyperlink" Target="https://doi.org/10.3390/math80405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3AEAF-534A-4863-B201-37AD18AA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35</Pages>
  <Words>12897</Words>
  <Characters>73514</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Nazerke</cp:lastModifiedBy>
  <cp:revision>67</cp:revision>
  <dcterms:created xsi:type="dcterms:W3CDTF">2021-12-11T04:32:00Z</dcterms:created>
  <dcterms:modified xsi:type="dcterms:W3CDTF">2021-12-19T08:49:00Z</dcterms:modified>
</cp:coreProperties>
</file>