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656d6d"/>
          <w:sz w:val="24"/>
          <w:szCs w:val="24"/>
        </w:rPr>
      </w:pPr>
      <w:r w:rsidDel="00000000" w:rsidR="00000000" w:rsidRPr="00000000">
        <w:rPr>
          <w:sz w:val="32"/>
          <w:szCs w:val="32"/>
          <w:rtl w:val="0"/>
        </w:rPr>
        <w:t xml:space="preserve">Инфа на главной странице</w:t>
      </w:r>
      <w:r w:rsidDel="00000000" w:rsidR="00000000" w:rsidRPr="00000000">
        <w:rPr>
          <w:rtl w:val="0"/>
        </w:rPr>
        <w:br w:type="textWrapping"/>
      </w:r>
      <w:r w:rsidDel="00000000" w:rsidR="00000000" w:rsidRPr="00000000">
        <w:rPr>
          <w:color w:val="656d6d"/>
          <w:sz w:val="24"/>
          <w:szCs w:val="24"/>
          <w:rtl w:val="0"/>
        </w:rPr>
        <w:t xml:space="preserve">Often called “The Most Beautiful Woman in Film,” Hedy Lamarr’s beauty and screen presence made her one of the most popular actresses of her day.</w:t>
      </w:r>
    </w:p>
    <w:p w:rsidR="00000000" w:rsidDel="00000000" w:rsidP="00000000" w:rsidRDefault="00000000" w:rsidRPr="00000000" w14:paraId="00000002">
      <w:pPr>
        <w:shd w:fill="ffffff" w:val="clear"/>
        <w:spacing w:after="300" w:lineRule="auto"/>
        <w:rPr>
          <w:color w:val="656d6d"/>
          <w:sz w:val="24"/>
          <w:szCs w:val="24"/>
        </w:rPr>
      </w:pPr>
      <w:r w:rsidDel="00000000" w:rsidR="00000000" w:rsidRPr="00000000">
        <w:rPr>
          <w:color w:val="656d6d"/>
          <w:sz w:val="24"/>
          <w:szCs w:val="24"/>
          <w:rtl w:val="0"/>
        </w:rPr>
        <w:t xml:space="preserve">She was born Hedwig Eva Maria Kiesler on November 9, 1914 in Vienna, Austria. At 17 years old, Hedy starred in her first film, a German project called </w:t>
      </w:r>
      <w:r w:rsidDel="00000000" w:rsidR="00000000" w:rsidRPr="00000000">
        <w:rPr>
          <w:i w:val="1"/>
          <w:color w:val="656d6d"/>
          <w:sz w:val="24"/>
          <w:szCs w:val="24"/>
          <w:rtl w:val="0"/>
        </w:rPr>
        <w:t xml:space="preserve">Geld auf der Strase</w:t>
      </w:r>
      <w:r w:rsidDel="00000000" w:rsidR="00000000" w:rsidRPr="00000000">
        <w:rPr>
          <w:color w:val="656d6d"/>
          <w:sz w:val="24"/>
          <w:szCs w:val="24"/>
          <w:rtl w:val="0"/>
        </w:rPr>
        <w:t xml:space="preserve">. Hedy continued her film career by working on both German and Czechoslavakian productions. The 1932 German film </w:t>
      </w:r>
      <w:r w:rsidDel="00000000" w:rsidR="00000000" w:rsidRPr="00000000">
        <w:rPr>
          <w:i w:val="1"/>
          <w:color w:val="656d6d"/>
          <w:sz w:val="24"/>
          <w:szCs w:val="24"/>
          <w:rtl w:val="0"/>
        </w:rPr>
        <w:t xml:space="preserve">Exstase</w:t>
      </w:r>
      <w:r w:rsidDel="00000000" w:rsidR="00000000" w:rsidRPr="00000000">
        <w:rPr>
          <w:color w:val="656d6d"/>
          <w:sz w:val="24"/>
          <w:szCs w:val="24"/>
          <w:rtl w:val="0"/>
        </w:rPr>
        <w:t xml:space="preserve"> brought her to the attention of Hollywood producers, and she soon signed a contract with MGM.</w:t>
      </w:r>
    </w:p>
    <w:p w:rsidR="00000000" w:rsidDel="00000000" w:rsidP="00000000" w:rsidRDefault="00000000" w:rsidRPr="00000000" w14:paraId="00000003">
      <w:pPr>
        <w:shd w:fill="ffffff" w:val="clear"/>
        <w:spacing w:after="300" w:lineRule="auto"/>
        <w:rPr>
          <w:color w:val="656d6d"/>
          <w:sz w:val="24"/>
          <w:szCs w:val="24"/>
        </w:rPr>
      </w:pPr>
      <w:r w:rsidDel="00000000" w:rsidR="00000000" w:rsidRPr="00000000">
        <w:rPr>
          <w:color w:val="656d6d"/>
          <w:sz w:val="24"/>
          <w:szCs w:val="24"/>
          <w:rtl w:val="0"/>
        </w:rPr>
        <w:t xml:space="preserve">Once in Hollywood, she officially changed her name to Hedy Lamarr and starred in her first Hollywood film, </w:t>
      </w:r>
      <w:r w:rsidDel="00000000" w:rsidR="00000000" w:rsidRPr="00000000">
        <w:rPr>
          <w:i w:val="1"/>
          <w:color w:val="656d6d"/>
          <w:sz w:val="24"/>
          <w:szCs w:val="24"/>
          <w:rtl w:val="0"/>
        </w:rPr>
        <w:t xml:space="preserve">Algiers </w:t>
      </w:r>
      <w:r w:rsidDel="00000000" w:rsidR="00000000" w:rsidRPr="00000000">
        <w:rPr>
          <w:color w:val="656d6d"/>
          <w:sz w:val="24"/>
          <w:szCs w:val="24"/>
          <w:rtl w:val="0"/>
        </w:rPr>
        <w:t xml:space="preserve">(1938), opposite Charles Boyer. She continued to land parts opposite the most popular and talented actors of the day, including Spencer Tracy, Clark Gable, and Jimmy Stewart. Some of her films include an adaptation of John Steinbeck’s </w:t>
      </w:r>
      <w:r w:rsidDel="00000000" w:rsidR="00000000" w:rsidRPr="00000000">
        <w:rPr>
          <w:i w:val="1"/>
          <w:color w:val="656d6d"/>
          <w:sz w:val="24"/>
          <w:szCs w:val="24"/>
          <w:rtl w:val="0"/>
        </w:rPr>
        <w:t xml:space="preserve">Tortilla Flat</w:t>
      </w:r>
      <w:r w:rsidDel="00000000" w:rsidR="00000000" w:rsidRPr="00000000">
        <w:rPr>
          <w:color w:val="656d6d"/>
          <w:sz w:val="24"/>
          <w:szCs w:val="24"/>
          <w:rtl w:val="0"/>
        </w:rPr>
        <w:t xml:space="preserve"> (1942), </w:t>
      </w:r>
      <w:r w:rsidDel="00000000" w:rsidR="00000000" w:rsidRPr="00000000">
        <w:rPr>
          <w:i w:val="1"/>
          <w:color w:val="656d6d"/>
          <w:sz w:val="24"/>
          <w:szCs w:val="24"/>
          <w:rtl w:val="0"/>
        </w:rPr>
        <w:t xml:space="preserve">White Cargo</w:t>
      </w:r>
      <w:r w:rsidDel="00000000" w:rsidR="00000000" w:rsidRPr="00000000">
        <w:rPr>
          <w:color w:val="656d6d"/>
          <w:sz w:val="24"/>
          <w:szCs w:val="24"/>
          <w:rtl w:val="0"/>
        </w:rPr>
        <w:t xml:space="preserve"> (1942), Cecil B. DeMille’s </w:t>
      </w:r>
      <w:r w:rsidDel="00000000" w:rsidR="00000000" w:rsidRPr="00000000">
        <w:rPr>
          <w:i w:val="1"/>
          <w:color w:val="656d6d"/>
          <w:sz w:val="24"/>
          <w:szCs w:val="24"/>
          <w:rtl w:val="0"/>
        </w:rPr>
        <w:t xml:space="preserve">Samson and Delilah </w:t>
      </w:r>
      <w:r w:rsidDel="00000000" w:rsidR="00000000" w:rsidRPr="00000000">
        <w:rPr>
          <w:color w:val="656d6d"/>
          <w:sz w:val="24"/>
          <w:szCs w:val="24"/>
          <w:rtl w:val="0"/>
        </w:rPr>
        <w:t xml:space="preserve">(1949), and The Female Animal (1957).</w:t>
      </w:r>
    </w:p>
    <w:p w:rsidR="00000000" w:rsidDel="00000000" w:rsidP="00000000" w:rsidRDefault="00000000" w:rsidRPr="00000000" w14:paraId="00000004">
      <w:pPr>
        <w:rPr/>
      </w:pPr>
      <w:r w:rsidDel="00000000" w:rsidR="00000000" w:rsidRPr="00000000">
        <w:rPr>
          <w:sz w:val="32"/>
          <w:szCs w:val="32"/>
          <w:rtl w:val="0"/>
        </w:rPr>
        <w:t xml:space="preserve">Filmography можешь отсюда 2-3 фильма взять на гланую страницу</w:t>
        <w:br w:type="textWrapping"/>
      </w:r>
      <w:hyperlink r:id="rId6">
        <w:r w:rsidDel="00000000" w:rsidR="00000000" w:rsidRPr="00000000">
          <w:rPr>
            <w:color w:val="1155cc"/>
            <w:u w:val="single"/>
            <w:rtl w:val="0"/>
          </w:rPr>
          <w:t xml:space="preserve">https://www.hedylamarr.com/about/filmography/</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sz w:val="32"/>
          <w:szCs w:val="32"/>
          <w:rtl w:val="0"/>
        </w:rPr>
        <w:t xml:space="preserve">Inventor</w:t>
      </w:r>
      <w:r w:rsidDel="00000000" w:rsidR="00000000" w:rsidRPr="00000000">
        <w:rPr>
          <w:rtl w:val="0"/>
        </w:rPr>
        <w:br w:type="textWrapping"/>
      </w:r>
      <w:r w:rsidDel="00000000" w:rsidR="00000000" w:rsidRPr="00000000">
        <w:rPr/>
        <w:drawing>
          <wp:inline distB="114300" distT="114300" distL="114300" distR="114300">
            <wp:extent cx="6515671" cy="366506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15671" cy="36650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color w:val="202122"/>
          <w:sz w:val="21"/>
          <w:szCs w:val="21"/>
          <w:highlight w:val="white"/>
          <w:u w:val="none"/>
        </w:rPr>
      </w:pPr>
      <w:r w:rsidDel="00000000" w:rsidR="00000000" w:rsidRPr="00000000">
        <w:rPr>
          <w:color w:val="202122"/>
          <w:sz w:val="21"/>
          <w:szCs w:val="21"/>
          <w:highlight w:val="white"/>
          <w:rtl w:val="0"/>
        </w:rPr>
        <w:t xml:space="preserve">«Системы секретной связи»</w:t>
      </w:r>
    </w:p>
    <w:p w:rsidR="00000000" w:rsidDel="00000000" w:rsidP="00000000" w:rsidRDefault="00000000" w:rsidRPr="00000000" w14:paraId="00000009">
      <w:pPr>
        <w:numPr>
          <w:ilvl w:val="0"/>
          <w:numId w:val="1"/>
        </w:numPr>
        <w:ind w:left="720" w:hanging="360"/>
        <w:rPr>
          <w:color w:val="202122"/>
          <w:sz w:val="21"/>
          <w:szCs w:val="21"/>
          <w:highlight w:val="white"/>
          <w:u w:val="none"/>
        </w:rPr>
      </w:pPr>
      <w:r w:rsidDel="00000000" w:rsidR="00000000" w:rsidRPr="00000000">
        <w:rPr>
          <w:color w:val="202122"/>
          <w:sz w:val="24"/>
          <w:szCs w:val="24"/>
          <w:highlight w:val="white"/>
          <w:rtl w:val="0"/>
        </w:rPr>
        <w:t xml:space="preserve"> </w:t>
      </w:r>
      <w:hyperlink r:id="rId8">
        <w:r w:rsidDel="00000000" w:rsidR="00000000" w:rsidRPr="00000000">
          <w:rPr>
            <w:i w:val="1"/>
            <w:color w:val="3366cc"/>
            <w:sz w:val="24"/>
            <w:szCs w:val="24"/>
            <w:highlight w:val="white"/>
            <w:rtl w:val="0"/>
          </w:rPr>
          <w:t xml:space="preserve">frequency-hopping spread spectrum</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0A">
      <w:pPr>
        <w:rPr>
          <w:color w:val="202122"/>
          <w:sz w:val="24"/>
          <w:szCs w:val="24"/>
          <w:highlight w:val="white"/>
        </w:rPr>
      </w:pPr>
      <w:r w:rsidDel="00000000" w:rsidR="00000000" w:rsidRPr="00000000">
        <w:rPr>
          <w:rtl w:val="0"/>
        </w:rPr>
      </w:r>
    </w:p>
    <w:p w:rsidR="00000000" w:rsidDel="00000000" w:rsidP="00000000" w:rsidRDefault="00000000" w:rsidRPr="00000000" w14:paraId="0000000B">
      <w:pPr>
        <w:pStyle w:val="Heading2"/>
        <w:keepNext w:val="0"/>
        <w:keepLines w:val="0"/>
        <w:shd w:fill="fdfaf4" w:val="clear"/>
        <w:spacing w:after="80" w:lineRule="auto"/>
        <w:jc w:val="center"/>
        <w:rPr>
          <w:b w:val="1"/>
          <w:color w:val="3a2b1a"/>
          <w:sz w:val="34"/>
          <w:szCs w:val="34"/>
          <w:highlight w:val="white"/>
        </w:rPr>
      </w:pPr>
      <w:bookmarkStart w:colFirst="0" w:colLast="0" w:name="_7nx403w00rnk" w:id="0"/>
      <w:bookmarkEnd w:id="0"/>
      <w:r w:rsidDel="00000000" w:rsidR="00000000" w:rsidRPr="00000000">
        <w:rPr>
          <w:b w:val="1"/>
          <w:color w:val="3a2b1a"/>
          <w:sz w:val="34"/>
          <w:szCs w:val="34"/>
          <w:highlight w:val="white"/>
          <w:rtl w:val="0"/>
        </w:rPr>
        <w:t xml:space="preserve">Knowledge Organization</w:t>
      </w:r>
    </w:p>
    <w:p w:rsidR="00000000" w:rsidDel="00000000" w:rsidP="00000000" w:rsidRDefault="00000000" w:rsidRPr="00000000" w14:paraId="0000000C">
      <w:pPr>
        <w:rPr>
          <w:color w:val="202122"/>
          <w:sz w:val="24"/>
          <w:szCs w:val="24"/>
          <w:highlight w:val="white"/>
        </w:rPr>
      </w:pPr>
      <w:hyperlink r:id="rId9">
        <w:r w:rsidDel="00000000" w:rsidR="00000000" w:rsidRPr="00000000">
          <w:rPr>
            <w:color w:val="1155cc"/>
            <w:sz w:val="24"/>
            <w:szCs w:val="24"/>
            <w:highlight w:val="white"/>
            <w:u w:val="single"/>
            <w:rtl w:val="0"/>
          </w:rPr>
          <w:t xml:space="preserve">https://docs.google.com/document/d/1PH6LHb-je4152xxLe3DGtJxfBR2iFc9qLM4qaPaflmw/edit?tab=t.0</w:t>
        </w:r>
      </w:hyperlink>
      <w:r w:rsidDel="00000000" w:rsidR="00000000" w:rsidRPr="00000000">
        <w:rPr>
          <w:color w:val="202122"/>
          <w:sz w:val="24"/>
          <w:szCs w:val="24"/>
          <w:highlight w:val="white"/>
          <w:rtl w:val="0"/>
        </w:rPr>
        <w:t xml:space="preserve"> Это я тебе скинул уже в тг</w:t>
      </w:r>
    </w:p>
    <w:p w:rsidR="00000000" w:rsidDel="00000000" w:rsidP="00000000" w:rsidRDefault="00000000" w:rsidRPr="00000000" w14:paraId="0000000D">
      <w:pPr>
        <w:rPr>
          <w:color w:val="202122"/>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PH6LHb-je4152xxLe3DGtJxfBR2iFc9qLM4qaPaflmw/edit?tab=t.0" TargetMode="External"/><Relationship Id="rId5" Type="http://schemas.openxmlformats.org/officeDocument/2006/relationships/styles" Target="styles.xml"/><Relationship Id="rId6" Type="http://schemas.openxmlformats.org/officeDocument/2006/relationships/hyperlink" Target="https://www.hedylamarr.com/about/filmography/" TargetMode="External"/><Relationship Id="rId7" Type="http://schemas.openxmlformats.org/officeDocument/2006/relationships/image" Target="media/image1.png"/><Relationship Id="rId8" Type="http://schemas.openxmlformats.org/officeDocument/2006/relationships/hyperlink" Target="https://it.wikipedia.org/wiki/Frequency-hopping_spread_spect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