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ABE" w:rsidRDefault="00085297" w:rsidP="00906ABE">
      <w:pPr>
        <w:pStyle w:val="1"/>
      </w:pPr>
      <w:bookmarkStart w:id="0" w:name="_GoBack"/>
      <w:bookmarkEnd w:id="0"/>
      <w:r w:rsidRPr="00085297">
        <w:t>Операции дилатации и эрозии</w:t>
      </w:r>
    </w:p>
    <w:p w:rsidR="00233E72" w:rsidRDefault="00085297" w:rsidP="00233E72">
      <w:pPr>
        <w:pStyle w:val="a0"/>
      </w:pPr>
      <w:r w:rsidRPr="007D78E3">
        <w:rPr>
          <w:b/>
        </w:rPr>
        <w:t>Дилатация</w:t>
      </w:r>
      <w:r w:rsidRPr="00085297">
        <w:t xml:space="preserve"> множества </w:t>
      </w:r>
      <w:r w:rsidRPr="0061217F">
        <w:rPr>
          <w:i/>
        </w:rPr>
        <w:t>A</w:t>
      </w:r>
      <w:r w:rsidRPr="00085297">
        <w:t xml:space="preserve"> по примитиву </w:t>
      </w:r>
      <w:r w:rsidRPr="0061217F">
        <w:rPr>
          <w:i/>
        </w:rPr>
        <w:t>B</w:t>
      </w:r>
      <w:r w:rsidRPr="00085297">
        <w:t xml:space="preserve"> обозначается </w:t>
      </w:r>
      <w:r w:rsidRPr="0061217F">
        <w:rPr>
          <w:rFonts w:ascii="Cambria Math" w:hAnsi="Cambria Math" w:cs="Cambria Math"/>
        </w:rPr>
        <w:t>⊕</w:t>
      </w:r>
      <w:r w:rsidRPr="0061217F">
        <w:t xml:space="preserve"> </w:t>
      </w:r>
      <w:r w:rsidRPr="0061217F">
        <w:rPr>
          <w:i/>
        </w:rPr>
        <w:t>B</w:t>
      </w:r>
      <w:r w:rsidRPr="00085297">
        <w:t xml:space="preserve"> и определяется как</w:t>
      </w:r>
    </w:p>
    <w:p w:rsidR="00085297" w:rsidRPr="0061217F" w:rsidRDefault="00085297" w:rsidP="00233E72">
      <w:pPr>
        <w:pStyle w:val="a0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A⊕B=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∩A≠∅</m:t>
              </m:r>
            </m:e>
          </m:d>
        </m:oMath>
      </m:oMathPara>
    </w:p>
    <w:p w:rsidR="0061217F" w:rsidRDefault="0061217F" w:rsidP="00233E72">
      <w:pPr>
        <w:pStyle w:val="a0"/>
      </w:pPr>
      <w:r w:rsidRPr="0061217F">
        <w:t xml:space="preserve">В основе этого соотношения лежит получение центрального отражения множества </w:t>
      </w:r>
      <w:r w:rsidRPr="0061217F">
        <w:rPr>
          <w:i/>
          <w:lang w:val="en-US"/>
        </w:rPr>
        <w:t>B</w:t>
      </w:r>
      <w:r w:rsidRPr="0061217F">
        <w:t xml:space="preserve"> относительно его начала координат и, затем, сдвиг полученного множества в точку </w:t>
      </w:r>
      <w:r w:rsidRPr="0061217F">
        <w:rPr>
          <w:i/>
          <w:lang w:val="en-US"/>
        </w:rPr>
        <w:t>z</w:t>
      </w:r>
      <w:r w:rsidRPr="0061217F">
        <w:t xml:space="preserve">. При этом дилатация множества </w:t>
      </w:r>
      <w:r w:rsidRPr="0061217F">
        <w:rPr>
          <w:i/>
          <w:lang w:val="en-US"/>
        </w:rPr>
        <w:t>A</w:t>
      </w:r>
      <w:r w:rsidRPr="0061217F">
        <w:t xml:space="preserve"> по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 w:rsidRPr="0061217F">
        <w:t xml:space="preserve"> – это множество всех таких смещений </w:t>
      </w:r>
      <w:r w:rsidRPr="0061217F">
        <w:rPr>
          <w:i/>
          <w:lang w:val="en-US"/>
        </w:rPr>
        <w:t>z</w:t>
      </w:r>
      <w:r w:rsidRPr="0061217F">
        <w:t xml:space="preserve">, при которых множества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 w:rsidRPr="0061217F">
        <w:t xml:space="preserve"> и </w:t>
      </w:r>
      <w:r w:rsidRPr="0061217F">
        <w:rPr>
          <w:i/>
          <w:lang w:val="en-US"/>
        </w:rPr>
        <w:t>A</w:t>
      </w:r>
      <w:r w:rsidRPr="0061217F">
        <w:t xml:space="preserve"> совпадают, по меньшей мере, в одном элементе. В этом случае операция дилатации может быть представлена как:</w:t>
      </w:r>
    </w:p>
    <w:p w:rsidR="0061217F" w:rsidRPr="0061217F" w:rsidRDefault="0061217F" w:rsidP="00233E72">
      <w:pPr>
        <w:pStyle w:val="a0"/>
      </w:pPr>
      <m:oMathPara>
        <m:oMath>
          <m:r>
            <w:rPr>
              <w:rFonts w:ascii="Cambria Math" w:hAnsi="Cambria Math"/>
              <w:lang w:val="en-US"/>
            </w:rPr>
            <m:t>A⊕B=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z|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∩A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⊆A</m:t>
              </m:r>
            </m:e>
          </m:d>
        </m:oMath>
      </m:oMathPara>
    </w:p>
    <w:p w:rsidR="0061217F" w:rsidRDefault="0061217F" w:rsidP="00233E72">
      <w:pPr>
        <w:pStyle w:val="a0"/>
      </w:pPr>
      <w:r w:rsidRPr="0061217F">
        <w:t xml:space="preserve">Для множеств </w:t>
      </w:r>
      <w:r w:rsidRPr="007D78E3">
        <w:rPr>
          <w:i/>
          <w:lang w:val="en-US"/>
        </w:rPr>
        <w:t>A</w:t>
      </w:r>
      <w:r w:rsidRPr="0061217F">
        <w:t xml:space="preserve"> и </w:t>
      </w:r>
      <w:r w:rsidRPr="007D78E3">
        <w:rPr>
          <w:i/>
          <w:lang w:val="en-US"/>
        </w:rPr>
        <w:t>B</w:t>
      </w:r>
      <w:r w:rsidRPr="0061217F">
        <w:t xml:space="preserve"> из пространства </w:t>
      </w:r>
      <w:r w:rsidRPr="007D78E3">
        <w:rPr>
          <w:i/>
          <w:lang w:val="en-US"/>
        </w:rPr>
        <w:t>Z</w:t>
      </w:r>
      <w:r w:rsidRPr="007D78E3">
        <w:rPr>
          <w:i/>
          <w:vertAlign w:val="superscript"/>
        </w:rPr>
        <w:t>2</w:t>
      </w:r>
      <w:r w:rsidRPr="0061217F">
        <w:t xml:space="preserve"> </w:t>
      </w:r>
      <w:r w:rsidRPr="007D78E3">
        <w:rPr>
          <w:b/>
        </w:rPr>
        <w:t>эрозия</w:t>
      </w:r>
      <w:r w:rsidRPr="0061217F">
        <w:t xml:space="preserve"> </w:t>
      </w:r>
      <w:r w:rsidRPr="007D78E3">
        <w:rPr>
          <w:i/>
          <w:lang w:val="en-US"/>
        </w:rPr>
        <w:t>A</w:t>
      </w:r>
      <w:r w:rsidRPr="0061217F">
        <w:t xml:space="preserve"> по </w:t>
      </w:r>
      <w:r w:rsidRPr="007D78E3">
        <w:rPr>
          <w:i/>
          <w:lang w:val="en-US"/>
        </w:rPr>
        <w:t>B</w:t>
      </w:r>
      <w:r w:rsidRPr="0061217F">
        <w:t xml:space="preserve"> определяется как</w:t>
      </w:r>
    </w:p>
    <w:p w:rsidR="0061217F" w:rsidRPr="0061217F" w:rsidRDefault="0061217F" w:rsidP="00233E72">
      <w:pPr>
        <w:pStyle w:val="a0"/>
        <w:rPr>
          <w:i/>
        </w:rPr>
      </w:pPr>
      <m:oMathPara>
        <m:oMath>
          <m:r>
            <w:rPr>
              <w:rFonts w:ascii="Cambria Math" w:hAnsi="Cambria Math"/>
            </w:rPr>
            <m:t>A⊝B=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⊆A</m:t>
              </m:r>
            </m:e>
          </m:d>
        </m:oMath>
      </m:oMathPara>
    </w:p>
    <w:p w:rsidR="0061217F" w:rsidRPr="0061217F" w:rsidRDefault="0061217F" w:rsidP="00233E72">
      <w:pPr>
        <w:pStyle w:val="a0"/>
      </w:pPr>
      <w:r w:rsidRPr="0061217F">
        <w:t xml:space="preserve">Эрозия множества A по примитиву </w:t>
      </w:r>
      <w:r w:rsidRPr="007D78E3">
        <w:rPr>
          <w:i/>
        </w:rPr>
        <w:t>B</w:t>
      </w:r>
      <w:r w:rsidRPr="0061217F">
        <w:t xml:space="preserve"> – это множество всех таких точек </w:t>
      </w:r>
      <w:r w:rsidRPr="007D78E3">
        <w:rPr>
          <w:i/>
        </w:rPr>
        <w:t>z</w:t>
      </w:r>
      <w:r w:rsidRPr="0061217F">
        <w:t xml:space="preserve">, при сдвиге в которые множество </w:t>
      </w:r>
      <w:r w:rsidRPr="007D78E3">
        <w:rPr>
          <w:i/>
        </w:rPr>
        <w:t>B</w:t>
      </w:r>
      <w:r w:rsidRPr="0061217F">
        <w:t xml:space="preserve"> целиком содержится в множестве </w:t>
      </w:r>
      <w:r w:rsidRPr="007D78E3">
        <w:rPr>
          <w:i/>
        </w:rPr>
        <w:t>A</w:t>
      </w:r>
      <w:r w:rsidRPr="0061217F">
        <w:t>.</w:t>
      </w:r>
    </w:p>
    <w:p w:rsidR="00986D75" w:rsidRDefault="0061217F" w:rsidP="00C92CFC">
      <w:pPr>
        <w:pStyle w:val="1"/>
      </w:pPr>
      <w:r w:rsidRPr="0061217F">
        <w:t>Операции размыкания и замыкания</w:t>
      </w:r>
    </w:p>
    <w:p w:rsidR="00D3214F" w:rsidRDefault="0061217F" w:rsidP="00355755">
      <w:r w:rsidRPr="0061217F">
        <w:t xml:space="preserve">Операция </w:t>
      </w:r>
      <w:r w:rsidRPr="007D78E3">
        <w:rPr>
          <w:b/>
        </w:rPr>
        <w:t>размыкания</w:t>
      </w:r>
      <w:r w:rsidRPr="00355755">
        <w:t xml:space="preserve"> (</w:t>
      </w:r>
      <w:proofErr w:type="spellStart"/>
      <w:r w:rsidRPr="00355755">
        <w:t>opening</w:t>
      </w:r>
      <w:proofErr w:type="spellEnd"/>
      <w:r w:rsidRPr="00355755">
        <w:t>) разрывает тонкие связи между элементами объекта, сглаживает контуры объекта, обрывает узкие перешейки, ликвидирует узкие выступы, а замыкание (</w:t>
      </w:r>
      <w:proofErr w:type="spellStart"/>
      <w:r w:rsidRPr="00355755">
        <w:t>closing</w:t>
      </w:r>
      <w:proofErr w:type="spellEnd"/>
      <w:r w:rsidRPr="00355755">
        <w:t>) «заливает» узкие разрывы, ликвидирует отверстия небольшой ширины, заполняет промежутки контура.</w:t>
      </w:r>
    </w:p>
    <w:p w:rsidR="000E3615" w:rsidRDefault="000E3615" w:rsidP="00355755">
      <w:r w:rsidRPr="000E3615">
        <w:t xml:space="preserve">Размыкание множества </w:t>
      </w:r>
      <w:r w:rsidRPr="000E3615">
        <w:rPr>
          <w:i/>
        </w:rPr>
        <w:t>A</w:t>
      </w:r>
      <w:r w:rsidRPr="000E3615">
        <w:t xml:space="preserve"> по примитиву </w:t>
      </w:r>
      <w:r w:rsidRPr="000E3615">
        <w:rPr>
          <w:i/>
        </w:rPr>
        <w:t>B</w:t>
      </w:r>
      <w:r w:rsidRPr="000E3615">
        <w:t xml:space="preserve"> обозначается </w:t>
      </w:r>
      <w:r w:rsidRPr="000E3615">
        <w:rPr>
          <w:i/>
        </w:rPr>
        <w:t>A◦B</w:t>
      </w:r>
      <w:r w:rsidRPr="000E3615">
        <w:t xml:space="preserve"> и определяется как</w:t>
      </w:r>
    </w:p>
    <w:p w:rsidR="000E3615" w:rsidRPr="000E3615" w:rsidRDefault="000E3615" w:rsidP="00355755">
      <m:oMathPara>
        <m:oMath>
          <m:r>
            <w:rPr>
              <w:rFonts w:ascii="Cambria Math" w:hAnsi="Cambria Math"/>
            </w:rPr>
            <m:t>A∘B=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A⊝B</m:t>
              </m:r>
            </m:e>
          </m:d>
          <m:r>
            <w:rPr>
              <w:rFonts w:ascii="Cambria Math" w:hAnsi="Cambria Math"/>
            </w:rPr>
            <m:t>⊕B</m:t>
          </m:r>
        </m:oMath>
      </m:oMathPara>
    </w:p>
    <w:p w:rsidR="000E3615" w:rsidRDefault="000E3615" w:rsidP="00355755">
      <w:r w:rsidRPr="000E3615">
        <w:t xml:space="preserve">Таким образом, операция размыкания состоит из двух последовательных операций: эрозии множества </w:t>
      </w:r>
      <w:r w:rsidRPr="000E3615">
        <w:rPr>
          <w:i/>
        </w:rPr>
        <w:t>A</w:t>
      </w:r>
      <w:r w:rsidRPr="000E3615">
        <w:t xml:space="preserve"> по примитиву </w:t>
      </w:r>
      <w:r w:rsidRPr="000E3615">
        <w:rPr>
          <w:i/>
        </w:rPr>
        <w:t>B</w:t>
      </w:r>
      <w:r w:rsidRPr="000E3615">
        <w:t xml:space="preserve"> и последующей дилатации полученного множества по примитиву </w:t>
      </w:r>
      <w:r w:rsidRPr="000E3615">
        <w:rPr>
          <w:i/>
        </w:rPr>
        <w:t xml:space="preserve">B </w:t>
      </w:r>
      <w:r w:rsidRPr="000E3615">
        <w:t>(</w:t>
      </w:r>
      <w:r>
        <w:fldChar w:fldCharType="begin"/>
      </w:r>
      <w:r>
        <w:instrText xml:space="preserve"> REF _Ref502184538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 w:rsidRPr="000E3615">
        <w:t>).</w:t>
      </w:r>
    </w:p>
    <w:p w:rsidR="000E3615" w:rsidRDefault="000E3615" w:rsidP="00355755">
      <w:r w:rsidRPr="007D78E3">
        <w:rPr>
          <w:b/>
        </w:rPr>
        <w:t>Замыкание</w:t>
      </w:r>
      <w:r w:rsidRPr="000E3615">
        <w:t xml:space="preserve"> множества </w:t>
      </w:r>
      <w:r w:rsidRPr="000E3615">
        <w:rPr>
          <w:i/>
        </w:rPr>
        <w:t>A</w:t>
      </w:r>
      <w:r w:rsidRPr="000E3615">
        <w:t xml:space="preserve"> по примитиву </w:t>
      </w:r>
      <w:r w:rsidRPr="000E3615">
        <w:rPr>
          <w:i/>
        </w:rPr>
        <w:t>B</w:t>
      </w:r>
      <w:r w:rsidRPr="000E3615">
        <w:t xml:space="preserve"> обозначается </w:t>
      </w:r>
      <w:r w:rsidRPr="000E3615">
        <w:rPr>
          <w:i/>
        </w:rPr>
        <w:t>A•B</w:t>
      </w:r>
      <w:r w:rsidRPr="000E3615">
        <w:t xml:space="preserve"> и определяется как</w:t>
      </w:r>
    </w:p>
    <w:p w:rsidR="000E3615" w:rsidRPr="000E3615" w:rsidRDefault="000E3615" w:rsidP="00355755">
      <m:oMathPara>
        <m:oMath>
          <m:r>
            <w:rPr>
              <w:rFonts w:ascii="Cambria Math" w:hAnsi="Cambria Math"/>
            </w:rPr>
            <m:t>A•</m:t>
          </m:r>
          <m:r>
            <w:rPr>
              <w:rFonts w:asci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  <m:r>
                <w:rPr>
                  <w:rFonts w:ascii="Cambria Math" w:hAnsi="Cambria Math"/>
                </w:rPr>
                <m:t>⊕</m:t>
              </m:r>
              <m:r>
                <w:rPr>
                  <w:rFonts w:ascii="Cambria Math"/>
                </w:rPr>
                <m:t>B</m:t>
              </m:r>
            </m:e>
          </m:d>
          <m:r>
            <w:rPr>
              <w:rFonts w:ascii="Cambria Math" w:hAnsi="Cambria Math"/>
            </w:rPr>
            <m:t>⊝</m:t>
          </m:r>
          <m:r>
            <w:rPr>
              <w:rFonts w:ascii="Cambria Math"/>
            </w:rPr>
            <m:t>B</m:t>
          </m:r>
        </m:oMath>
      </m:oMathPara>
    </w:p>
    <w:p w:rsidR="000E3615" w:rsidRPr="000E3615" w:rsidRDefault="000E3615" w:rsidP="00355755">
      <w:r w:rsidRPr="000E3615">
        <w:t xml:space="preserve">Операция </w:t>
      </w:r>
      <w:r w:rsidRPr="007D78E3">
        <w:t>замыкание</w:t>
      </w:r>
      <w:r w:rsidRPr="000E3615">
        <w:t xml:space="preserve"> состоит из двух последовательных операций: дилатации множества </w:t>
      </w:r>
      <w:r w:rsidRPr="00352779">
        <w:rPr>
          <w:i/>
        </w:rPr>
        <w:t>A</w:t>
      </w:r>
      <w:r w:rsidRPr="000E3615">
        <w:t xml:space="preserve"> по примитиву </w:t>
      </w:r>
      <w:r w:rsidRPr="00352779">
        <w:rPr>
          <w:i/>
        </w:rPr>
        <w:t>B</w:t>
      </w:r>
      <w:r w:rsidRPr="000E3615">
        <w:t xml:space="preserve"> и затем эрозии полученного множества по примитиву </w:t>
      </w:r>
      <w:r w:rsidRPr="00352779">
        <w:rPr>
          <w:i/>
        </w:rPr>
        <w:t>B</w:t>
      </w:r>
      <w:r w:rsidRPr="000E3615">
        <w:t xml:space="preserve"> (</w:t>
      </w:r>
      <w:r>
        <w:fldChar w:fldCharType="begin"/>
      </w:r>
      <w:r>
        <w:instrText xml:space="preserve"> REF _Ref502184714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fldChar w:fldCharType="end"/>
      </w:r>
      <w:r w:rsidRPr="000E3615">
        <w:t>).</w:t>
      </w:r>
    </w:p>
    <w:p w:rsidR="00906ABE" w:rsidRDefault="00906ABE" w:rsidP="00906ABE">
      <w:pPr>
        <w:pStyle w:val="1"/>
      </w:pPr>
      <w:r>
        <w:lastRenderedPageBreak/>
        <w:t>Скриншоты работы программы</w:t>
      </w:r>
    </w:p>
    <w:p w:rsidR="00085397" w:rsidRDefault="00996285" w:rsidP="00BE0781">
      <w:pPr>
        <w:pStyle w:val="a0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C80B86C" wp14:editId="512FF395">
            <wp:extent cx="5940425" cy="4958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BE" w:rsidRDefault="00085397" w:rsidP="00085397">
      <w:pPr>
        <w:pStyle w:val="ab"/>
      </w:pPr>
      <w:bookmarkStart w:id="1" w:name="_Ref502184538"/>
      <w:r>
        <w:t xml:space="preserve">Рисунок </w:t>
      </w:r>
      <w:r w:rsidR="004D07C8">
        <w:fldChar w:fldCharType="begin"/>
      </w:r>
      <w:r w:rsidR="004D07C8">
        <w:instrText xml:space="preserve"> SEQ Рисунок \* ARABIC </w:instrText>
      </w:r>
      <w:r w:rsidR="004D07C8">
        <w:fldChar w:fldCharType="separate"/>
      </w:r>
      <w:r w:rsidR="000E3615">
        <w:rPr>
          <w:noProof/>
        </w:rPr>
        <w:t>1</w:t>
      </w:r>
      <w:r w:rsidR="004D07C8">
        <w:rPr>
          <w:noProof/>
        </w:rPr>
        <w:fldChar w:fldCharType="end"/>
      </w:r>
      <w:bookmarkEnd w:id="1"/>
      <w:r w:rsidRPr="00085397">
        <w:t xml:space="preserve">. </w:t>
      </w:r>
      <w:r>
        <w:t>Загрузка изображения</w:t>
      </w:r>
    </w:p>
    <w:p w:rsidR="00BE0781" w:rsidRDefault="00996285" w:rsidP="00BE0781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7A07318" wp14:editId="216C4300">
            <wp:extent cx="5940425" cy="49587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97" w:rsidRDefault="00BE0781" w:rsidP="00BE0781">
      <w:pPr>
        <w:pStyle w:val="ab"/>
      </w:pPr>
      <w:bookmarkStart w:id="2" w:name="_Ref501620085"/>
      <w:r>
        <w:t xml:space="preserve">Рисунок </w:t>
      </w:r>
      <w:r w:rsidR="004D07C8">
        <w:fldChar w:fldCharType="begin"/>
      </w:r>
      <w:r w:rsidR="004D07C8">
        <w:instrText xml:space="preserve"> SEQ Рисунок \* ARABIC </w:instrText>
      </w:r>
      <w:r w:rsidR="004D07C8">
        <w:fldChar w:fldCharType="separate"/>
      </w:r>
      <w:r w:rsidR="000E3615">
        <w:rPr>
          <w:noProof/>
        </w:rPr>
        <w:t>2</w:t>
      </w:r>
      <w:r w:rsidR="004D07C8">
        <w:rPr>
          <w:noProof/>
        </w:rPr>
        <w:fldChar w:fldCharType="end"/>
      </w:r>
      <w:bookmarkEnd w:id="2"/>
      <w:r>
        <w:t xml:space="preserve">. </w:t>
      </w:r>
      <w:r w:rsidR="009D1339">
        <w:t>Операция дилатации</w:t>
      </w:r>
    </w:p>
    <w:p w:rsidR="00BE0781" w:rsidRDefault="00996285" w:rsidP="00BE0781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532453" wp14:editId="7DA56F5F">
            <wp:extent cx="5940425" cy="49587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81" w:rsidRDefault="00BE0781" w:rsidP="00BE0781">
      <w:pPr>
        <w:pStyle w:val="ab"/>
      </w:pPr>
      <w:bookmarkStart w:id="3" w:name="_Ref502185258"/>
      <w:r>
        <w:t xml:space="preserve">Рисунок </w:t>
      </w:r>
      <w:r w:rsidR="004D07C8">
        <w:fldChar w:fldCharType="begin"/>
      </w:r>
      <w:r w:rsidR="004D07C8">
        <w:instrText xml:space="preserve"> SEQ Рисунок \* ARABIC </w:instrText>
      </w:r>
      <w:r w:rsidR="004D07C8">
        <w:fldChar w:fldCharType="separate"/>
      </w:r>
      <w:r w:rsidR="000E3615">
        <w:rPr>
          <w:noProof/>
        </w:rPr>
        <w:t>3</w:t>
      </w:r>
      <w:r w:rsidR="004D07C8">
        <w:rPr>
          <w:noProof/>
        </w:rPr>
        <w:fldChar w:fldCharType="end"/>
      </w:r>
      <w:bookmarkEnd w:id="3"/>
      <w:r>
        <w:t xml:space="preserve">. </w:t>
      </w:r>
      <w:r w:rsidR="009D1339">
        <w:t>Операция эрозии</w:t>
      </w:r>
    </w:p>
    <w:p w:rsidR="00996285" w:rsidRDefault="00996285" w:rsidP="0099628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EAE8CF1" wp14:editId="1961D617">
            <wp:extent cx="5940425" cy="49587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85" w:rsidRDefault="00996285" w:rsidP="00996285">
      <w:pPr>
        <w:pStyle w:val="ab"/>
      </w:pPr>
      <w:bookmarkStart w:id="4" w:name="_Ref502185549"/>
      <w:r>
        <w:t xml:space="preserve">Рисунок </w:t>
      </w:r>
      <w:r w:rsidR="004D07C8">
        <w:fldChar w:fldCharType="begin"/>
      </w:r>
      <w:r w:rsidR="004D07C8">
        <w:instrText xml:space="preserve"> SEQ Рисунок \* ARABIC </w:instrText>
      </w:r>
      <w:r w:rsidR="004D07C8">
        <w:fldChar w:fldCharType="separate"/>
      </w:r>
      <w:r w:rsidR="000E3615">
        <w:rPr>
          <w:noProof/>
        </w:rPr>
        <w:t>4</w:t>
      </w:r>
      <w:r w:rsidR="004D07C8">
        <w:rPr>
          <w:noProof/>
        </w:rPr>
        <w:fldChar w:fldCharType="end"/>
      </w:r>
      <w:bookmarkEnd w:id="4"/>
      <w:r>
        <w:t xml:space="preserve">. </w:t>
      </w:r>
      <w:r w:rsidR="009D1339">
        <w:t>Операция размыкания</w:t>
      </w:r>
    </w:p>
    <w:p w:rsidR="00996285" w:rsidRDefault="00996285" w:rsidP="0099628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95EF058" wp14:editId="2A373E74">
            <wp:extent cx="5940425" cy="49587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85" w:rsidRDefault="00996285" w:rsidP="00996285">
      <w:pPr>
        <w:pStyle w:val="ab"/>
      </w:pPr>
      <w:bookmarkStart w:id="5" w:name="_Ref502184714"/>
      <w:r>
        <w:t xml:space="preserve">Рисунок </w:t>
      </w:r>
      <w:r w:rsidR="004D07C8">
        <w:fldChar w:fldCharType="begin"/>
      </w:r>
      <w:r w:rsidR="004D07C8">
        <w:instrText xml:space="preserve"> SEQ Рисунок \* ARABIC </w:instrText>
      </w:r>
      <w:r w:rsidR="004D07C8">
        <w:fldChar w:fldCharType="separate"/>
      </w:r>
      <w:r w:rsidR="000E3615">
        <w:rPr>
          <w:noProof/>
        </w:rPr>
        <w:t>5</w:t>
      </w:r>
      <w:r w:rsidR="004D07C8">
        <w:rPr>
          <w:noProof/>
        </w:rPr>
        <w:fldChar w:fldCharType="end"/>
      </w:r>
      <w:bookmarkEnd w:id="5"/>
      <w:r>
        <w:t xml:space="preserve">. </w:t>
      </w:r>
      <w:r w:rsidR="009D1339">
        <w:t>Операция замыкания</w:t>
      </w:r>
    </w:p>
    <w:p w:rsidR="00E45B00" w:rsidRDefault="00E45B00" w:rsidP="00E45B00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2A54C67" wp14:editId="7A70EA80">
            <wp:extent cx="5940425" cy="49587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00" w:rsidRPr="00E45B00" w:rsidRDefault="00E45B00" w:rsidP="00E45B00">
      <w:pPr>
        <w:pStyle w:val="ab"/>
      </w:pPr>
      <w:bookmarkStart w:id="6" w:name="_Ref502185654"/>
      <w:r>
        <w:t xml:space="preserve">Рисунок </w:t>
      </w:r>
      <w:r w:rsidR="004D07C8">
        <w:fldChar w:fldCharType="begin"/>
      </w:r>
      <w:r w:rsidR="004D07C8">
        <w:instrText xml:space="preserve"> SEQ Рисунок \* ARABIC </w:instrText>
      </w:r>
      <w:r w:rsidR="004D07C8">
        <w:fldChar w:fldCharType="separate"/>
      </w:r>
      <w:r w:rsidR="000E3615">
        <w:rPr>
          <w:noProof/>
        </w:rPr>
        <w:t>6</w:t>
      </w:r>
      <w:r w:rsidR="004D07C8">
        <w:rPr>
          <w:noProof/>
        </w:rPr>
        <w:fldChar w:fldCharType="end"/>
      </w:r>
      <w:bookmarkEnd w:id="6"/>
      <w:r>
        <w:t xml:space="preserve">. Комбинация </w:t>
      </w:r>
      <w:r w:rsidR="009D1339">
        <w:t xml:space="preserve">операции </w:t>
      </w:r>
      <w:r>
        <w:t>замыкания и размыкания</w:t>
      </w:r>
    </w:p>
    <w:sectPr w:rsidR="00E45B00" w:rsidRPr="00E45B00" w:rsidSect="002D3F3C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7C8" w:rsidRDefault="004D07C8" w:rsidP="002D3F3C">
      <w:r>
        <w:separator/>
      </w:r>
    </w:p>
  </w:endnote>
  <w:endnote w:type="continuationSeparator" w:id="0">
    <w:p w:rsidR="004D07C8" w:rsidRDefault="004D07C8" w:rsidP="002D3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7946243"/>
      <w:docPartObj>
        <w:docPartGallery w:val="Page Numbers (Bottom of Page)"/>
        <w:docPartUnique/>
      </w:docPartObj>
    </w:sdtPr>
    <w:sdtEndPr/>
    <w:sdtContent>
      <w:p w:rsidR="005E674D" w:rsidRDefault="005E674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2086">
          <w:rPr>
            <w:noProof/>
          </w:rPr>
          <w:t>2</w:t>
        </w:r>
        <w:r>
          <w:fldChar w:fldCharType="end"/>
        </w:r>
      </w:p>
    </w:sdtContent>
  </w:sdt>
  <w:p w:rsidR="005E674D" w:rsidRDefault="005E674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7C8" w:rsidRDefault="004D07C8" w:rsidP="002D3F3C">
      <w:r>
        <w:separator/>
      </w:r>
    </w:p>
  </w:footnote>
  <w:footnote w:type="continuationSeparator" w:id="0">
    <w:p w:rsidR="004D07C8" w:rsidRDefault="004D07C8" w:rsidP="002D3F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4A9"/>
    <w:rsid w:val="00003C93"/>
    <w:rsid w:val="00085297"/>
    <w:rsid w:val="00085397"/>
    <w:rsid w:val="00092086"/>
    <w:rsid w:val="000A4BFD"/>
    <w:rsid w:val="000E3615"/>
    <w:rsid w:val="001106DB"/>
    <w:rsid w:val="00143DC8"/>
    <w:rsid w:val="001D55B5"/>
    <w:rsid w:val="001E39B2"/>
    <w:rsid w:val="0022604E"/>
    <w:rsid w:val="00233E72"/>
    <w:rsid w:val="00245097"/>
    <w:rsid w:val="00250FB9"/>
    <w:rsid w:val="0028328A"/>
    <w:rsid w:val="002B0D60"/>
    <w:rsid w:val="002C1570"/>
    <w:rsid w:val="002D2777"/>
    <w:rsid w:val="002D3F3C"/>
    <w:rsid w:val="0035051A"/>
    <w:rsid w:val="00352779"/>
    <w:rsid w:val="00355755"/>
    <w:rsid w:val="003A3F50"/>
    <w:rsid w:val="003A6105"/>
    <w:rsid w:val="003C79F0"/>
    <w:rsid w:val="003F59A0"/>
    <w:rsid w:val="003F7545"/>
    <w:rsid w:val="00417A7F"/>
    <w:rsid w:val="004273FF"/>
    <w:rsid w:val="00431699"/>
    <w:rsid w:val="00470BB0"/>
    <w:rsid w:val="004802C1"/>
    <w:rsid w:val="00496421"/>
    <w:rsid w:val="004A5AC2"/>
    <w:rsid w:val="004D07C8"/>
    <w:rsid w:val="004D0F93"/>
    <w:rsid w:val="004D6E23"/>
    <w:rsid w:val="004E2474"/>
    <w:rsid w:val="00577FD5"/>
    <w:rsid w:val="005A36CA"/>
    <w:rsid w:val="005C1D2A"/>
    <w:rsid w:val="005D4717"/>
    <w:rsid w:val="005E674D"/>
    <w:rsid w:val="005F7BF9"/>
    <w:rsid w:val="006111CD"/>
    <w:rsid w:val="0061217F"/>
    <w:rsid w:val="0061514F"/>
    <w:rsid w:val="006619EB"/>
    <w:rsid w:val="00664B67"/>
    <w:rsid w:val="0068383A"/>
    <w:rsid w:val="006A140E"/>
    <w:rsid w:val="00781A88"/>
    <w:rsid w:val="007A5137"/>
    <w:rsid w:val="007D0FA9"/>
    <w:rsid w:val="007D78E3"/>
    <w:rsid w:val="007F18FF"/>
    <w:rsid w:val="0083218B"/>
    <w:rsid w:val="00844A62"/>
    <w:rsid w:val="008B1A56"/>
    <w:rsid w:val="008B4369"/>
    <w:rsid w:val="00901293"/>
    <w:rsid w:val="00906ABE"/>
    <w:rsid w:val="0093358A"/>
    <w:rsid w:val="00962EAC"/>
    <w:rsid w:val="00972158"/>
    <w:rsid w:val="00986D75"/>
    <w:rsid w:val="00996285"/>
    <w:rsid w:val="009A71DA"/>
    <w:rsid w:val="009D1339"/>
    <w:rsid w:val="009F5933"/>
    <w:rsid w:val="009F6390"/>
    <w:rsid w:val="00A03073"/>
    <w:rsid w:val="00A56188"/>
    <w:rsid w:val="00AA1EA8"/>
    <w:rsid w:val="00B42A64"/>
    <w:rsid w:val="00B6113A"/>
    <w:rsid w:val="00B61CC4"/>
    <w:rsid w:val="00BC44A9"/>
    <w:rsid w:val="00BE0781"/>
    <w:rsid w:val="00C107B1"/>
    <w:rsid w:val="00C15EA2"/>
    <w:rsid w:val="00C340E1"/>
    <w:rsid w:val="00C35671"/>
    <w:rsid w:val="00C546F6"/>
    <w:rsid w:val="00C748E8"/>
    <w:rsid w:val="00C92CFC"/>
    <w:rsid w:val="00CA6E83"/>
    <w:rsid w:val="00CC15A9"/>
    <w:rsid w:val="00CD6733"/>
    <w:rsid w:val="00D3214F"/>
    <w:rsid w:val="00D35172"/>
    <w:rsid w:val="00D75755"/>
    <w:rsid w:val="00D97D09"/>
    <w:rsid w:val="00DA54AD"/>
    <w:rsid w:val="00DE0268"/>
    <w:rsid w:val="00DE5D5F"/>
    <w:rsid w:val="00E45B00"/>
    <w:rsid w:val="00E868B2"/>
    <w:rsid w:val="00EC43D2"/>
    <w:rsid w:val="00EF7DB7"/>
    <w:rsid w:val="00F070FA"/>
    <w:rsid w:val="00F443AA"/>
    <w:rsid w:val="00F80102"/>
    <w:rsid w:val="00FA6184"/>
    <w:rsid w:val="00FD7769"/>
    <w:rsid w:val="00FE6565"/>
    <w:rsid w:val="00FE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7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FE6565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szCs w:val="32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FD7769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ja-JP"/>
    </w:rPr>
  </w:style>
  <w:style w:type="character" w:customStyle="1" w:styleId="10">
    <w:name w:val="Заголовок 1 Знак"/>
    <w:basedOn w:val="a1"/>
    <w:link w:val="1"/>
    <w:uiPriority w:val="9"/>
    <w:rsid w:val="00FE6565"/>
    <w:rPr>
      <w:rFonts w:ascii="Times New Roman" w:eastAsiaTheme="majorEastAsia" w:hAnsi="Times New Roman" w:cstheme="majorBidi"/>
      <w:b/>
      <w:sz w:val="28"/>
      <w:szCs w:val="32"/>
      <w:lang w:eastAsia="ja-JP"/>
    </w:rPr>
  </w:style>
  <w:style w:type="paragraph" w:styleId="a4">
    <w:name w:val="header"/>
    <w:basedOn w:val="a"/>
    <w:link w:val="a5"/>
    <w:uiPriority w:val="99"/>
    <w:unhideWhenUsed/>
    <w:rsid w:val="002D3F3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2D3F3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2D3F3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2D3F3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0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5051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7575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D75755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Placeholder Text"/>
    <w:basedOn w:val="a1"/>
    <w:uiPriority w:val="99"/>
    <w:semiHidden/>
    <w:rsid w:val="00CD6733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085397"/>
    <w:pPr>
      <w:spacing w:after="200"/>
      <w:ind w:firstLine="0"/>
      <w:jc w:val="center"/>
    </w:pPr>
    <w:rPr>
      <w:iCs/>
      <w:szCs w:val="18"/>
    </w:rPr>
  </w:style>
  <w:style w:type="table" w:styleId="ac">
    <w:name w:val="Table Grid"/>
    <w:basedOn w:val="a2"/>
    <w:uiPriority w:val="39"/>
    <w:rsid w:val="00143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7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FE6565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szCs w:val="32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FD7769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ja-JP"/>
    </w:rPr>
  </w:style>
  <w:style w:type="character" w:customStyle="1" w:styleId="10">
    <w:name w:val="Заголовок 1 Знак"/>
    <w:basedOn w:val="a1"/>
    <w:link w:val="1"/>
    <w:uiPriority w:val="9"/>
    <w:rsid w:val="00FE6565"/>
    <w:rPr>
      <w:rFonts w:ascii="Times New Roman" w:eastAsiaTheme="majorEastAsia" w:hAnsi="Times New Roman" w:cstheme="majorBidi"/>
      <w:b/>
      <w:sz w:val="28"/>
      <w:szCs w:val="32"/>
      <w:lang w:eastAsia="ja-JP"/>
    </w:rPr>
  </w:style>
  <w:style w:type="paragraph" w:styleId="a4">
    <w:name w:val="header"/>
    <w:basedOn w:val="a"/>
    <w:link w:val="a5"/>
    <w:uiPriority w:val="99"/>
    <w:unhideWhenUsed/>
    <w:rsid w:val="002D3F3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2D3F3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2D3F3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2D3F3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0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5051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7575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D75755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Placeholder Text"/>
    <w:basedOn w:val="a1"/>
    <w:uiPriority w:val="99"/>
    <w:semiHidden/>
    <w:rsid w:val="00CD6733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085397"/>
    <w:pPr>
      <w:spacing w:after="200"/>
      <w:ind w:firstLine="0"/>
      <w:jc w:val="center"/>
    </w:pPr>
    <w:rPr>
      <w:iCs/>
      <w:szCs w:val="18"/>
    </w:rPr>
  </w:style>
  <w:style w:type="table" w:styleId="ac">
    <w:name w:val="Table Grid"/>
    <w:basedOn w:val="a2"/>
    <w:uiPriority w:val="39"/>
    <w:rsid w:val="00143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30DD4-33AA-40D9-89E0-081773536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Ateyev</dc:creator>
  <cp:keywords/>
  <dc:description/>
  <cp:lastModifiedBy>Admin</cp:lastModifiedBy>
  <cp:revision>20</cp:revision>
  <dcterms:created xsi:type="dcterms:W3CDTF">2017-12-24T05:00:00Z</dcterms:created>
  <dcterms:modified xsi:type="dcterms:W3CDTF">2019-03-09T08:59:00Z</dcterms:modified>
</cp:coreProperties>
</file>