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CDC2" w14:textId="77777777" w:rsidR="00E14577" w:rsidRPr="0002482F" w:rsidRDefault="00E14577" w:rsidP="00537CBD">
      <w:pPr>
        <w:spacing w:line="276" w:lineRule="auto"/>
        <w:ind w:right="18"/>
        <w:rPr>
          <w:rFonts w:ascii="Times New Roman" w:hAnsi="Times New Roman" w:cs="Times New Roman"/>
        </w:rPr>
      </w:pPr>
      <w:r w:rsidRPr="0002482F">
        <w:rPr>
          <w:rFonts w:ascii="Times New Roman" w:hAnsi="Times New Roman" w:cs="Times New Roman"/>
          <w:noProof/>
        </w:rPr>
        <w:drawing>
          <wp:anchor distT="0" distB="0" distL="114300" distR="114300" simplePos="0" relativeHeight="251659264" behindDoc="1" locked="1" layoutInCell="1" allowOverlap="1" wp14:anchorId="50DD1785" wp14:editId="4CDC1897">
            <wp:simplePos x="0" y="0"/>
            <wp:positionH relativeFrom="column">
              <wp:posOffset>-733425</wp:posOffset>
            </wp:positionH>
            <wp:positionV relativeFrom="paragraph">
              <wp:posOffset>-2746375</wp:posOffset>
            </wp:positionV>
            <wp:extent cx="7772400" cy="1005840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rotWithShape="1">
                    <a:blip r:embed="rId10" cstate="print">
                      <a:extLst>
                        <a:ext uri="{28A0092B-C50C-407E-A947-70E740481C1C}">
                          <a14:useLocalDpi xmlns:a14="http://schemas.microsoft.com/office/drawing/2010/main" val="0"/>
                        </a:ext>
                      </a:extLst>
                    </a:blip>
                    <a:srcRect l="11" r="11"/>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02482F">
        <w:rPr>
          <w:rFonts w:ascii="Times New Roman" w:hAnsi="Times New Roman" w:cs="Times New Roman"/>
          <w:noProof/>
        </w:rPr>
        <mc:AlternateContent>
          <mc:Choice Requires="wps">
            <w:drawing>
              <wp:anchor distT="0" distB="0" distL="114300" distR="114300" simplePos="0" relativeHeight="251660288" behindDoc="1" locked="1" layoutInCell="1" allowOverlap="1" wp14:anchorId="32A847D3" wp14:editId="64343C35">
                <wp:simplePos x="0" y="0"/>
                <wp:positionH relativeFrom="column">
                  <wp:posOffset>-826770</wp:posOffset>
                </wp:positionH>
                <wp:positionV relativeFrom="paragraph">
                  <wp:posOffset>66675</wp:posOffset>
                </wp:positionV>
                <wp:extent cx="6457950" cy="4276725"/>
                <wp:effectExtent l="0" t="0" r="0" b="952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7950" cy="427672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B8D09" id="Rectangle 2" o:spid="_x0000_s1026" alt="&quot;&quot;" style="position:absolute;margin-left:-65.1pt;margin-top:5.25pt;width:508.5pt;height:336.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" fillcolor="#fde700 [3206]" stroked="f" strokeweight="1pt">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6"/>
        <w:gridCol w:w="3005"/>
      </w:tblGrid>
      <w:tr w:rsidR="00A73656" w:rsidRPr="0002482F" w14:paraId="51B34CF5" w14:textId="77777777" w:rsidTr="00992FE2">
        <w:trPr>
          <w:trHeight w:val="1737"/>
        </w:trPr>
        <w:tc>
          <w:tcPr>
            <w:tcW w:w="6011" w:type="dxa"/>
            <w:gridSpan w:val="2"/>
            <w:tcMar>
              <w:top w:w="576" w:type="dxa"/>
              <w:left w:w="115" w:type="dxa"/>
              <w:right w:w="115" w:type="dxa"/>
            </w:tcMar>
          </w:tcPr>
          <w:p w14:paraId="2A7D4AF1" w14:textId="1D774A06" w:rsidR="00A73656" w:rsidRPr="0002482F" w:rsidRDefault="00311B8E" w:rsidP="00311B8E">
            <w:pPr>
              <w:pStyle w:val="Title"/>
              <w:spacing w:line="276" w:lineRule="auto"/>
              <w:ind w:right="18"/>
              <w:rPr>
                <w:rFonts w:ascii="Times New Roman" w:hAnsi="Times New Roman" w:cs="Times New Roman"/>
              </w:rPr>
            </w:pPr>
            <w:r w:rsidRPr="00311B8E">
              <w:rPr>
                <w:rFonts w:ascii="Times New Roman" w:hAnsi="Times New Roman" w:cs="Times New Roman"/>
                <w:bCs/>
                <w:caps w:val="0"/>
                <w:sz w:val="72"/>
                <w:szCs w:val="72"/>
              </w:rPr>
              <w:t xml:space="preserve">Customer Shopping Behavior Analysis - </w:t>
            </w:r>
            <w:r w:rsidRPr="00311B8E">
              <w:rPr>
                <w:rFonts w:ascii="Times New Roman" w:hAnsi="Times New Roman" w:cs="Times New Roman"/>
                <w:caps w:val="0"/>
                <w:sz w:val="52"/>
                <w:szCs w:val="52"/>
              </w:rPr>
              <w:t>Report</w:t>
            </w:r>
          </w:p>
        </w:tc>
        <w:tc>
          <w:tcPr>
            <w:tcW w:w="3005" w:type="dxa"/>
            <w:tcMar>
              <w:top w:w="576" w:type="dxa"/>
            </w:tcMar>
          </w:tcPr>
          <w:p w14:paraId="23B0D39F" w14:textId="77777777" w:rsidR="00A73656" w:rsidRPr="0002482F" w:rsidRDefault="00A73656" w:rsidP="00537CBD">
            <w:pPr>
              <w:spacing w:after="200" w:line="276" w:lineRule="auto"/>
              <w:ind w:right="18"/>
              <w:rPr>
                <w:rFonts w:ascii="Times New Roman" w:hAnsi="Times New Roman" w:cs="Times New Roman"/>
              </w:rPr>
            </w:pPr>
          </w:p>
        </w:tc>
      </w:tr>
      <w:tr w:rsidR="00A73656" w:rsidRPr="0002482F" w14:paraId="26F086CA" w14:textId="77777777" w:rsidTr="00931508">
        <w:trPr>
          <w:trHeight w:val="891"/>
        </w:trPr>
        <w:tc>
          <w:tcPr>
            <w:tcW w:w="6011" w:type="dxa"/>
            <w:gridSpan w:val="2"/>
            <w:tcMar>
              <w:top w:w="1080" w:type="dxa"/>
              <w:left w:w="115" w:type="dxa"/>
              <w:right w:w="115" w:type="dxa"/>
            </w:tcMar>
          </w:tcPr>
          <w:p w14:paraId="0436990F" w14:textId="77777777" w:rsidR="00992FE2" w:rsidRPr="0002482F" w:rsidRDefault="00992FE2" w:rsidP="00537CBD">
            <w:pPr>
              <w:pStyle w:val="Info"/>
              <w:framePr w:hSpace="0" w:wrap="auto" w:vAnchor="margin" w:hAnchor="text" w:yAlign="inline"/>
              <w:spacing w:line="276" w:lineRule="auto"/>
              <w:ind w:right="18"/>
              <w:jc w:val="both"/>
              <w:rPr>
                <w:rFonts w:ascii="Times New Roman" w:hAnsi="Times New Roman" w:cs="Times New Roman"/>
                <w:sz w:val="32"/>
                <w:szCs w:val="32"/>
              </w:rPr>
            </w:pPr>
            <w:r w:rsidRPr="0002482F">
              <w:rPr>
                <w:rFonts w:ascii="Times New Roman" w:hAnsi="Times New Roman" w:cs="Times New Roman"/>
                <w:sz w:val="32"/>
                <w:szCs w:val="32"/>
              </w:rPr>
              <w:t>Prepared by </w:t>
            </w:r>
          </w:p>
          <w:p w14:paraId="3D9A8574" w14:textId="77777777" w:rsidR="00992FE2" w:rsidRPr="0002482F" w:rsidRDefault="00992FE2" w:rsidP="00537CBD">
            <w:pPr>
              <w:pStyle w:val="Info"/>
              <w:framePr w:hSpace="0" w:wrap="auto" w:vAnchor="margin" w:hAnchor="text" w:yAlign="inline"/>
              <w:spacing w:line="276" w:lineRule="auto"/>
              <w:ind w:right="18"/>
              <w:jc w:val="both"/>
              <w:rPr>
                <w:rFonts w:ascii="Times New Roman" w:hAnsi="Times New Roman" w:cs="Times New Roman"/>
                <w:sz w:val="32"/>
                <w:szCs w:val="32"/>
              </w:rPr>
            </w:pPr>
            <w:r w:rsidRPr="0002482F">
              <w:rPr>
                <w:rFonts w:ascii="Times New Roman" w:hAnsi="Times New Roman" w:cs="Times New Roman"/>
                <w:sz w:val="32"/>
                <w:szCs w:val="32"/>
              </w:rPr>
              <w:t>Y. Sandeep</w:t>
            </w:r>
          </w:p>
          <w:p w14:paraId="11EF7AF2" w14:textId="4CF72C37" w:rsidR="00A73656" w:rsidRPr="0002482F" w:rsidRDefault="00A73656" w:rsidP="00537CBD">
            <w:pPr>
              <w:pStyle w:val="Bold"/>
              <w:spacing w:line="276" w:lineRule="auto"/>
              <w:ind w:right="18"/>
              <w:jc w:val="both"/>
              <w:rPr>
                <w:rFonts w:ascii="Times New Roman" w:hAnsi="Times New Roman" w:cs="Times New Roman"/>
              </w:rPr>
            </w:pPr>
          </w:p>
        </w:tc>
        <w:tc>
          <w:tcPr>
            <w:tcW w:w="3005" w:type="dxa"/>
            <w:tcMar>
              <w:top w:w="1080" w:type="dxa"/>
              <w:left w:w="115" w:type="dxa"/>
              <w:right w:w="115" w:type="dxa"/>
            </w:tcMar>
          </w:tcPr>
          <w:p w14:paraId="2B4C3DED" w14:textId="77777777" w:rsidR="00A73656" w:rsidRPr="0002482F" w:rsidRDefault="00A73656" w:rsidP="00537CBD">
            <w:pPr>
              <w:spacing w:after="200" w:line="276" w:lineRule="auto"/>
              <w:ind w:right="18"/>
              <w:rPr>
                <w:rFonts w:ascii="Times New Roman" w:hAnsi="Times New Roman" w:cs="Times New Roman"/>
              </w:rPr>
            </w:pPr>
          </w:p>
        </w:tc>
      </w:tr>
      <w:tr w:rsidR="00A73656" w:rsidRPr="0002482F" w14:paraId="51DF9742" w14:textId="77777777" w:rsidTr="00F85F7C">
        <w:trPr>
          <w:trHeight w:val="2207"/>
        </w:trPr>
        <w:tc>
          <w:tcPr>
            <w:tcW w:w="3005" w:type="dxa"/>
          </w:tcPr>
          <w:p w14:paraId="7382BDF4" w14:textId="77777777" w:rsidR="00DB7B3F" w:rsidRPr="0002482F" w:rsidRDefault="00DB7B3F" w:rsidP="00537CBD">
            <w:pPr>
              <w:pStyle w:val="Info"/>
              <w:framePr w:hSpace="0" w:wrap="auto" w:vAnchor="margin" w:hAnchor="text" w:yAlign="inline"/>
              <w:spacing w:line="276" w:lineRule="auto"/>
              <w:ind w:right="18"/>
              <w:rPr>
                <w:rFonts w:ascii="Times New Roman" w:hAnsi="Times New Roman" w:cs="Times New Roman"/>
                <w:sz w:val="24"/>
              </w:rPr>
            </w:pPr>
          </w:p>
          <w:p w14:paraId="79BE39D7" w14:textId="77777777" w:rsidR="00DB7B3F" w:rsidRPr="0002482F" w:rsidRDefault="00DB7B3F" w:rsidP="00537CBD">
            <w:pPr>
              <w:pStyle w:val="Info"/>
              <w:framePr w:hSpace="0" w:wrap="auto" w:vAnchor="margin" w:hAnchor="text" w:yAlign="inline"/>
              <w:spacing w:line="276" w:lineRule="auto"/>
              <w:ind w:right="18"/>
              <w:rPr>
                <w:rFonts w:ascii="Times New Roman" w:hAnsi="Times New Roman" w:cs="Times New Roman"/>
                <w:sz w:val="24"/>
              </w:rPr>
            </w:pPr>
          </w:p>
          <w:p w14:paraId="11BDE538" w14:textId="77777777" w:rsidR="00DB7B3F" w:rsidRPr="0002482F" w:rsidRDefault="00DB7B3F" w:rsidP="00537CBD">
            <w:pPr>
              <w:pStyle w:val="Info"/>
              <w:framePr w:hSpace="0" w:wrap="auto" w:vAnchor="margin" w:hAnchor="text" w:yAlign="inline"/>
              <w:spacing w:line="276" w:lineRule="auto"/>
              <w:ind w:right="18"/>
              <w:rPr>
                <w:rFonts w:ascii="Times New Roman" w:hAnsi="Times New Roman" w:cs="Times New Roman"/>
                <w:sz w:val="24"/>
              </w:rPr>
            </w:pPr>
          </w:p>
          <w:p w14:paraId="3D0F4F6A" w14:textId="77777777" w:rsidR="00DB7B3F" w:rsidRPr="0002482F" w:rsidRDefault="00DB7B3F" w:rsidP="00537CBD">
            <w:pPr>
              <w:pStyle w:val="Info"/>
              <w:framePr w:hSpace="0" w:wrap="auto" w:vAnchor="margin" w:hAnchor="text" w:yAlign="inline"/>
              <w:spacing w:line="276" w:lineRule="auto"/>
              <w:ind w:right="18"/>
              <w:rPr>
                <w:rFonts w:ascii="Times New Roman" w:hAnsi="Times New Roman" w:cs="Times New Roman"/>
                <w:sz w:val="24"/>
              </w:rPr>
            </w:pPr>
          </w:p>
        </w:tc>
        <w:tc>
          <w:tcPr>
            <w:tcW w:w="3006" w:type="dxa"/>
          </w:tcPr>
          <w:p w14:paraId="667A2A22" w14:textId="115AA9E9" w:rsidR="00A73656" w:rsidRPr="0002482F" w:rsidRDefault="00A73656" w:rsidP="00537CBD">
            <w:pPr>
              <w:pStyle w:val="Info"/>
              <w:framePr w:hSpace="0" w:wrap="auto" w:vAnchor="margin" w:hAnchor="text" w:yAlign="inline"/>
              <w:spacing w:line="276" w:lineRule="auto"/>
              <w:ind w:right="18"/>
              <w:rPr>
                <w:rFonts w:ascii="Times New Roman" w:hAnsi="Times New Roman" w:cs="Times New Roman"/>
                <w:sz w:val="24"/>
              </w:rPr>
            </w:pPr>
          </w:p>
        </w:tc>
        <w:tc>
          <w:tcPr>
            <w:tcW w:w="3005" w:type="dxa"/>
          </w:tcPr>
          <w:p w14:paraId="1AA5489E" w14:textId="5E350285" w:rsidR="00A73656" w:rsidRPr="0002482F" w:rsidRDefault="00A73656" w:rsidP="00537CBD">
            <w:pPr>
              <w:pStyle w:val="Info"/>
              <w:framePr w:hSpace="0" w:wrap="auto" w:vAnchor="margin" w:hAnchor="text" w:yAlign="inline"/>
              <w:spacing w:line="276" w:lineRule="auto"/>
              <w:ind w:right="18"/>
              <w:rPr>
                <w:rFonts w:ascii="Times New Roman" w:hAnsi="Times New Roman" w:cs="Times New Roman"/>
                <w:sz w:val="24"/>
              </w:rPr>
            </w:pPr>
          </w:p>
        </w:tc>
      </w:tr>
      <w:tr w:rsidR="00A73656" w:rsidRPr="0002482F" w14:paraId="5A53CFC1" w14:textId="77777777" w:rsidTr="00F85F7C">
        <w:trPr>
          <w:trHeight w:val="1607"/>
        </w:trPr>
        <w:tc>
          <w:tcPr>
            <w:tcW w:w="9016" w:type="dxa"/>
            <w:gridSpan w:val="3"/>
          </w:tcPr>
          <w:p w14:paraId="09BAB238" w14:textId="05AD0DAE" w:rsidR="00A73656" w:rsidRPr="0002482F" w:rsidRDefault="00A73656" w:rsidP="00537CBD">
            <w:pPr>
              <w:pStyle w:val="Heading1"/>
              <w:framePr w:hSpace="0" w:wrap="auto" w:vAnchor="margin" w:hAnchor="text" w:yAlign="inline"/>
              <w:spacing w:line="276" w:lineRule="auto"/>
              <w:ind w:right="18"/>
              <w:rPr>
                <w:rFonts w:ascii="Times New Roman" w:hAnsi="Times New Roman" w:cs="Times New Roman"/>
              </w:rPr>
            </w:pPr>
            <w:r w:rsidRPr="0002482F">
              <w:rPr>
                <w:rFonts w:ascii="Times New Roman" w:hAnsi="Times New Roman" w:cs="Times New Roman"/>
              </w:rPr>
              <w:t>20</w:t>
            </w:r>
            <w:r w:rsidR="00992FE2" w:rsidRPr="0002482F">
              <w:rPr>
                <w:rFonts w:ascii="Times New Roman" w:hAnsi="Times New Roman" w:cs="Times New Roman"/>
              </w:rPr>
              <w:t>26</w:t>
            </w:r>
          </w:p>
        </w:tc>
      </w:tr>
    </w:tbl>
    <w:p w14:paraId="5C560EE8" w14:textId="77777777" w:rsidR="00E14577" w:rsidRPr="0002482F" w:rsidRDefault="00E14577" w:rsidP="00537CBD">
      <w:pPr>
        <w:spacing w:before="0" w:after="160" w:line="276" w:lineRule="auto"/>
        <w:ind w:right="18"/>
        <w:rPr>
          <w:rFonts w:ascii="Times New Roman" w:hAnsi="Times New Roman" w:cs="Times New Roman"/>
        </w:rPr>
      </w:pPr>
    </w:p>
    <w:p w14:paraId="6C86B46B" w14:textId="77777777" w:rsidR="00A73656" w:rsidRPr="0002482F" w:rsidRDefault="00A73656" w:rsidP="00537CBD">
      <w:pPr>
        <w:pStyle w:val="Heading2"/>
        <w:spacing w:line="276" w:lineRule="auto"/>
        <w:ind w:right="18"/>
        <w:rPr>
          <w:rFonts w:ascii="Times New Roman" w:hAnsi="Times New Roman" w:cs="Times New Roman"/>
        </w:rPr>
        <w:sectPr w:rsidR="00A73656" w:rsidRPr="0002482F" w:rsidSect="00537CBD">
          <w:headerReference w:type="even" r:id="rId11"/>
          <w:headerReference w:type="default" r:id="rId12"/>
          <w:footerReference w:type="default" r:id="rId13"/>
          <w:pgSz w:w="11906" w:h="16838" w:code="9"/>
          <w:pgMar w:top="4320" w:right="656" w:bottom="720" w:left="1152" w:header="432" w:footer="144" w:gutter="0"/>
          <w:cols w:space="720"/>
          <w:docGrid w:linePitch="360"/>
        </w:sectPr>
      </w:pPr>
    </w:p>
    <w:p w14:paraId="6DE717D6" w14:textId="77777777" w:rsidR="00311B8E" w:rsidRDefault="00992FE2" w:rsidP="00311B8E">
      <w:pPr>
        <w:pStyle w:val="ListParagraph"/>
        <w:numPr>
          <w:ilvl w:val="0"/>
          <w:numId w:val="6"/>
        </w:numPr>
        <w:spacing w:line="276" w:lineRule="auto"/>
        <w:ind w:left="0" w:right="18"/>
        <w:rPr>
          <w:rFonts w:ascii="Times New Roman" w:hAnsi="Times New Roman" w:cs="Times New Roman"/>
          <w:b/>
          <w:bCs/>
          <w:noProof/>
        </w:rPr>
      </w:pPr>
      <w:r w:rsidRPr="0002482F">
        <w:rPr>
          <w:rFonts w:ascii="Times New Roman" w:hAnsi="Times New Roman" w:cs="Times New Roman"/>
          <w:b/>
          <w:bCs/>
          <w:noProof/>
        </w:rPr>
        <w:lastRenderedPageBreak/>
        <w:t>Executive Summary</w:t>
      </w:r>
    </w:p>
    <w:p w14:paraId="53BB9DE5" w14:textId="73425BF6" w:rsidR="00311B8E" w:rsidRPr="00311B8E" w:rsidRDefault="00311B8E" w:rsidP="00311B8E">
      <w:pPr>
        <w:pStyle w:val="ListParagraph"/>
        <w:spacing w:line="276" w:lineRule="auto"/>
        <w:ind w:left="0" w:right="18"/>
        <w:jc w:val="both"/>
        <w:rPr>
          <w:rFonts w:ascii="Times New Roman" w:hAnsi="Times New Roman" w:cs="Times New Roman"/>
        </w:rPr>
      </w:pPr>
      <w:r w:rsidRPr="00311B8E">
        <w:rPr>
          <w:rFonts w:ascii="Times New Roman" w:hAnsi="Times New Roman" w:cs="Times New Roman"/>
        </w:rPr>
        <w:t xml:space="preserve">The Customer Shopping Behavior Analysis was conducted on a dataset comprising </w:t>
      </w:r>
      <w:r w:rsidRPr="00311B8E">
        <w:rPr>
          <w:rStyle w:val="Strong"/>
          <w:rFonts w:ascii="Times New Roman" w:eastAsiaTheme="majorEastAsia" w:hAnsi="Times New Roman" w:cs="Times New Roman"/>
        </w:rPr>
        <w:t>3,900 customers</w:t>
      </w:r>
      <w:r w:rsidRPr="00311B8E">
        <w:rPr>
          <w:rFonts w:ascii="Times New Roman" w:hAnsi="Times New Roman" w:cs="Times New Roman"/>
        </w:rPr>
        <w:t xml:space="preserve">, generating a total revenue of </w:t>
      </w:r>
      <w:r w:rsidRPr="00311B8E">
        <w:rPr>
          <w:rStyle w:val="Strong"/>
          <w:rFonts w:ascii="Times New Roman" w:eastAsiaTheme="majorEastAsia" w:hAnsi="Times New Roman" w:cs="Times New Roman"/>
        </w:rPr>
        <w:t>$233K</w:t>
      </w:r>
      <w:r w:rsidRPr="00311B8E">
        <w:rPr>
          <w:rFonts w:ascii="Times New Roman" w:hAnsi="Times New Roman" w:cs="Times New Roman"/>
        </w:rPr>
        <w:t xml:space="preserve">. The analysis identifies strong revenue concentration within the </w:t>
      </w:r>
      <w:r w:rsidRPr="00311B8E">
        <w:rPr>
          <w:rStyle w:val="Strong"/>
          <w:rFonts w:ascii="Times New Roman" w:eastAsiaTheme="majorEastAsia" w:hAnsi="Times New Roman" w:cs="Times New Roman"/>
        </w:rPr>
        <w:t>Clothing category</w:t>
      </w:r>
      <w:r w:rsidRPr="00311B8E">
        <w:rPr>
          <w:rFonts w:ascii="Times New Roman" w:hAnsi="Times New Roman" w:cs="Times New Roman"/>
        </w:rPr>
        <w:t xml:space="preserve">, which contributes </w:t>
      </w:r>
      <w:r w:rsidRPr="00311B8E">
        <w:rPr>
          <w:rStyle w:val="Strong"/>
          <w:rFonts w:ascii="Times New Roman" w:eastAsiaTheme="majorEastAsia" w:hAnsi="Times New Roman" w:cs="Times New Roman"/>
        </w:rPr>
        <w:t>45% ($104K)</w:t>
      </w:r>
      <w:r w:rsidRPr="00311B8E">
        <w:rPr>
          <w:rFonts w:ascii="Times New Roman" w:hAnsi="Times New Roman" w:cs="Times New Roman"/>
        </w:rPr>
        <w:t xml:space="preserve"> of total sales.</w:t>
      </w:r>
      <w:r>
        <w:rPr>
          <w:rFonts w:ascii="Times New Roman" w:hAnsi="Times New Roman" w:cs="Times New Roman"/>
        </w:rPr>
        <w:t xml:space="preserve"> </w:t>
      </w:r>
      <w:r w:rsidRPr="00311B8E">
        <w:rPr>
          <w:rFonts w:ascii="Times New Roman" w:hAnsi="Times New Roman" w:cs="Times New Roman"/>
        </w:rPr>
        <w:t xml:space="preserve">Customer purchasing behavior is significantly influenced by </w:t>
      </w:r>
      <w:r w:rsidRPr="00311B8E">
        <w:rPr>
          <w:rStyle w:val="Strong"/>
          <w:rFonts w:ascii="Times New Roman" w:hAnsi="Times New Roman" w:cs="Times New Roman"/>
        </w:rPr>
        <w:t>frequency segments</w:t>
      </w:r>
      <w:r w:rsidRPr="00311B8E">
        <w:rPr>
          <w:rFonts w:ascii="Times New Roman" w:hAnsi="Times New Roman" w:cs="Times New Roman"/>
        </w:rPr>
        <w:t>, where repeat and frequent buyers demonstrate higher historical purchase volumes and long-term value contribution</w:t>
      </w:r>
      <w:r w:rsidRPr="00311B8E">
        <w:rPr>
          <w:rFonts w:ascii="Times New Roman" w:hAnsi="Times New Roman" w:cs="Times New Roman"/>
        </w:rPr>
        <w:t xml:space="preserve">. </w:t>
      </w:r>
    </w:p>
    <w:p w14:paraId="618D4B46" w14:textId="77777777" w:rsidR="00311B8E" w:rsidRPr="00311B8E" w:rsidRDefault="00311B8E" w:rsidP="00311B8E">
      <w:pPr>
        <w:pStyle w:val="ListParagraph"/>
        <w:spacing w:line="276" w:lineRule="auto"/>
        <w:ind w:left="0" w:right="18"/>
        <w:jc w:val="both"/>
        <w:rPr>
          <w:rFonts w:ascii="Times New Roman" w:hAnsi="Times New Roman" w:cs="Times New Roman"/>
        </w:rPr>
      </w:pPr>
    </w:p>
    <w:p w14:paraId="7997E658" w14:textId="4BE3AC06" w:rsidR="00311B8E" w:rsidRPr="00311B8E" w:rsidRDefault="00311B8E" w:rsidP="00311B8E">
      <w:pPr>
        <w:pStyle w:val="ListParagraph"/>
        <w:spacing w:line="276" w:lineRule="auto"/>
        <w:ind w:left="0" w:right="18"/>
        <w:jc w:val="both"/>
        <w:rPr>
          <w:rFonts w:ascii="Times New Roman" w:hAnsi="Times New Roman" w:cs="Times New Roman"/>
          <w:b/>
          <w:bCs/>
          <w:noProof/>
        </w:rPr>
      </w:pPr>
      <w:r w:rsidRPr="00311B8E">
        <w:rPr>
          <w:rFonts w:ascii="Times New Roman" w:hAnsi="Times New Roman" w:cs="Times New Roman"/>
        </w:rPr>
        <w:t xml:space="preserve">Additionally, the analysis highlights a </w:t>
      </w:r>
      <w:r w:rsidRPr="00311B8E">
        <w:rPr>
          <w:rStyle w:val="Strong"/>
          <w:rFonts w:ascii="Times New Roman" w:hAnsi="Times New Roman" w:cs="Times New Roman"/>
        </w:rPr>
        <w:t>retention opportunity</w:t>
      </w:r>
      <w:r w:rsidRPr="00311B8E">
        <w:rPr>
          <w:rFonts w:ascii="Times New Roman" w:hAnsi="Times New Roman" w:cs="Times New Roman"/>
        </w:rPr>
        <w:t xml:space="preserve">, as only </w:t>
      </w:r>
      <w:r w:rsidRPr="00311B8E">
        <w:rPr>
          <w:rStyle w:val="Strong"/>
          <w:rFonts w:ascii="Times New Roman" w:hAnsi="Times New Roman" w:cs="Times New Roman"/>
        </w:rPr>
        <w:t>27% of customers are subscribed</w:t>
      </w:r>
      <w:r w:rsidRPr="00311B8E">
        <w:rPr>
          <w:rFonts w:ascii="Times New Roman" w:hAnsi="Times New Roman" w:cs="Times New Roman"/>
        </w:rPr>
        <w:t>, leaving 73% outside structured engagement programs.</w:t>
      </w:r>
      <w:r w:rsidRPr="00311B8E">
        <w:rPr>
          <w:rFonts w:ascii="Times New Roman" w:hAnsi="Times New Roman" w:cs="Times New Roman"/>
        </w:rPr>
        <w:t xml:space="preserve"> </w:t>
      </w:r>
      <w:r w:rsidRPr="00311B8E">
        <w:rPr>
          <w:rFonts w:ascii="Times New Roman" w:hAnsi="Times New Roman" w:cs="Times New Roman"/>
        </w:rPr>
        <w:t xml:space="preserve">The largest customer segment falls under the </w:t>
      </w:r>
      <w:r w:rsidRPr="00311B8E">
        <w:rPr>
          <w:rStyle w:val="Strong"/>
          <w:rFonts w:ascii="Times New Roman" w:hAnsi="Times New Roman" w:cs="Times New Roman"/>
        </w:rPr>
        <w:t>Low-frequency category (1,147 customers)</w:t>
      </w:r>
      <w:r w:rsidRPr="00311B8E">
        <w:rPr>
          <w:rFonts w:ascii="Times New Roman" w:hAnsi="Times New Roman" w:cs="Times New Roman"/>
        </w:rPr>
        <w:t>, indicating a major opportunity to improve conversion into higher-value customer segments.</w:t>
      </w:r>
    </w:p>
    <w:p w14:paraId="4D7B5FE7" w14:textId="7A8C4F00" w:rsidR="00992FE2" w:rsidRPr="00311B8E" w:rsidRDefault="00311B8E" w:rsidP="00311B8E">
      <w:pPr>
        <w:pStyle w:val="NormalWeb"/>
        <w:spacing w:line="276" w:lineRule="auto"/>
        <w:jc w:val="both"/>
      </w:pPr>
      <w:r w:rsidRPr="00311B8E">
        <w:t xml:space="preserve">Overall, the findings confirm that revenue growth is both </w:t>
      </w:r>
      <w:r w:rsidRPr="00311B8E">
        <w:rPr>
          <w:rStyle w:val="Strong"/>
          <w:rFonts w:eastAsiaTheme="majorEastAsia"/>
        </w:rPr>
        <w:t>retention-driven and category-dependent</w:t>
      </w:r>
      <w:r w:rsidRPr="00311B8E">
        <w:t>. Targeted retention strategies, loyalty initiatives, and subscription expansion can significantly enhance customer lifetime value and business sustainability.</w:t>
      </w:r>
      <w:r w:rsidR="00000000" w:rsidRPr="00311B8E">
        <w:rPr>
          <w:noProof/>
        </w:rPr>
        <w:pict w14:anchorId="7285C104">
          <v:rect id="_x0000_i1026" style="width:0;height:1.5pt" o:hralign="center" o:hrstd="t" o:hr="t" fillcolor="#a0a0a0" stroked="f"/>
        </w:pict>
      </w:r>
    </w:p>
    <w:p w14:paraId="1BC727D3" w14:textId="77777777" w:rsidR="00311B8E" w:rsidRPr="00311B8E" w:rsidRDefault="00992FE2" w:rsidP="00311B8E">
      <w:pPr>
        <w:pStyle w:val="ListParagraph"/>
        <w:numPr>
          <w:ilvl w:val="0"/>
          <w:numId w:val="6"/>
        </w:numPr>
        <w:spacing w:line="276" w:lineRule="auto"/>
        <w:ind w:left="0" w:right="18"/>
        <w:jc w:val="both"/>
        <w:rPr>
          <w:rFonts w:ascii="Times New Roman" w:hAnsi="Times New Roman" w:cs="Times New Roman"/>
          <w:b/>
          <w:bCs/>
          <w:noProof/>
        </w:rPr>
      </w:pPr>
      <w:r w:rsidRPr="00311B8E">
        <w:rPr>
          <w:rFonts w:ascii="Times New Roman" w:hAnsi="Times New Roman" w:cs="Times New Roman"/>
          <w:b/>
          <w:bCs/>
          <w:noProof/>
        </w:rPr>
        <w:t>Business Objective</w:t>
      </w:r>
    </w:p>
    <w:p w14:paraId="57747ED7" w14:textId="77777777" w:rsidR="00311B8E" w:rsidRPr="00311B8E" w:rsidRDefault="00311B8E" w:rsidP="00311B8E">
      <w:pPr>
        <w:pStyle w:val="ListParagraph"/>
        <w:spacing w:line="276" w:lineRule="auto"/>
        <w:ind w:left="0" w:right="18"/>
        <w:jc w:val="both"/>
        <w:rPr>
          <w:rFonts w:ascii="Times New Roman" w:hAnsi="Times New Roman" w:cs="Times New Roman"/>
        </w:rPr>
      </w:pPr>
      <w:r w:rsidRPr="00311B8E">
        <w:rPr>
          <w:rFonts w:ascii="Times New Roman" w:hAnsi="Times New Roman" w:cs="Times New Roman"/>
        </w:rPr>
        <w:t>The primary objectives of this customer analytics initiative are:</w:t>
      </w:r>
    </w:p>
    <w:p w14:paraId="745EFA59" w14:textId="77777777"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evaluate overall revenue performance and category contribution</w:t>
      </w:r>
    </w:p>
    <w:p w14:paraId="6586DB5D" w14:textId="77777777"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analyze customer purchasing behavior across frequency segments</w:t>
      </w:r>
    </w:p>
    <w:p w14:paraId="18F6D3E0" w14:textId="77777777"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identify high-value and low-engagement customer groups</w:t>
      </w:r>
    </w:p>
    <w:p w14:paraId="6C1F8CF7" w14:textId="77777777"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measure subscription adoption and retention gaps</w:t>
      </w:r>
    </w:p>
    <w:p w14:paraId="63C20D3A" w14:textId="77777777"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support strategic marketing and revenue optimization decisions</w:t>
      </w:r>
    </w:p>
    <w:p w14:paraId="603172E2" w14:textId="08C40A0B" w:rsidR="00311B8E" w:rsidRPr="00311B8E" w:rsidRDefault="00311B8E" w:rsidP="00311B8E">
      <w:pPr>
        <w:pStyle w:val="ListParagraph"/>
        <w:numPr>
          <w:ilvl w:val="0"/>
          <w:numId w:val="22"/>
        </w:numPr>
        <w:spacing w:line="276" w:lineRule="auto"/>
        <w:ind w:right="18"/>
        <w:jc w:val="both"/>
        <w:rPr>
          <w:rFonts w:ascii="Times New Roman" w:hAnsi="Times New Roman" w:cs="Times New Roman"/>
          <w:b/>
          <w:bCs/>
          <w:noProof/>
        </w:rPr>
      </w:pPr>
      <w:r w:rsidRPr="00311B8E">
        <w:rPr>
          <w:rFonts w:ascii="Times New Roman" w:hAnsi="Times New Roman" w:cs="Times New Roman"/>
        </w:rPr>
        <w:t>To provide an executive-level monitoring dashboard</w:t>
      </w:r>
    </w:p>
    <w:p w14:paraId="0F662DD7" w14:textId="77777777" w:rsidR="00992FE2" w:rsidRPr="0002482F" w:rsidRDefault="00000000" w:rsidP="00537CBD">
      <w:pPr>
        <w:tabs>
          <w:tab w:val="left" w:pos="1860"/>
        </w:tabs>
        <w:spacing w:line="276" w:lineRule="auto"/>
        <w:ind w:right="18"/>
        <w:rPr>
          <w:rFonts w:ascii="Times New Roman" w:hAnsi="Times New Roman" w:cs="Times New Roman"/>
          <w:noProof/>
        </w:rPr>
      </w:pPr>
      <w:r>
        <w:rPr>
          <w:rFonts w:ascii="Times New Roman" w:hAnsi="Times New Roman" w:cs="Times New Roman"/>
          <w:noProof/>
        </w:rPr>
        <w:pict w14:anchorId="104AB828">
          <v:rect id="_x0000_i1027" style="width:0;height:1.5pt" o:hralign="center" o:hrstd="t" o:hr="t" fillcolor="#a0a0a0" stroked="f"/>
        </w:pict>
      </w:r>
    </w:p>
    <w:p w14:paraId="3699A228" w14:textId="77777777" w:rsidR="00311B8E" w:rsidRPr="00311B8E" w:rsidRDefault="00992FE2" w:rsidP="00311B8E">
      <w:pPr>
        <w:pStyle w:val="ListParagraph"/>
        <w:numPr>
          <w:ilvl w:val="0"/>
          <w:numId w:val="6"/>
        </w:numPr>
        <w:spacing w:line="276" w:lineRule="auto"/>
        <w:ind w:left="-360" w:right="18" w:firstLine="0"/>
        <w:jc w:val="both"/>
        <w:rPr>
          <w:rFonts w:ascii="Times New Roman" w:hAnsi="Times New Roman" w:cs="Times New Roman"/>
          <w:b/>
          <w:bCs/>
          <w:noProof/>
        </w:rPr>
      </w:pPr>
      <w:r w:rsidRPr="00311B8E">
        <w:rPr>
          <w:rFonts w:ascii="Times New Roman" w:hAnsi="Times New Roman" w:cs="Times New Roman"/>
          <w:b/>
          <w:bCs/>
          <w:noProof/>
        </w:rPr>
        <w:t>Data Overview</w:t>
      </w:r>
    </w:p>
    <w:p w14:paraId="15EE58CE" w14:textId="77777777" w:rsidR="00311B8E" w:rsidRPr="00311B8E" w:rsidRDefault="00311B8E" w:rsidP="00311B8E">
      <w:pPr>
        <w:pStyle w:val="ListParagraph"/>
        <w:spacing w:line="276" w:lineRule="auto"/>
        <w:ind w:left="-360" w:right="18" w:firstLine="360"/>
        <w:jc w:val="both"/>
        <w:rPr>
          <w:rFonts w:ascii="Times New Roman" w:hAnsi="Times New Roman" w:cs="Times New Roman"/>
        </w:rPr>
      </w:pPr>
      <w:r w:rsidRPr="00311B8E">
        <w:rPr>
          <w:rFonts w:ascii="Times New Roman" w:hAnsi="Times New Roman" w:cs="Times New Roman"/>
        </w:rPr>
        <w:t>The dashboard is built using structured transactional customer data containing:</w:t>
      </w:r>
    </w:p>
    <w:p w14:paraId="33AC3ADB" w14:textId="77777777" w:rsidR="00311B8E" w:rsidRPr="00311B8E" w:rsidRDefault="00311B8E" w:rsidP="00311B8E">
      <w:pPr>
        <w:pStyle w:val="ListParagraph"/>
        <w:numPr>
          <w:ilvl w:val="0"/>
          <w:numId w:val="26"/>
        </w:numPr>
        <w:spacing w:line="276" w:lineRule="auto"/>
        <w:ind w:right="18"/>
        <w:jc w:val="both"/>
        <w:rPr>
          <w:rFonts w:ascii="Times New Roman" w:hAnsi="Times New Roman" w:cs="Times New Roman"/>
        </w:rPr>
      </w:pPr>
      <w:r w:rsidRPr="00311B8E">
        <w:rPr>
          <w:rFonts w:ascii="Times New Roman" w:hAnsi="Times New Roman" w:cs="Times New Roman"/>
        </w:rPr>
        <w:t>Customer demographics (Gender, Subscription Status)</w:t>
      </w:r>
    </w:p>
    <w:p w14:paraId="054EB576" w14:textId="77777777" w:rsidR="00311B8E" w:rsidRPr="00311B8E" w:rsidRDefault="00311B8E" w:rsidP="00311B8E">
      <w:pPr>
        <w:pStyle w:val="ListParagraph"/>
        <w:numPr>
          <w:ilvl w:val="0"/>
          <w:numId w:val="26"/>
        </w:numPr>
        <w:spacing w:line="276" w:lineRule="auto"/>
        <w:ind w:right="18"/>
        <w:jc w:val="both"/>
        <w:rPr>
          <w:rFonts w:ascii="Times New Roman" w:hAnsi="Times New Roman" w:cs="Times New Roman"/>
        </w:rPr>
      </w:pPr>
      <w:r w:rsidRPr="00311B8E">
        <w:rPr>
          <w:rFonts w:ascii="Times New Roman" w:hAnsi="Times New Roman" w:cs="Times New Roman"/>
        </w:rPr>
        <w:t>Product information (Category)</w:t>
      </w:r>
    </w:p>
    <w:p w14:paraId="78B54E88" w14:textId="77777777" w:rsidR="00311B8E" w:rsidRPr="00311B8E" w:rsidRDefault="00311B8E" w:rsidP="00311B8E">
      <w:pPr>
        <w:pStyle w:val="ListParagraph"/>
        <w:numPr>
          <w:ilvl w:val="0"/>
          <w:numId w:val="26"/>
        </w:numPr>
        <w:spacing w:line="276" w:lineRule="auto"/>
        <w:ind w:right="18"/>
        <w:jc w:val="both"/>
        <w:rPr>
          <w:rFonts w:ascii="Times New Roman" w:hAnsi="Times New Roman" w:cs="Times New Roman"/>
        </w:rPr>
      </w:pPr>
      <w:r w:rsidRPr="00311B8E">
        <w:rPr>
          <w:rFonts w:ascii="Times New Roman" w:hAnsi="Times New Roman" w:cs="Times New Roman"/>
        </w:rPr>
        <w:t>Purchase behavior (Purchase Amount, Previous Purchases)</w:t>
      </w:r>
    </w:p>
    <w:p w14:paraId="04768106" w14:textId="77777777" w:rsidR="00311B8E" w:rsidRPr="00311B8E" w:rsidRDefault="00311B8E" w:rsidP="00311B8E">
      <w:pPr>
        <w:pStyle w:val="ListParagraph"/>
        <w:numPr>
          <w:ilvl w:val="0"/>
          <w:numId w:val="26"/>
        </w:numPr>
        <w:spacing w:line="276" w:lineRule="auto"/>
        <w:ind w:right="18"/>
        <w:jc w:val="both"/>
        <w:rPr>
          <w:rFonts w:ascii="Times New Roman" w:hAnsi="Times New Roman" w:cs="Times New Roman"/>
        </w:rPr>
      </w:pPr>
      <w:r w:rsidRPr="00311B8E">
        <w:rPr>
          <w:rFonts w:ascii="Times New Roman" w:hAnsi="Times New Roman" w:cs="Times New Roman"/>
        </w:rPr>
        <w:t>Customer engagement indicators (Frequency Segment)</w:t>
      </w:r>
    </w:p>
    <w:p w14:paraId="4D7581DA" w14:textId="26040D14" w:rsidR="00311B8E" w:rsidRPr="00311B8E" w:rsidRDefault="00311B8E" w:rsidP="00311B8E">
      <w:pPr>
        <w:pStyle w:val="ListParagraph"/>
        <w:numPr>
          <w:ilvl w:val="0"/>
          <w:numId w:val="26"/>
        </w:numPr>
        <w:spacing w:line="276" w:lineRule="auto"/>
        <w:ind w:right="18"/>
        <w:jc w:val="both"/>
        <w:rPr>
          <w:rFonts w:ascii="Times New Roman" w:hAnsi="Times New Roman" w:cs="Times New Roman"/>
        </w:rPr>
      </w:pPr>
      <w:r w:rsidRPr="00311B8E">
        <w:rPr>
          <w:rFonts w:ascii="Times New Roman" w:hAnsi="Times New Roman" w:cs="Times New Roman"/>
        </w:rPr>
        <w:t>Review ratings and satisfaction levels</w:t>
      </w:r>
    </w:p>
    <w:p w14:paraId="300357C5" w14:textId="77777777" w:rsidR="00311B8E" w:rsidRPr="00311B8E" w:rsidRDefault="00311B8E" w:rsidP="00311B8E">
      <w:pPr>
        <w:pStyle w:val="NormalWeb"/>
        <w:jc w:val="both"/>
      </w:pPr>
      <w:r w:rsidRPr="00311B8E">
        <w:t>Key Metrics Derived:</w:t>
      </w:r>
    </w:p>
    <w:p w14:paraId="4B9C4B31" w14:textId="77777777" w:rsidR="00311B8E" w:rsidRPr="00311B8E" w:rsidRDefault="00311B8E" w:rsidP="00311B8E">
      <w:pPr>
        <w:pStyle w:val="NormalWeb"/>
        <w:numPr>
          <w:ilvl w:val="0"/>
          <w:numId w:val="25"/>
        </w:numPr>
        <w:jc w:val="both"/>
      </w:pPr>
      <w:r w:rsidRPr="00311B8E">
        <w:t>Total Customers: 3,900</w:t>
      </w:r>
    </w:p>
    <w:p w14:paraId="4E0885A3" w14:textId="77777777" w:rsidR="00311B8E" w:rsidRPr="00311B8E" w:rsidRDefault="00311B8E" w:rsidP="00311B8E">
      <w:pPr>
        <w:pStyle w:val="NormalWeb"/>
        <w:numPr>
          <w:ilvl w:val="0"/>
          <w:numId w:val="25"/>
        </w:numPr>
        <w:jc w:val="both"/>
      </w:pPr>
      <w:r w:rsidRPr="00311B8E">
        <w:t>Total Revenue: $233K</w:t>
      </w:r>
    </w:p>
    <w:p w14:paraId="5ECC3BE7" w14:textId="77777777" w:rsidR="00311B8E" w:rsidRPr="00311B8E" w:rsidRDefault="00311B8E" w:rsidP="00311B8E">
      <w:pPr>
        <w:pStyle w:val="NormalWeb"/>
        <w:numPr>
          <w:ilvl w:val="0"/>
          <w:numId w:val="25"/>
        </w:numPr>
        <w:jc w:val="both"/>
      </w:pPr>
      <w:r w:rsidRPr="00311B8E">
        <w:t>Average Purchase Amount: $59.76</w:t>
      </w:r>
    </w:p>
    <w:p w14:paraId="4C9DEAB3" w14:textId="77777777" w:rsidR="00311B8E" w:rsidRPr="00311B8E" w:rsidRDefault="00311B8E" w:rsidP="00311B8E">
      <w:pPr>
        <w:pStyle w:val="NormalWeb"/>
        <w:numPr>
          <w:ilvl w:val="0"/>
          <w:numId w:val="25"/>
        </w:numPr>
        <w:jc w:val="both"/>
      </w:pPr>
      <w:r w:rsidRPr="00311B8E">
        <w:t>Average Review Rating: 3.8</w:t>
      </w:r>
    </w:p>
    <w:p w14:paraId="0B4AF6AA" w14:textId="6CDBF048" w:rsidR="00311B8E" w:rsidRPr="00311B8E" w:rsidRDefault="00311B8E" w:rsidP="00311B8E">
      <w:pPr>
        <w:pStyle w:val="NormalWeb"/>
        <w:numPr>
          <w:ilvl w:val="0"/>
          <w:numId w:val="25"/>
        </w:numPr>
        <w:jc w:val="both"/>
      </w:pPr>
      <w:r w:rsidRPr="00311B8E">
        <w:t>Subscription Rate: 27%</w:t>
      </w:r>
    </w:p>
    <w:p w14:paraId="189D1DE3" w14:textId="04E2A533" w:rsidR="00992FE2" w:rsidRDefault="00311B8E" w:rsidP="00537CBD">
      <w:pPr>
        <w:spacing w:line="276" w:lineRule="auto"/>
        <w:ind w:right="18"/>
        <w:rPr>
          <w:rFonts w:ascii="Times New Roman" w:hAnsi="Times New Roman" w:cs="Times New Roman"/>
          <w:noProof/>
        </w:rPr>
      </w:pPr>
      <w:r>
        <w:rPr>
          <w:rFonts w:ascii="Times New Roman" w:hAnsi="Times New Roman" w:cs="Times New Roman"/>
          <w:noProof/>
        </w:rPr>
        <w:pict w14:anchorId="1D879A32">
          <v:rect id="_x0000_i1028" style="width:498.95pt;height:.05pt;flip:y" o:hrpct="990" o:hralign="center" o:hrstd="t" o:hr="t" fillcolor="#a0a0a0" stroked="f"/>
        </w:pict>
      </w:r>
    </w:p>
    <w:p w14:paraId="330ADC36" w14:textId="77777777" w:rsidR="00537CBD" w:rsidRDefault="00537CBD" w:rsidP="00537CBD">
      <w:pPr>
        <w:spacing w:line="276" w:lineRule="auto"/>
        <w:ind w:right="18"/>
        <w:rPr>
          <w:rFonts w:ascii="Times New Roman" w:hAnsi="Times New Roman" w:cs="Times New Roman"/>
          <w:noProof/>
        </w:rPr>
      </w:pPr>
    </w:p>
    <w:p w14:paraId="054D32B9" w14:textId="77777777" w:rsidR="00366BBD" w:rsidRPr="0002482F" w:rsidRDefault="00366BBD" w:rsidP="00537CBD">
      <w:pPr>
        <w:spacing w:line="276" w:lineRule="auto"/>
        <w:ind w:right="18"/>
        <w:rPr>
          <w:rFonts w:ascii="Times New Roman" w:hAnsi="Times New Roman" w:cs="Times New Roman"/>
          <w:noProof/>
        </w:rPr>
      </w:pPr>
    </w:p>
    <w:p w14:paraId="5E904F1A" w14:textId="77777777" w:rsidR="00992FE2" w:rsidRPr="0002482F" w:rsidRDefault="00992FE2" w:rsidP="00537CBD">
      <w:pPr>
        <w:pStyle w:val="ListParagraph"/>
        <w:numPr>
          <w:ilvl w:val="0"/>
          <w:numId w:val="6"/>
        </w:numPr>
        <w:spacing w:line="276" w:lineRule="auto"/>
        <w:ind w:left="-360" w:right="18" w:firstLine="0"/>
        <w:rPr>
          <w:rFonts w:ascii="Times New Roman" w:hAnsi="Times New Roman" w:cs="Times New Roman"/>
          <w:b/>
          <w:bCs/>
          <w:noProof/>
        </w:rPr>
      </w:pPr>
      <w:r w:rsidRPr="0002482F">
        <w:rPr>
          <w:rFonts w:ascii="Times New Roman" w:hAnsi="Times New Roman" w:cs="Times New Roman"/>
          <w:b/>
          <w:bCs/>
          <w:noProof/>
        </w:rPr>
        <w:lastRenderedPageBreak/>
        <w:t>Dashboard Structure</w:t>
      </w:r>
    </w:p>
    <w:p w14:paraId="61378DC8" w14:textId="77777777" w:rsidR="00992FE2" w:rsidRPr="0002482F" w:rsidRDefault="00992FE2" w:rsidP="00537CBD">
      <w:pPr>
        <w:spacing w:line="276" w:lineRule="auto"/>
        <w:ind w:right="18"/>
        <w:jc w:val="both"/>
        <w:rPr>
          <w:rFonts w:ascii="Times New Roman" w:hAnsi="Times New Roman" w:cs="Times New Roman"/>
          <w:noProof/>
        </w:rPr>
      </w:pPr>
      <w:r w:rsidRPr="0002482F">
        <w:rPr>
          <w:rFonts w:ascii="Times New Roman" w:hAnsi="Times New Roman" w:cs="Times New Roman"/>
          <w:noProof/>
        </w:rPr>
        <w:t xml:space="preserve">The analysis is presented across </w:t>
      </w:r>
      <w:r w:rsidRPr="0002482F">
        <w:rPr>
          <w:rFonts w:ascii="Times New Roman" w:hAnsi="Times New Roman" w:cs="Times New Roman"/>
          <w:b/>
          <w:bCs/>
          <w:noProof/>
        </w:rPr>
        <w:t>two dashboard pages</w:t>
      </w:r>
      <w:r w:rsidRPr="0002482F">
        <w:rPr>
          <w:rFonts w:ascii="Times New Roman" w:hAnsi="Times New Roman" w:cs="Times New Roman"/>
          <w:noProof/>
        </w:rPr>
        <w:t>:</w:t>
      </w:r>
    </w:p>
    <w:tbl>
      <w:tblPr>
        <w:tblW w:w="100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0"/>
        <w:gridCol w:w="5993"/>
      </w:tblGrid>
      <w:tr w:rsidR="00A01203" w:rsidRPr="00A01203" w14:paraId="3693AF40" w14:textId="77777777" w:rsidTr="00366BBD">
        <w:trPr>
          <w:trHeight w:val="386"/>
          <w:tblHeader/>
          <w:tblCellSpacing w:w="15" w:type="dxa"/>
        </w:trPr>
        <w:tc>
          <w:tcPr>
            <w:tcW w:w="3975" w:type="dxa"/>
            <w:vAlign w:val="center"/>
            <w:hideMark/>
          </w:tcPr>
          <w:p w14:paraId="4EE42B12" w14:textId="77777777" w:rsidR="00A01203" w:rsidRPr="00A01203" w:rsidRDefault="00A01203" w:rsidP="00537CBD">
            <w:pPr>
              <w:pStyle w:val="Heading2"/>
              <w:spacing w:line="276" w:lineRule="auto"/>
              <w:ind w:right="18"/>
              <w:jc w:val="both"/>
              <w:rPr>
                <w:rFonts w:ascii="Times New Roman" w:hAnsi="Times New Roman" w:cs="Times New Roman"/>
              </w:rPr>
            </w:pPr>
            <w:r w:rsidRPr="00A01203">
              <w:rPr>
                <w:rFonts w:ascii="Times New Roman" w:hAnsi="Times New Roman" w:cs="Times New Roman"/>
              </w:rPr>
              <w:t>Dashboard Page</w:t>
            </w:r>
          </w:p>
        </w:tc>
        <w:tc>
          <w:tcPr>
            <w:tcW w:w="5948" w:type="dxa"/>
            <w:vAlign w:val="center"/>
            <w:hideMark/>
          </w:tcPr>
          <w:p w14:paraId="22551F04" w14:textId="77777777" w:rsidR="00A01203" w:rsidRPr="00A01203" w:rsidRDefault="00A01203" w:rsidP="00537CBD">
            <w:pPr>
              <w:pStyle w:val="Heading2"/>
              <w:spacing w:line="276" w:lineRule="auto"/>
              <w:ind w:right="18"/>
              <w:jc w:val="both"/>
              <w:rPr>
                <w:rFonts w:ascii="Times New Roman" w:hAnsi="Times New Roman" w:cs="Times New Roman"/>
              </w:rPr>
            </w:pPr>
            <w:r w:rsidRPr="00A01203">
              <w:rPr>
                <w:rFonts w:ascii="Times New Roman" w:hAnsi="Times New Roman" w:cs="Times New Roman"/>
              </w:rPr>
              <w:t>Purpose</w:t>
            </w:r>
          </w:p>
        </w:tc>
      </w:tr>
      <w:tr w:rsidR="00A01203" w:rsidRPr="00A01203" w14:paraId="5B45F001" w14:textId="77777777" w:rsidTr="00366BBD">
        <w:trPr>
          <w:trHeight w:val="666"/>
          <w:tblCellSpacing w:w="15" w:type="dxa"/>
        </w:trPr>
        <w:tc>
          <w:tcPr>
            <w:tcW w:w="3975" w:type="dxa"/>
            <w:vAlign w:val="center"/>
            <w:hideMark/>
          </w:tcPr>
          <w:p w14:paraId="5AB6F913" w14:textId="0C5ECA4B" w:rsidR="00A01203" w:rsidRPr="00A01203" w:rsidRDefault="00A01203" w:rsidP="00366BBD">
            <w:pPr>
              <w:pStyle w:val="Heading2"/>
              <w:spacing w:line="276" w:lineRule="auto"/>
              <w:ind w:right="18"/>
              <w:rPr>
                <w:rFonts w:ascii="Times New Roman" w:hAnsi="Times New Roman" w:cs="Times New Roman"/>
              </w:rPr>
            </w:pPr>
            <w:r w:rsidRPr="00A01203">
              <w:rPr>
                <w:rFonts w:ascii="Times New Roman" w:hAnsi="Times New Roman" w:cs="Times New Roman"/>
              </w:rPr>
              <w:t xml:space="preserve">Page 1 – </w:t>
            </w:r>
            <w:r w:rsidR="00311B8E" w:rsidRPr="00311B8E">
              <w:rPr>
                <w:rFonts w:ascii="Times New Roman" w:hAnsi="Times New Roman" w:cs="Times New Roman"/>
              </w:rPr>
              <w:t>Revenue &amp; Customer Overview</w:t>
            </w:r>
          </w:p>
        </w:tc>
        <w:tc>
          <w:tcPr>
            <w:tcW w:w="5948" w:type="dxa"/>
            <w:vAlign w:val="center"/>
            <w:hideMark/>
          </w:tcPr>
          <w:p w14:paraId="387E2B0A" w14:textId="5C5498E7" w:rsidR="00A01203" w:rsidRPr="00A01203" w:rsidRDefault="00311B8E" w:rsidP="00537CBD">
            <w:pPr>
              <w:pStyle w:val="Heading2"/>
              <w:spacing w:line="276" w:lineRule="auto"/>
              <w:ind w:right="18"/>
              <w:jc w:val="both"/>
              <w:rPr>
                <w:rFonts w:ascii="Times New Roman" w:hAnsi="Times New Roman" w:cs="Times New Roman"/>
                <w:b w:val="0"/>
                <w:bCs w:val="0"/>
              </w:rPr>
            </w:pPr>
            <w:r w:rsidRPr="00311B8E">
              <w:rPr>
                <w:rFonts w:ascii="Times New Roman" w:hAnsi="Times New Roman" w:cs="Times New Roman"/>
                <w:b w:val="0"/>
                <w:bCs w:val="0"/>
              </w:rPr>
              <w:t>High-level revenue performance and customer metrics</w:t>
            </w:r>
          </w:p>
        </w:tc>
      </w:tr>
      <w:tr w:rsidR="00A01203" w:rsidRPr="00A01203" w14:paraId="4BB5370D" w14:textId="77777777" w:rsidTr="00366BBD">
        <w:trPr>
          <w:trHeight w:val="527"/>
          <w:tblCellSpacing w:w="15" w:type="dxa"/>
        </w:trPr>
        <w:tc>
          <w:tcPr>
            <w:tcW w:w="3975" w:type="dxa"/>
            <w:vAlign w:val="center"/>
            <w:hideMark/>
          </w:tcPr>
          <w:p w14:paraId="25153A3F" w14:textId="2A5DB64C" w:rsidR="00A01203" w:rsidRPr="00A01203" w:rsidRDefault="00A01203" w:rsidP="00366BBD">
            <w:pPr>
              <w:pStyle w:val="Heading2"/>
              <w:spacing w:line="276" w:lineRule="auto"/>
              <w:ind w:right="18"/>
              <w:rPr>
                <w:rFonts w:ascii="Times New Roman" w:hAnsi="Times New Roman" w:cs="Times New Roman"/>
              </w:rPr>
            </w:pPr>
            <w:r w:rsidRPr="00A01203">
              <w:rPr>
                <w:rFonts w:ascii="Times New Roman" w:hAnsi="Times New Roman" w:cs="Times New Roman"/>
              </w:rPr>
              <w:t xml:space="preserve">Page 2 – </w:t>
            </w:r>
            <w:r w:rsidR="00311B8E" w:rsidRPr="00311B8E">
              <w:rPr>
                <w:rFonts w:ascii="Times New Roman" w:hAnsi="Times New Roman" w:cs="Times New Roman"/>
              </w:rPr>
              <w:t>Customer Frequency &amp; Retention Insights</w:t>
            </w:r>
          </w:p>
        </w:tc>
        <w:tc>
          <w:tcPr>
            <w:tcW w:w="5948" w:type="dxa"/>
            <w:vAlign w:val="center"/>
            <w:hideMark/>
          </w:tcPr>
          <w:p w14:paraId="3A683B3C" w14:textId="1CE501DC" w:rsidR="00A01203" w:rsidRPr="00A01203" w:rsidRDefault="00311B8E" w:rsidP="00537CBD">
            <w:pPr>
              <w:pStyle w:val="Heading2"/>
              <w:spacing w:line="276" w:lineRule="auto"/>
              <w:ind w:right="18"/>
              <w:jc w:val="both"/>
              <w:rPr>
                <w:rFonts w:ascii="Times New Roman" w:hAnsi="Times New Roman" w:cs="Times New Roman"/>
                <w:b w:val="0"/>
                <w:bCs w:val="0"/>
              </w:rPr>
            </w:pPr>
            <w:r w:rsidRPr="00311B8E">
              <w:rPr>
                <w:rFonts w:ascii="Times New Roman" w:hAnsi="Times New Roman" w:cs="Times New Roman"/>
                <w:b w:val="0"/>
                <w:bCs w:val="0"/>
              </w:rPr>
              <w:t>Detailed behavioral and retention analysis</w:t>
            </w:r>
          </w:p>
        </w:tc>
      </w:tr>
    </w:tbl>
    <w:p w14:paraId="748CD92E" w14:textId="5795103B" w:rsidR="00992FE2" w:rsidRPr="0002482F" w:rsidRDefault="00000000" w:rsidP="00537CBD">
      <w:pPr>
        <w:spacing w:line="276" w:lineRule="auto"/>
        <w:ind w:right="18"/>
        <w:rPr>
          <w:rFonts w:ascii="Times New Roman" w:hAnsi="Times New Roman" w:cs="Times New Roman"/>
          <w:noProof/>
        </w:rPr>
      </w:pPr>
      <w:r>
        <w:rPr>
          <w:rFonts w:ascii="Times New Roman" w:hAnsi="Times New Roman" w:cs="Times New Roman"/>
          <w:noProof/>
        </w:rPr>
        <w:pict w14:anchorId="63734118">
          <v:rect id="_x0000_i1029" style="width:0;height:1.5pt" o:hralign="center" o:hrstd="t" o:hr="t" fillcolor="#a0a0a0" stroked="f"/>
        </w:pict>
      </w:r>
    </w:p>
    <w:p w14:paraId="5A74B5A4" w14:textId="77777777" w:rsidR="00992FE2" w:rsidRPr="0002482F" w:rsidRDefault="00992FE2" w:rsidP="00537CBD">
      <w:pPr>
        <w:pStyle w:val="ListParagraph"/>
        <w:numPr>
          <w:ilvl w:val="0"/>
          <w:numId w:val="6"/>
        </w:numPr>
        <w:spacing w:line="276" w:lineRule="auto"/>
        <w:ind w:left="0" w:right="18"/>
        <w:rPr>
          <w:rFonts w:ascii="Times New Roman" w:hAnsi="Times New Roman" w:cs="Times New Roman"/>
          <w:b/>
          <w:bCs/>
          <w:noProof/>
        </w:rPr>
      </w:pPr>
      <w:r w:rsidRPr="0002482F">
        <w:rPr>
          <w:rFonts w:ascii="Times New Roman" w:hAnsi="Times New Roman" w:cs="Times New Roman"/>
          <w:b/>
          <w:bCs/>
          <w:noProof/>
        </w:rPr>
        <w:t>Dashboard Page 1: HR Executive Overview</w:t>
      </w:r>
    </w:p>
    <w:p w14:paraId="4A693F33" w14:textId="2412926F" w:rsidR="00992FE2" w:rsidRPr="0002482F" w:rsidRDefault="00366BBD" w:rsidP="00537CBD">
      <w:pPr>
        <w:spacing w:line="276" w:lineRule="auto"/>
        <w:ind w:right="18"/>
        <w:rPr>
          <w:rFonts w:ascii="Times New Roman" w:hAnsi="Times New Roman" w:cs="Times New Roman"/>
          <w:b/>
          <w:bCs/>
          <w:noProof/>
        </w:rPr>
      </w:pPr>
      <w:r>
        <w:rPr>
          <w:rFonts w:ascii="Times New Roman" w:hAnsi="Times New Roman" w:cs="Times New Roman"/>
          <w:b/>
          <w:bCs/>
          <w:noProof/>
          <w14:ligatures w14:val="standardContextual"/>
        </w:rPr>
        <w:drawing>
          <wp:inline distT="0" distB="0" distL="0" distR="0" wp14:anchorId="778864AB" wp14:editId="3C907EE9">
            <wp:extent cx="6412230" cy="3604895"/>
            <wp:effectExtent l="0" t="0" r="7620" b="0"/>
            <wp:docPr id="1156018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18869" name="Picture 1156018869"/>
                    <pic:cNvPicPr/>
                  </pic:nvPicPr>
                  <pic:blipFill>
                    <a:blip r:embed="rId14">
                      <a:extLst>
                        <a:ext uri="{28A0092B-C50C-407E-A947-70E740481C1C}">
                          <a14:useLocalDpi xmlns:a14="http://schemas.microsoft.com/office/drawing/2010/main" val="0"/>
                        </a:ext>
                      </a:extLst>
                    </a:blip>
                    <a:stretch>
                      <a:fillRect/>
                    </a:stretch>
                  </pic:blipFill>
                  <pic:spPr>
                    <a:xfrm>
                      <a:off x="0" y="0"/>
                      <a:ext cx="6412230" cy="3604895"/>
                    </a:xfrm>
                    <a:prstGeom prst="rect">
                      <a:avLst/>
                    </a:prstGeom>
                  </pic:spPr>
                </pic:pic>
              </a:graphicData>
            </a:graphic>
          </wp:inline>
        </w:drawing>
      </w:r>
    </w:p>
    <w:p w14:paraId="42AA7393" w14:textId="63809B8B" w:rsidR="00992FE2" w:rsidRPr="0002482F" w:rsidRDefault="00992FE2" w:rsidP="00537CBD">
      <w:pPr>
        <w:spacing w:line="276" w:lineRule="auto"/>
        <w:ind w:right="18"/>
        <w:jc w:val="center"/>
        <w:rPr>
          <w:rFonts w:ascii="Times New Roman" w:hAnsi="Times New Roman" w:cs="Times New Roman"/>
          <w:noProof/>
        </w:rPr>
      </w:pPr>
      <w:r w:rsidRPr="0002482F">
        <w:rPr>
          <w:rFonts w:ascii="Times New Roman" w:hAnsi="Times New Roman" w:cs="Times New Roman"/>
          <w:b/>
          <w:bCs/>
          <w:noProof/>
        </w:rPr>
        <w:t xml:space="preserve">Page 1: </w:t>
      </w:r>
      <w:r w:rsidR="00366BBD">
        <w:rPr>
          <w:rFonts w:ascii="Times New Roman" w:hAnsi="Times New Roman" w:cs="Times New Roman"/>
          <w:b/>
          <w:bCs/>
          <w:noProof/>
        </w:rPr>
        <w:t>Business &amp; Customer Overview</w:t>
      </w:r>
    </w:p>
    <w:p w14:paraId="24A39869" w14:textId="77777777" w:rsidR="00366BBD" w:rsidRDefault="00366BBD" w:rsidP="00366BBD">
      <w:pPr>
        <w:pStyle w:val="NormalWeb"/>
        <w:spacing w:line="276" w:lineRule="auto"/>
      </w:pPr>
      <w:r>
        <w:t>This dashboard provides a comprehensive executive-level overview of overall business performance, revenue distribution, and customer metrics. It is designed to enable leadership to quickly assess revenue health, category contribution, and overall customer engagement.</w:t>
      </w:r>
    </w:p>
    <w:p w14:paraId="3705D5CA" w14:textId="58147A45" w:rsidR="00366BBD" w:rsidRPr="00366BBD" w:rsidRDefault="00366BBD" w:rsidP="00366BBD">
      <w:pPr>
        <w:pStyle w:val="NormalWeb"/>
        <w:spacing w:line="276" w:lineRule="auto"/>
        <w:rPr>
          <w:b/>
          <w:bCs/>
        </w:rPr>
      </w:pPr>
      <w:r w:rsidRPr="00366BBD">
        <w:rPr>
          <w:b/>
          <w:bCs/>
        </w:rPr>
        <w:t>The key metrics displayed include:</w:t>
      </w:r>
    </w:p>
    <w:p w14:paraId="3D3671B7" w14:textId="77777777" w:rsidR="00366BBD" w:rsidRDefault="00366BBD" w:rsidP="00366BBD">
      <w:pPr>
        <w:pStyle w:val="NormalWeb"/>
        <w:numPr>
          <w:ilvl w:val="0"/>
          <w:numId w:val="29"/>
        </w:numPr>
        <w:spacing w:line="276" w:lineRule="auto"/>
      </w:pPr>
      <w:r>
        <w:t>Total Customers – 3,900</w:t>
      </w:r>
    </w:p>
    <w:p w14:paraId="51992FC4" w14:textId="77777777" w:rsidR="00366BBD" w:rsidRDefault="00366BBD" w:rsidP="00366BBD">
      <w:pPr>
        <w:pStyle w:val="NormalWeb"/>
        <w:numPr>
          <w:ilvl w:val="0"/>
          <w:numId w:val="29"/>
        </w:numPr>
        <w:spacing w:line="276" w:lineRule="auto"/>
      </w:pPr>
      <w:r>
        <w:t>Total Revenue – $233K</w:t>
      </w:r>
    </w:p>
    <w:p w14:paraId="55AA94E0" w14:textId="77777777" w:rsidR="00366BBD" w:rsidRDefault="00366BBD" w:rsidP="00366BBD">
      <w:pPr>
        <w:pStyle w:val="NormalWeb"/>
        <w:numPr>
          <w:ilvl w:val="0"/>
          <w:numId w:val="29"/>
        </w:numPr>
        <w:spacing w:line="276" w:lineRule="auto"/>
      </w:pPr>
      <w:r>
        <w:t>Average Purchase Amount – $59.76</w:t>
      </w:r>
    </w:p>
    <w:p w14:paraId="28E692AF" w14:textId="77777777" w:rsidR="00366BBD" w:rsidRDefault="00366BBD" w:rsidP="00366BBD">
      <w:pPr>
        <w:pStyle w:val="NormalWeb"/>
        <w:numPr>
          <w:ilvl w:val="0"/>
          <w:numId w:val="29"/>
        </w:numPr>
        <w:spacing w:line="276" w:lineRule="auto"/>
      </w:pPr>
      <w:r>
        <w:t>Average Review Rating – 3.8</w:t>
      </w:r>
    </w:p>
    <w:p w14:paraId="78F2BD3A" w14:textId="77777777" w:rsidR="00366BBD" w:rsidRDefault="00366BBD" w:rsidP="00366BBD">
      <w:pPr>
        <w:pStyle w:val="NormalWeb"/>
        <w:spacing w:line="276" w:lineRule="auto"/>
      </w:pPr>
    </w:p>
    <w:p w14:paraId="5A217862" w14:textId="77777777" w:rsidR="00366BBD" w:rsidRDefault="00366BBD" w:rsidP="00366BBD">
      <w:pPr>
        <w:pStyle w:val="NormalWeb"/>
        <w:spacing w:line="276" w:lineRule="auto"/>
      </w:pPr>
    </w:p>
    <w:p w14:paraId="75E76D0A" w14:textId="4ED051FF" w:rsidR="00366BBD" w:rsidRDefault="00366BBD" w:rsidP="00366BBD">
      <w:pPr>
        <w:pStyle w:val="NormalWeb"/>
        <w:numPr>
          <w:ilvl w:val="0"/>
          <w:numId w:val="29"/>
        </w:numPr>
        <w:spacing w:line="276" w:lineRule="auto"/>
      </w:pPr>
      <w:r>
        <w:lastRenderedPageBreak/>
        <w:t>Subscription Rate – 27%</w:t>
      </w:r>
    </w:p>
    <w:p w14:paraId="5CA5EC76" w14:textId="509272AC" w:rsidR="006265AF" w:rsidRDefault="006265AF" w:rsidP="006265AF">
      <w:pPr>
        <w:pStyle w:val="NormalWeb"/>
        <w:spacing w:line="276" w:lineRule="auto"/>
      </w:pPr>
      <w:r>
        <w:rPr>
          <w:b/>
          <w:bCs/>
          <w:noProof/>
        </w:rPr>
        <w:pict w14:anchorId="646D4F92">
          <v:rect id="_x0000_i1156" style="width:0;height:1.5pt" o:hralign="center" o:hrstd="t" o:hr="t" fillcolor="#a0a0a0" stroked="f"/>
        </w:pict>
      </w:r>
    </w:p>
    <w:p w14:paraId="207E067E" w14:textId="77777777" w:rsidR="00366BBD" w:rsidRDefault="00366BBD" w:rsidP="00366BBD">
      <w:pPr>
        <w:pStyle w:val="NormalWeb"/>
        <w:spacing w:line="276" w:lineRule="auto"/>
        <w:rPr>
          <w:b/>
          <w:bCs/>
        </w:rPr>
      </w:pPr>
      <w:r w:rsidRPr="00366BBD">
        <w:rPr>
          <w:b/>
          <w:bCs/>
        </w:rPr>
        <w:t>The category-wise revenue distribution shows:</w:t>
      </w:r>
    </w:p>
    <w:p w14:paraId="49FB1EFD" w14:textId="77777777" w:rsidR="00366BBD" w:rsidRPr="00366BBD" w:rsidRDefault="00366BBD" w:rsidP="00366BBD">
      <w:pPr>
        <w:pStyle w:val="NormalWeb"/>
        <w:numPr>
          <w:ilvl w:val="0"/>
          <w:numId w:val="30"/>
        </w:numPr>
        <w:spacing w:line="276" w:lineRule="auto"/>
        <w:rPr>
          <w:b/>
          <w:bCs/>
        </w:rPr>
      </w:pPr>
      <w:r>
        <w:t>Clothing – $104K (45%)</w:t>
      </w:r>
    </w:p>
    <w:p w14:paraId="24F6B3C5" w14:textId="77777777" w:rsidR="00366BBD" w:rsidRPr="00366BBD" w:rsidRDefault="00366BBD" w:rsidP="00366BBD">
      <w:pPr>
        <w:pStyle w:val="NormalWeb"/>
        <w:numPr>
          <w:ilvl w:val="0"/>
          <w:numId w:val="30"/>
        </w:numPr>
        <w:spacing w:line="276" w:lineRule="auto"/>
        <w:rPr>
          <w:b/>
          <w:bCs/>
        </w:rPr>
      </w:pPr>
      <w:r>
        <w:t>Footwear – $74K (32%)</w:t>
      </w:r>
    </w:p>
    <w:p w14:paraId="3CFC4D3C" w14:textId="77777777" w:rsidR="00366BBD" w:rsidRPr="00366BBD" w:rsidRDefault="00366BBD" w:rsidP="00366BBD">
      <w:pPr>
        <w:pStyle w:val="NormalWeb"/>
        <w:numPr>
          <w:ilvl w:val="0"/>
          <w:numId w:val="30"/>
        </w:numPr>
        <w:spacing w:line="276" w:lineRule="auto"/>
        <w:rPr>
          <w:b/>
          <w:bCs/>
        </w:rPr>
      </w:pPr>
      <w:r>
        <w:t>Accessories – $36K (15%)</w:t>
      </w:r>
    </w:p>
    <w:p w14:paraId="73DD786E" w14:textId="77777777" w:rsidR="00366BBD" w:rsidRDefault="00366BBD" w:rsidP="00366BBD">
      <w:pPr>
        <w:pStyle w:val="NormalWeb"/>
        <w:numPr>
          <w:ilvl w:val="0"/>
          <w:numId w:val="30"/>
        </w:numPr>
        <w:spacing w:line="276" w:lineRule="auto"/>
        <w:jc w:val="both"/>
      </w:pPr>
      <w:r>
        <w:t>Outerwear – $19K (8%)</w:t>
      </w:r>
    </w:p>
    <w:p w14:paraId="0E8FD08D" w14:textId="1CA7FE8F" w:rsidR="00366BBD" w:rsidRDefault="00366BBD" w:rsidP="00366BBD">
      <w:pPr>
        <w:pStyle w:val="NormalWeb"/>
        <w:spacing w:line="276" w:lineRule="auto"/>
        <w:jc w:val="both"/>
      </w:pPr>
      <w:r w:rsidRPr="00366BBD">
        <w:rPr>
          <w:rStyle w:val="Strong"/>
          <w:rFonts w:eastAsiaTheme="majorEastAsia"/>
        </w:rPr>
        <w:t>Observation:</w:t>
      </w:r>
      <w:r>
        <w:br/>
        <w:t>Clothing contributes nearly half of the total revenue, making it the dominant category.</w:t>
      </w:r>
    </w:p>
    <w:p w14:paraId="3E40618D" w14:textId="77777777" w:rsidR="00366BBD" w:rsidRDefault="00366BBD" w:rsidP="00366BBD">
      <w:pPr>
        <w:pStyle w:val="NormalWeb"/>
        <w:spacing w:line="276" w:lineRule="auto"/>
        <w:jc w:val="both"/>
      </w:pPr>
      <w:r>
        <w:rPr>
          <w:rStyle w:val="Strong"/>
          <w:rFonts w:eastAsiaTheme="majorEastAsia"/>
        </w:rPr>
        <w:t>Insight:</w:t>
      </w:r>
      <w:r>
        <w:br/>
        <w:t>Revenue is highly concentrated in one category, indicating both strong demand and potential dependency risk.</w:t>
      </w:r>
    </w:p>
    <w:p w14:paraId="46EB3E21" w14:textId="77777777" w:rsidR="00366BBD" w:rsidRDefault="00366BBD" w:rsidP="00366BBD">
      <w:pPr>
        <w:pStyle w:val="NormalWeb"/>
        <w:spacing w:line="276" w:lineRule="auto"/>
      </w:pPr>
      <w:r>
        <w:rPr>
          <w:rStyle w:val="Strong"/>
          <w:rFonts w:eastAsiaTheme="majorEastAsia"/>
        </w:rPr>
        <w:t>Business Impact:</w:t>
      </w:r>
      <w:r>
        <w:br/>
        <w:t>Strategic inventory planning and marketing investments should prioritize Clothing while simultaneously strengthening underperforming categories to reduce revenue concentration risk.</w:t>
      </w:r>
    </w:p>
    <w:p w14:paraId="3E53EA20" w14:textId="00829343" w:rsidR="0002482F" w:rsidRPr="0002482F" w:rsidRDefault="00366BBD" w:rsidP="00366BBD">
      <w:pPr>
        <w:pStyle w:val="NormalWeb"/>
        <w:spacing w:line="276" w:lineRule="auto"/>
        <w:jc w:val="both"/>
      </w:pPr>
      <w:r>
        <w:t>Additionally, the average purchase value of $59.76 indicates stable customer spending behavior, while the average rating of 3.8 reflects moderate-to-high customer satisfaction with room for improvement.</w:t>
      </w:r>
      <w:r>
        <w:t xml:space="preserve"> </w:t>
      </w:r>
      <w:r>
        <w:t>The subscription rate of 27% highlights that a majority of customers are not yet engaged in structured retention programs.</w:t>
      </w:r>
      <w:r w:rsidR="00000000">
        <w:rPr>
          <w:b/>
          <w:bCs/>
          <w:noProof/>
        </w:rPr>
        <w:pict w14:anchorId="43D6D860">
          <v:rect id="_x0000_i1035" style="width:0;height:1.5pt" o:hralign="center" o:hrstd="t" o:hr="t" fillcolor="#a0a0a0" stroked="f"/>
        </w:pict>
      </w:r>
    </w:p>
    <w:p w14:paraId="20FCBFF2" w14:textId="531C9839" w:rsidR="00992FE2" w:rsidRPr="0002482F" w:rsidRDefault="00366BBD" w:rsidP="00537CBD">
      <w:pPr>
        <w:pStyle w:val="ListParagraph"/>
        <w:numPr>
          <w:ilvl w:val="0"/>
          <w:numId w:val="6"/>
        </w:numPr>
        <w:spacing w:line="276" w:lineRule="auto"/>
        <w:ind w:left="-360" w:right="18" w:firstLine="0"/>
        <w:rPr>
          <w:rFonts w:ascii="Times New Roman" w:hAnsi="Times New Roman" w:cs="Times New Roman"/>
          <w:b/>
          <w:bCs/>
          <w:noProof/>
        </w:rPr>
      </w:pPr>
      <w:r>
        <w:rPr>
          <w:rFonts w:ascii="Times New Roman" w:hAnsi="Times New Roman" w:cs="Times New Roman"/>
          <w:b/>
          <w:bCs/>
          <w:noProof/>
          <w14:ligatures w14:val="standardContextual"/>
        </w:rPr>
        <w:drawing>
          <wp:anchor distT="0" distB="0" distL="114300" distR="114300" simplePos="0" relativeHeight="251670528" behindDoc="0" locked="0" layoutInCell="1" allowOverlap="1" wp14:anchorId="4BBC5B49" wp14:editId="0D963A0A">
            <wp:simplePos x="0" y="0"/>
            <wp:positionH relativeFrom="column">
              <wp:posOffset>506730</wp:posOffset>
            </wp:positionH>
            <wp:positionV relativeFrom="paragraph">
              <wp:posOffset>212725</wp:posOffset>
            </wp:positionV>
            <wp:extent cx="5495925" cy="3089757"/>
            <wp:effectExtent l="0" t="0" r="0" b="0"/>
            <wp:wrapTopAndBottom/>
            <wp:docPr id="762629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9474" name="Picture 7626294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5925" cy="3089757"/>
                    </a:xfrm>
                    <a:prstGeom prst="rect">
                      <a:avLst/>
                    </a:prstGeom>
                  </pic:spPr>
                </pic:pic>
              </a:graphicData>
            </a:graphic>
          </wp:anchor>
        </w:drawing>
      </w:r>
      <w:r w:rsidR="00992FE2" w:rsidRPr="0002482F">
        <w:rPr>
          <w:rFonts w:ascii="Times New Roman" w:hAnsi="Times New Roman" w:cs="Times New Roman"/>
          <w:b/>
          <w:bCs/>
          <w:noProof/>
        </w:rPr>
        <w:t>Dashboard Page 2: Employee &amp; Role Insights</w:t>
      </w:r>
    </w:p>
    <w:p w14:paraId="40D68212" w14:textId="69AD0B51" w:rsidR="00992FE2" w:rsidRPr="0002482F" w:rsidRDefault="00366BBD" w:rsidP="00366BBD">
      <w:pPr>
        <w:spacing w:line="276" w:lineRule="auto"/>
        <w:ind w:right="18"/>
        <w:rPr>
          <w:rFonts w:ascii="Times New Roman" w:hAnsi="Times New Roman" w:cs="Times New Roman"/>
          <w:noProof/>
        </w:rPr>
      </w:pPr>
      <w:r>
        <w:rPr>
          <w:rFonts w:ascii="Times New Roman" w:hAnsi="Times New Roman" w:cs="Times New Roman"/>
          <w:b/>
          <w:bCs/>
          <w:noProof/>
        </w:rPr>
        <w:t xml:space="preserve">                                                </w:t>
      </w:r>
      <w:r w:rsidR="00992FE2" w:rsidRPr="0002482F">
        <w:rPr>
          <w:rFonts w:ascii="Times New Roman" w:hAnsi="Times New Roman" w:cs="Times New Roman"/>
          <w:b/>
          <w:bCs/>
          <w:noProof/>
        </w:rPr>
        <w:t xml:space="preserve">Page 2 – </w:t>
      </w:r>
      <w:r w:rsidR="006265AF" w:rsidRPr="006265AF">
        <w:rPr>
          <w:rFonts w:ascii="Times New Roman" w:hAnsi="Times New Roman" w:cs="Times New Roman"/>
          <w:b/>
          <w:bCs/>
          <w:noProof/>
        </w:rPr>
        <w:t>Customer Frequency &amp; Retention Insights</w:t>
      </w:r>
    </w:p>
    <w:p w14:paraId="0A9BD8A5" w14:textId="77777777" w:rsidR="00537CBD" w:rsidRDefault="00537CBD" w:rsidP="00537CBD">
      <w:pPr>
        <w:spacing w:line="276" w:lineRule="auto"/>
        <w:ind w:right="18"/>
        <w:rPr>
          <w:rFonts w:ascii="Times New Roman" w:hAnsi="Times New Roman" w:cs="Times New Roman"/>
          <w:b/>
          <w:bCs/>
          <w:noProof/>
        </w:rPr>
      </w:pPr>
    </w:p>
    <w:p w14:paraId="6464D739" w14:textId="77777777" w:rsidR="00BF5F2E" w:rsidRDefault="00BF5F2E" w:rsidP="00537CBD">
      <w:pPr>
        <w:spacing w:line="276" w:lineRule="auto"/>
        <w:ind w:right="18"/>
        <w:rPr>
          <w:rFonts w:ascii="Times New Roman" w:hAnsi="Times New Roman" w:cs="Times New Roman"/>
          <w:b/>
          <w:bCs/>
          <w:noProof/>
        </w:rPr>
      </w:pPr>
    </w:p>
    <w:p w14:paraId="2F6CC5B1" w14:textId="77777777" w:rsidR="006265AF" w:rsidRDefault="006265AF" w:rsidP="006265AF">
      <w:pPr>
        <w:pStyle w:val="NormalWeb"/>
        <w:spacing w:line="276" w:lineRule="auto"/>
      </w:pPr>
      <w:r>
        <w:t>This dashboard focuses entirely on customer behavioral patterns and retention opportunities. It analyzes how customer frequency impacts revenue and long-term value generation.</w:t>
      </w:r>
    </w:p>
    <w:p w14:paraId="7AE8E29A" w14:textId="77777777" w:rsidR="006265AF" w:rsidRPr="006265AF" w:rsidRDefault="006265AF" w:rsidP="006265AF">
      <w:pPr>
        <w:pStyle w:val="NormalWeb"/>
        <w:spacing w:line="276" w:lineRule="auto"/>
        <w:rPr>
          <w:b/>
          <w:bCs/>
        </w:rPr>
      </w:pPr>
      <w:r w:rsidRPr="006265AF">
        <w:rPr>
          <w:b/>
          <w:bCs/>
        </w:rPr>
        <w:t>Customer distribution by frequency segment:</w:t>
      </w:r>
    </w:p>
    <w:p w14:paraId="2290B64E" w14:textId="77777777" w:rsidR="006265AF" w:rsidRDefault="006265AF" w:rsidP="006265AF">
      <w:pPr>
        <w:pStyle w:val="NormalWeb"/>
        <w:numPr>
          <w:ilvl w:val="0"/>
          <w:numId w:val="31"/>
        </w:numPr>
        <w:spacing w:line="276" w:lineRule="auto"/>
      </w:pPr>
      <w:r>
        <w:t>Low – 1,147 customers</w:t>
      </w:r>
    </w:p>
    <w:p w14:paraId="48D84C93" w14:textId="77777777" w:rsidR="006265AF" w:rsidRDefault="006265AF" w:rsidP="006265AF">
      <w:pPr>
        <w:pStyle w:val="NormalWeb"/>
        <w:numPr>
          <w:ilvl w:val="0"/>
          <w:numId w:val="31"/>
        </w:numPr>
        <w:spacing w:line="276" w:lineRule="auto"/>
      </w:pPr>
      <w:r>
        <w:t>Frequent – 1,089 customers</w:t>
      </w:r>
    </w:p>
    <w:p w14:paraId="3AA91EDA" w14:textId="77777777" w:rsidR="006265AF" w:rsidRDefault="006265AF" w:rsidP="006265AF">
      <w:pPr>
        <w:pStyle w:val="NormalWeb"/>
        <w:numPr>
          <w:ilvl w:val="0"/>
          <w:numId w:val="31"/>
        </w:numPr>
        <w:spacing w:line="276" w:lineRule="auto"/>
      </w:pPr>
      <w:r>
        <w:t>Very Low – 572 customers</w:t>
      </w:r>
    </w:p>
    <w:p w14:paraId="78C94714" w14:textId="77777777" w:rsidR="006265AF" w:rsidRDefault="006265AF" w:rsidP="006265AF">
      <w:pPr>
        <w:pStyle w:val="NormalWeb"/>
        <w:numPr>
          <w:ilvl w:val="0"/>
          <w:numId w:val="31"/>
        </w:numPr>
        <w:spacing w:line="276" w:lineRule="auto"/>
      </w:pPr>
      <w:r>
        <w:t>Moderate – 553 customers</w:t>
      </w:r>
    </w:p>
    <w:p w14:paraId="534A1CD7" w14:textId="6DC34F62" w:rsidR="006265AF" w:rsidRDefault="006265AF" w:rsidP="006265AF">
      <w:pPr>
        <w:pStyle w:val="NormalWeb"/>
        <w:numPr>
          <w:ilvl w:val="0"/>
          <w:numId w:val="31"/>
        </w:numPr>
        <w:spacing w:line="276" w:lineRule="auto"/>
      </w:pPr>
      <w:r>
        <w:t>Very Frequent – 539 customers</w:t>
      </w:r>
    </w:p>
    <w:p w14:paraId="5D413759" w14:textId="77777777" w:rsidR="006265AF" w:rsidRDefault="006265AF" w:rsidP="006265AF">
      <w:pPr>
        <w:pStyle w:val="NormalWeb"/>
        <w:spacing w:line="276" w:lineRule="auto"/>
      </w:pPr>
      <w:r>
        <w:rPr>
          <w:rStyle w:val="Strong"/>
          <w:rFonts w:eastAsiaTheme="majorEastAsia"/>
        </w:rPr>
        <w:t>Observation:</w:t>
      </w:r>
      <w:r>
        <w:br/>
        <w:t>The largest customer segment falls under the Low-frequency category.</w:t>
      </w:r>
    </w:p>
    <w:p w14:paraId="29F549F8" w14:textId="77777777" w:rsidR="006265AF" w:rsidRDefault="006265AF" w:rsidP="006265AF">
      <w:pPr>
        <w:pStyle w:val="NormalWeb"/>
        <w:spacing w:line="276" w:lineRule="auto"/>
        <w:jc w:val="both"/>
      </w:pPr>
      <w:r>
        <w:rPr>
          <w:rStyle w:val="Strong"/>
          <w:rFonts w:eastAsiaTheme="majorEastAsia"/>
        </w:rPr>
        <w:t>Insight:</w:t>
      </w:r>
      <w:r>
        <w:br/>
        <w:t>A significant portion of the customer base purchases occasionally but has not yet transitioned into high-value repeat buyers.</w:t>
      </w:r>
    </w:p>
    <w:p w14:paraId="42237381" w14:textId="77777777" w:rsidR="006265AF" w:rsidRDefault="006265AF" w:rsidP="006265AF">
      <w:pPr>
        <w:pStyle w:val="NormalWeb"/>
        <w:spacing w:line="276" w:lineRule="auto"/>
      </w:pPr>
      <w:r>
        <w:rPr>
          <w:rStyle w:val="Strong"/>
          <w:rFonts w:eastAsiaTheme="majorEastAsia"/>
        </w:rPr>
        <w:t>Business Impact:</w:t>
      </w:r>
      <w:r>
        <w:br/>
        <w:t>Converting Low-frequency customers into Frequent customers represents the largest growth opportunity for the business.</w:t>
      </w:r>
    </w:p>
    <w:p w14:paraId="2F15C4B4" w14:textId="23C7A0DB" w:rsidR="006265AF" w:rsidRDefault="006265AF" w:rsidP="006265AF">
      <w:pPr>
        <w:pStyle w:val="NormalWeb"/>
        <w:spacing w:line="276" w:lineRule="auto"/>
      </w:pPr>
      <w:r>
        <w:rPr>
          <w:b/>
          <w:bCs/>
          <w:noProof/>
        </w:rPr>
        <w:pict w14:anchorId="7127ED4D">
          <v:rect id="_x0000_i1157" style="width:0;height:1.5pt" o:hralign="center" o:hrstd="t" o:hr="t" fillcolor="#a0a0a0" stroked="f"/>
        </w:pict>
      </w:r>
    </w:p>
    <w:p w14:paraId="6512EF7B" w14:textId="77777777" w:rsidR="006265AF" w:rsidRPr="006265AF" w:rsidRDefault="006265AF" w:rsidP="006265AF">
      <w:pPr>
        <w:pStyle w:val="NormalWeb"/>
        <w:spacing w:line="276" w:lineRule="auto"/>
        <w:rPr>
          <w:b/>
          <w:bCs/>
        </w:rPr>
      </w:pPr>
      <w:r w:rsidRPr="006265AF">
        <w:rPr>
          <w:b/>
          <w:bCs/>
        </w:rPr>
        <w:t>Previous purchase behavior analysis shows:</w:t>
      </w:r>
    </w:p>
    <w:p w14:paraId="483129E8" w14:textId="77777777" w:rsidR="006265AF" w:rsidRDefault="006265AF" w:rsidP="006265AF">
      <w:pPr>
        <w:pStyle w:val="NormalWeb"/>
        <w:numPr>
          <w:ilvl w:val="0"/>
          <w:numId w:val="32"/>
        </w:numPr>
        <w:spacing w:line="276" w:lineRule="auto"/>
      </w:pPr>
      <w:r>
        <w:t>Low – 30K previous purchases</w:t>
      </w:r>
    </w:p>
    <w:p w14:paraId="44571017" w14:textId="77777777" w:rsidR="006265AF" w:rsidRDefault="006265AF" w:rsidP="006265AF">
      <w:pPr>
        <w:pStyle w:val="NormalWeb"/>
        <w:numPr>
          <w:ilvl w:val="0"/>
          <w:numId w:val="32"/>
        </w:numPr>
        <w:spacing w:line="276" w:lineRule="auto"/>
      </w:pPr>
      <w:r>
        <w:t>Frequent – 27K</w:t>
      </w:r>
    </w:p>
    <w:p w14:paraId="227A36CC" w14:textId="54A47631" w:rsidR="006265AF" w:rsidRDefault="006265AF" w:rsidP="006265AF">
      <w:pPr>
        <w:pStyle w:val="NormalWeb"/>
        <w:numPr>
          <w:ilvl w:val="0"/>
          <w:numId w:val="32"/>
        </w:numPr>
        <w:spacing w:line="276" w:lineRule="auto"/>
      </w:pPr>
      <w:r>
        <w:t>Other segments – ~14K each</w:t>
      </w:r>
    </w:p>
    <w:p w14:paraId="45950647" w14:textId="77777777" w:rsidR="006265AF" w:rsidRDefault="006265AF" w:rsidP="006265AF">
      <w:pPr>
        <w:pStyle w:val="NormalWeb"/>
        <w:spacing w:line="276" w:lineRule="auto"/>
      </w:pPr>
      <w:r>
        <w:rPr>
          <w:rStyle w:val="Strong"/>
          <w:rFonts w:eastAsiaTheme="majorEastAsia"/>
        </w:rPr>
        <w:t>Observation:</w:t>
      </w:r>
      <w:r>
        <w:br/>
        <w:t>Higher frequency segments demonstrate significantly higher repeat purchasing patterns.</w:t>
      </w:r>
    </w:p>
    <w:p w14:paraId="011EA74A" w14:textId="77777777" w:rsidR="006265AF" w:rsidRDefault="006265AF" w:rsidP="006265AF">
      <w:pPr>
        <w:pStyle w:val="NormalWeb"/>
        <w:spacing w:line="276" w:lineRule="auto"/>
      </w:pPr>
      <w:r>
        <w:rPr>
          <w:rStyle w:val="Strong"/>
          <w:rFonts w:eastAsiaTheme="majorEastAsia"/>
        </w:rPr>
        <w:t>Insight:</w:t>
      </w:r>
      <w:r>
        <w:br/>
        <w:t>Repeat purchasing behavior is predictable and structured rather than random.</w:t>
      </w:r>
    </w:p>
    <w:p w14:paraId="10047F07" w14:textId="77777777" w:rsidR="006265AF" w:rsidRDefault="006265AF" w:rsidP="006265AF">
      <w:pPr>
        <w:pStyle w:val="NormalWeb"/>
        <w:spacing w:line="276" w:lineRule="auto"/>
      </w:pPr>
      <w:r>
        <w:rPr>
          <w:rStyle w:val="Strong"/>
          <w:rFonts w:eastAsiaTheme="majorEastAsia"/>
        </w:rPr>
        <w:t>Business Impact:</w:t>
      </w:r>
      <w:r>
        <w:br/>
        <w:t>Retention-focused strategies such as loyalty programs, targeted promotions, and personalized marketing campaigns can significantly increase customer lifetime value.</w:t>
      </w:r>
    </w:p>
    <w:p w14:paraId="16181199" w14:textId="77777777" w:rsidR="006265AF" w:rsidRDefault="006265AF" w:rsidP="006265AF">
      <w:pPr>
        <w:pStyle w:val="NormalWeb"/>
        <w:spacing w:line="276" w:lineRule="auto"/>
      </w:pPr>
    </w:p>
    <w:p w14:paraId="0F9D8D00" w14:textId="77777777" w:rsidR="006265AF" w:rsidRDefault="006265AF" w:rsidP="006265AF">
      <w:pPr>
        <w:pStyle w:val="NormalWeb"/>
        <w:spacing w:line="276" w:lineRule="auto"/>
      </w:pPr>
    </w:p>
    <w:p w14:paraId="19C442DB" w14:textId="77777777" w:rsidR="006265AF" w:rsidRDefault="006265AF" w:rsidP="006265AF">
      <w:pPr>
        <w:pStyle w:val="NormalWeb"/>
        <w:spacing w:line="276" w:lineRule="auto"/>
      </w:pPr>
    </w:p>
    <w:p w14:paraId="1789EB6A" w14:textId="77777777" w:rsidR="006265AF" w:rsidRPr="006265AF" w:rsidRDefault="006265AF" w:rsidP="006265AF">
      <w:pPr>
        <w:pStyle w:val="NormalWeb"/>
        <w:spacing w:line="276" w:lineRule="auto"/>
        <w:rPr>
          <w:b/>
          <w:bCs/>
        </w:rPr>
      </w:pPr>
      <w:r w:rsidRPr="006265AF">
        <w:rPr>
          <w:b/>
          <w:bCs/>
        </w:rPr>
        <w:lastRenderedPageBreak/>
        <w:t>Subscription analysis reveals:</w:t>
      </w:r>
    </w:p>
    <w:p w14:paraId="1FF017AF" w14:textId="77777777" w:rsidR="006265AF" w:rsidRDefault="006265AF" w:rsidP="006265AF">
      <w:pPr>
        <w:pStyle w:val="NormalWeb"/>
        <w:numPr>
          <w:ilvl w:val="0"/>
          <w:numId w:val="33"/>
        </w:numPr>
        <w:spacing w:line="276" w:lineRule="auto"/>
      </w:pPr>
      <w:r>
        <w:t>Subscribed Customers – ~1.1K</w:t>
      </w:r>
    </w:p>
    <w:p w14:paraId="2E32AA53" w14:textId="77777777" w:rsidR="006265AF" w:rsidRDefault="006265AF" w:rsidP="006265AF">
      <w:pPr>
        <w:pStyle w:val="NormalWeb"/>
        <w:numPr>
          <w:ilvl w:val="0"/>
          <w:numId w:val="33"/>
        </w:numPr>
        <w:spacing w:line="276" w:lineRule="auto"/>
      </w:pPr>
      <w:r>
        <w:t>Non-Subscribed Customers – ~2.8K</w:t>
      </w:r>
    </w:p>
    <w:p w14:paraId="21190582" w14:textId="7885559F" w:rsidR="006265AF" w:rsidRDefault="006265AF" w:rsidP="006265AF">
      <w:pPr>
        <w:pStyle w:val="NormalWeb"/>
        <w:numPr>
          <w:ilvl w:val="0"/>
          <w:numId w:val="33"/>
        </w:numPr>
        <w:spacing w:line="276" w:lineRule="auto"/>
      </w:pPr>
      <w:r>
        <w:t>Subscription Rate – 27%</w:t>
      </w:r>
    </w:p>
    <w:p w14:paraId="57F50CB4" w14:textId="77777777" w:rsidR="006265AF" w:rsidRDefault="006265AF" w:rsidP="006265AF">
      <w:pPr>
        <w:pStyle w:val="NormalWeb"/>
        <w:spacing w:line="276" w:lineRule="auto"/>
      </w:pPr>
      <w:r>
        <w:rPr>
          <w:rStyle w:val="Strong"/>
          <w:rFonts w:eastAsiaTheme="majorEastAsia"/>
        </w:rPr>
        <w:t>Observation:</w:t>
      </w:r>
      <w:r>
        <w:br/>
        <w:t>A majority of customers are non-subscribed.</w:t>
      </w:r>
    </w:p>
    <w:p w14:paraId="377C2134" w14:textId="512872AE" w:rsidR="006265AF" w:rsidRDefault="006265AF" w:rsidP="006265AF">
      <w:pPr>
        <w:pStyle w:val="NormalWeb"/>
        <w:spacing w:line="276" w:lineRule="auto"/>
      </w:pPr>
      <w:r>
        <w:rPr>
          <w:rStyle w:val="Strong"/>
          <w:rFonts w:eastAsiaTheme="majorEastAsia"/>
        </w:rPr>
        <w:t>Insight:</w:t>
      </w:r>
      <w:r>
        <w:br/>
        <w:t>Subscription adoption remains low, indicating untapped engagement potential.</w:t>
      </w:r>
    </w:p>
    <w:p w14:paraId="6A8077C2" w14:textId="68BD0BD7" w:rsidR="0002482F" w:rsidRPr="0002482F" w:rsidRDefault="00000000" w:rsidP="00537CBD">
      <w:pPr>
        <w:spacing w:line="276" w:lineRule="auto"/>
        <w:ind w:left="-360" w:right="18" w:firstLine="360"/>
        <w:rPr>
          <w:rFonts w:ascii="Times New Roman" w:hAnsi="Times New Roman" w:cs="Times New Roman"/>
          <w:noProof/>
        </w:rPr>
      </w:pPr>
      <w:r>
        <w:rPr>
          <w:rFonts w:ascii="Times New Roman" w:hAnsi="Times New Roman" w:cs="Times New Roman"/>
          <w:noProof/>
        </w:rPr>
        <w:pict w14:anchorId="41097590">
          <v:rect id="_x0000_i1160" style="width:0;height:1.5pt" o:hralign="center" o:hrstd="t" o:hr="t" fillcolor="#a0a0a0" stroked="f"/>
        </w:pict>
      </w:r>
      <w:r w:rsidR="0002482F" w:rsidRPr="0002482F">
        <w:rPr>
          <w:rFonts w:ascii="Times New Roman" w:hAnsi="Times New Roman" w:cs="Times New Roman"/>
          <w:b/>
          <w:bCs/>
          <w:noProof/>
        </w:rPr>
        <w:t>7. Key Findings</w:t>
      </w:r>
    </w:p>
    <w:p w14:paraId="3219A76C" w14:textId="77777777" w:rsidR="006265AF" w:rsidRDefault="006265AF" w:rsidP="006265AF">
      <w:pPr>
        <w:pStyle w:val="ListParagraph"/>
        <w:numPr>
          <w:ilvl w:val="0"/>
          <w:numId w:val="34"/>
        </w:numPr>
        <w:spacing w:line="276" w:lineRule="auto"/>
        <w:ind w:right="18"/>
        <w:rPr>
          <w:rFonts w:ascii="Times New Roman" w:hAnsi="Times New Roman" w:cs="Times New Roman"/>
          <w:noProof/>
        </w:rPr>
      </w:pPr>
      <w:r w:rsidRPr="006265AF">
        <w:rPr>
          <w:rFonts w:ascii="Times New Roman" w:hAnsi="Times New Roman" w:cs="Times New Roman"/>
          <w:noProof/>
        </w:rPr>
        <w:t>Revenue is highly concentrated in the Clothing category</w:t>
      </w:r>
    </w:p>
    <w:p w14:paraId="58A65A04" w14:textId="77777777" w:rsidR="006265AF" w:rsidRDefault="006265AF" w:rsidP="006265AF">
      <w:pPr>
        <w:pStyle w:val="ListParagraph"/>
        <w:numPr>
          <w:ilvl w:val="0"/>
          <w:numId w:val="34"/>
        </w:numPr>
        <w:spacing w:line="276" w:lineRule="auto"/>
        <w:ind w:right="18"/>
        <w:rPr>
          <w:rFonts w:ascii="Times New Roman" w:hAnsi="Times New Roman" w:cs="Times New Roman"/>
          <w:noProof/>
        </w:rPr>
      </w:pPr>
      <w:r w:rsidRPr="006265AF">
        <w:rPr>
          <w:rFonts w:ascii="Times New Roman" w:hAnsi="Times New Roman" w:cs="Times New Roman"/>
          <w:noProof/>
        </w:rPr>
        <w:t>Repeat purchasing behavior is predictable and frequency-driven</w:t>
      </w:r>
    </w:p>
    <w:p w14:paraId="0B363CD8" w14:textId="77777777" w:rsidR="006265AF" w:rsidRDefault="006265AF" w:rsidP="006265AF">
      <w:pPr>
        <w:pStyle w:val="ListParagraph"/>
        <w:numPr>
          <w:ilvl w:val="0"/>
          <w:numId w:val="34"/>
        </w:numPr>
        <w:spacing w:line="276" w:lineRule="auto"/>
        <w:ind w:right="18"/>
        <w:rPr>
          <w:rFonts w:ascii="Times New Roman" w:hAnsi="Times New Roman" w:cs="Times New Roman"/>
          <w:noProof/>
        </w:rPr>
      </w:pPr>
      <w:r w:rsidRPr="006265AF">
        <w:rPr>
          <w:rFonts w:ascii="Times New Roman" w:hAnsi="Times New Roman" w:cs="Times New Roman"/>
          <w:noProof/>
        </w:rPr>
        <w:t>Low-frequency customers represent the largest growth opportunity</w:t>
      </w:r>
    </w:p>
    <w:p w14:paraId="129957C2" w14:textId="77777777" w:rsidR="006265AF" w:rsidRDefault="006265AF" w:rsidP="006265AF">
      <w:pPr>
        <w:pStyle w:val="ListParagraph"/>
        <w:numPr>
          <w:ilvl w:val="0"/>
          <w:numId w:val="34"/>
        </w:numPr>
        <w:spacing w:line="276" w:lineRule="auto"/>
        <w:ind w:right="18"/>
        <w:rPr>
          <w:rFonts w:ascii="Times New Roman" w:hAnsi="Times New Roman" w:cs="Times New Roman"/>
          <w:noProof/>
        </w:rPr>
      </w:pPr>
      <w:r w:rsidRPr="006265AF">
        <w:rPr>
          <w:rFonts w:ascii="Times New Roman" w:hAnsi="Times New Roman" w:cs="Times New Roman"/>
          <w:noProof/>
        </w:rPr>
        <w:t>Subscription adoption is significantly low (27%)</w:t>
      </w:r>
    </w:p>
    <w:p w14:paraId="29CD3D6E" w14:textId="4CCDEA10" w:rsidR="009B5BCA" w:rsidRPr="006265AF" w:rsidRDefault="006265AF" w:rsidP="006265AF">
      <w:pPr>
        <w:pStyle w:val="ListParagraph"/>
        <w:numPr>
          <w:ilvl w:val="0"/>
          <w:numId w:val="34"/>
        </w:numPr>
        <w:spacing w:line="276" w:lineRule="auto"/>
        <w:ind w:right="18"/>
        <w:rPr>
          <w:rFonts w:ascii="Times New Roman" w:hAnsi="Times New Roman" w:cs="Times New Roman"/>
          <w:noProof/>
        </w:rPr>
      </w:pPr>
      <w:r w:rsidRPr="006265AF">
        <w:rPr>
          <w:rFonts w:ascii="Times New Roman" w:hAnsi="Times New Roman" w:cs="Times New Roman"/>
          <w:noProof/>
        </w:rPr>
        <w:t>Revenue growth is retention-dependent</w:t>
      </w:r>
      <w:r w:rsidR="00000000">
        <w:rPr>
          <w:noProof/>
        </w:rPr>
        <w:pict w14:anchorId="41BA7A9B">
          <v:rect id="_x0000_i1042" style="width:0;height:1.5pt" o:hralign="center" o:hrstd="t" o:hr="t" fillcolor="#a0a0a0" stroked="f"/>
        </w:pict>
      </w:r>
    </w:p>
    <w:p w14:paraId="3D7D3E82" w14:textId="0BA188FE" w:rsidR="00992FE2" w:rsidRPr="009B5BCA" w:rsidRDefault="009B5BCA" w:rsidP="00537CBD">
      <w:pPr>
        <w:spacing w:line="276" w:lineRule="auto"/>
        <w:ind w:left="-360" w:right="18"/>
        <w:rPr>
          <w:rFonts w:ascii="Times New Roman" w:hAnsi="Times New Roman" w:cs="Times New Roman"/>
          <w:b/>
          <w:bCs/>
          <w:noProof/>
        </w:rPr>
      </w:pPr>
      <w:r w:rsidRPr="009B5BCA">
        <w:rPr>
          <w:rFonts w:ascii="Times New Roman" w:hAnsi="Times New Roman" w:cs="Times New Roman"/>
          <w:b/>
          <w:bCs/>
          <w:noProof/>
        </w:rPr>
        <w:t xml:space="preserve">8. </w:t>
      </w:r>
      <w:r w:rsidR="0002482F" w:rsidRPr="009B5BCA">
        <w:rPr>
          <w:rFonts w:ascii="Times New Roman" w:hAnsi="Times New Roman" w:cs="Times New Roman"/>
          <w:b/>
          <w:bCs/>
          <w:noProof/>
        </w:rPr>
        <w:t>Strategic</w:t>
      </w:r>
      <w:r w:rsidR="00992FE2" w:rsidRPr="009B5BCA">
        <w:rPr>
          <w:rFonts w:ascii="Times New Roman" w:hAnsi="Times New Roman" w:cs="Times New Roman"/>
          <w:b/>
          <w:bCs/>
          <w:noProof/>
        </w:rPr>
        <w:t xml:space="preserve"> Recommendations</w:t>
      </w:r>
    </w:p>
    <w:p w14:paraId="24209155" w14:textId="77777777" w:rsidR="006265AF" w:rsidRPr="006265AF" w:rsidRDefault="006265AF" w:rsidP="006265AF">
      <w:pPr>
        <w:spacing w:line="276" w:lineRule="auto"/>
        <w:ind w:right="18"/>
        <w:rPr>
          <w:rFonts w:ascii="Times New Roman" w:hAnsi="Times New Roman" w:cs="Times New Roman"/>
          <w:noProof/>
        </w:rPr>
      </w:pPr>
      <w:r w:rsidRPr="006265AF">
        <w:rPr>
          <w:rFonts w:ascii="Times New Roman" w:hAnsi="Times New Roman" w:cs="Times New Roman"/>
          <w:noProof/>
        </w:rPr>
        <w:t>Based on the insights derived, the following actions are recommended:</w:t>
      </w:r>
    </w:p>
    <w:p w14:paraId="35CB08D5" w14:textId="77777777" w:rsid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Implement loyalty programs targeting Low and Moderate segments</w:t>
      </w:r>
    </w:p>
    <w:p w14:paraId="7169AF18" w14:textId="77777777" w:rsid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Introduce subscription incentives and exclusive benefits</w:t>
      </w:r>
    </w:p>
    <w:p w14:paraId="0C6A90E2" w14:textId="77777777" w:rsid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Strengthen cross-selling between Clothing and Footwear</w:t>
      </w:r>
    </w:p>
    <w:p w14:paraId="6B8AE94C" w14:textId="77777777" w:rsid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Improve customer experience to increase satisfaction scores</w:t>
      </w:r>
    </w:p>
    <w:p w14:paraId="6252F0F9" w14:textId="77777777" w:rsid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Monitor frequency migration (Low → Frequent → Very Frequent)</w:t>
      </w:r>
    </w:p>
    <w:p w14:paraId="10742646" w14:textId="73781F3A" w:rsidR="006265AF" w:rsidRPr="006265AF" w:rsidRDefault="006265AF" w:rsidP="006265AF">
      <w:pPr>
        <w:pStyle w:val="ListParagraph"/>
        <w:numPr>
          <w:ilvl w:val="0"/>
          <w:numId w:val="35"/>
        </w:numPr>
        <w:spacing w:line="276" w:lineRule="auto"/>
        <w:ind w:right="18"/>
        <w:rPr>
          <w:rFonts w:ascii="Times New Roman" w:hAnsi="Times New Roman" w:cs="Times New Roman"/>
          <w:noProof/>
        </w:rPr>
      </w:pPr>
      <w:r w:rsidRPr="006265AF">
        <w:rPr>
          <w:rFonts w:ascii="Times New Roman" w:hAnsi="Times New Roman" w:cs="Times New Roman"/>
          <w:noProof/>
        </w:rPr>
        <w:t>Diversify category performance to reduce revenue dependency risk</w:t>
      </w:r>
    </w:p>
    <w:p w14:paraId="688311A7" w14:textId="77777777" w:rsidR="00992FE2" w:rsidRDefault="00000000" w:rsidP="00537CBD">
      <w:pPr>
        <w:spacing w:line="276" w:lineRule="auto"/>
        <w:ind w:right="18"/>
        <w:rPr>
          <w:rFonts w:ascii="Times New Roman" w:hAnsi="Times New Roman" w:cs="Times New Roman"/>
          <w:noProof/>
        </w:rPr>
      </w:pPr>
      <w:r>
        <w:rPr>
          <w:rFonts w:ascii="Times New Roman" w:hAnsi="Times New Roman" w:cs="Times New Roman"/>
          <w:noProof/>
        </w:rPr>
        <w:pict w14:anchorId="687D2AEF">
          <v:rect id="_x0000_i1043" style="width:0;height:1.5pt" o:hralign="center" o:bullet="t" o:hrstd="t" o:hr="t" fillcolor="#a0a0a0" stroked="f"/>
        </w:pict>
      </w:r>
    </w:p>
    <w:p w14:paraId="07492C62" w14:textId="77777777" w:rsidR="00992FE2" w:rsidRPr="0002482F" w:rsidRDefault="00992FE2" w:rsidP="00537CBD">
      <w:pPr>
        <w:spacing w:line="276" w:lineRule="auto"/>
        <w:ind w:left="-360" w:right="18"/>
        <w:rPr>
          <w:rFonts w:ascii="Times New Roman" w:hAnsi="Times New Roman" w:cs="Times New Roman"/>
          <w:b/>
          <w:bCs/>
          <w:noProof/>
        </w:rPr>
      </w:pPr>
      <w:r w:rsidRPr="0002482F">
        <w:rPr>
          <w:rFonts w:ascii="Times New Roman" w:hAnsi="Times New Roman" w:cs="Times New Roman"/>
          <w:b/>
          <w:bCs/>
          <w:noProof/>
        </w:rPr>
        <w:t>9. Conclusion</w:t>
      </w:r>
    </w:p>
    <w:p w14:paraId="5F4C0891" w14:textId="57AA8A45" w:rsidR="00992FE2" w:rsidRPr="0002482F" w:rsidRDefault="006265AF" w:rsidP="006265AF">
      <w:pPr>
        <w:spacing w:line="276" w:lineRule="auto"/>
        <w:ind w:right="18"/>
        <w:jc w:val="both"/>
        <w:rPr>
          <w:rFonts w:ascii="Times New Roman" w:hAnsi="Times New Roman" w:cs="Times New Roman"/>
        </w:rPr>
      </w:pPr>
      <w:r w:rsidRPr="006265AF">
        <w:rPr>
          <w:rFonts w:ascii="Times New Roman" w:hAnsi="Times New Roman" w:cs="Times New Roman"/>
          <w:noProof/>
        </w:rPr>
        <w:t>The Customer Shopping Behavior Analysis provides a comprehensive, data-driven understanding of revenue performance, customer segmentation, and retention dynamics across 3,900 customers generating $233K in revenue. The findings reveal that revenue is heavily concentrated in the Clothing category and strongly influenced by customer frequency behavior, where repeat and frequent buyers contribute significantly to long-term value. With only 27% subscription adoption and a large proportion of customers in the Low-frequency segment, substantial growth potential exists through targeted retention strategies, loyalty programs, and subscription expansion. Overall, the analysis confirms that sustainable revenue growth is both category-dependent and retention-driven, emphasizing the importance of strategic customer engagement and continuous performance monitoring.</w:t>
      </w:r>
    </w:p>
    <w:sectPr w:rsidR="00992FE2" w:rsidRPr="0002482F" w:rsidSect="00537CBD">
      <w:pgSz w:w="11906" w:h="16838" w:code="9"/>
      <w:pgMar w:top="1440" w:right="656"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90E4" w14:textId="77777777" w:rsidR="00D53E26" w:rsidRDefault="00D53E26" w:rsidP="00E14577">
      <w:pPr>
        <w:spacing w:before="0" w:line="240" w:lineRule="auto"/>
      </w:pPr>
      <w:r>
        <w:separator/>
      </w:r>
    </w:p>
  </w:endnote>
  <w:endnote w:type="continuationSeparator" w:id="0">
    <w:p w14:paraId="3FE115CF" w14:textId="77777777" w:rsidR="00D53E26" w:rsidRDefault="00D53E26"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422C"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3F04FA07" wp14:editId="3CF8BB28">
              <wp:simplePos x="0" y="0"/>
              <wp:positionH relativeFrom="column">
                <wp:posOffset>-731520</wp:posOffset>
              </wp:positionH>
              <wp:positionV relativeFrom="page">
                <wp:posOffset>9420225</wp:posOffset>
              </wp:positionV>
              <wp:extent cx="7772400" cy="64008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FC72007" id="Rectangle 1" o:spid="_x0000_s1026" alt="&quot;&quot;" style="position:absolute;margin-left:-57.6pt;margin-top:741.75pt;width:612pt;height:50.4pt;z-index:-251655168;visibility:visible;mso-wrap-style:square;mso-width-percent:1000;mso-height-percent:0;mso-wrap-distance-left:9pt;mso-wrap-distance-top:0;mso-wrap-distance-right:9pt;mso-wrap-distance-bottom:0;mso-position-horizontal:absolute;mso-position-horizontal-relative:text;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" fillcolor="#fde700 [3206]" stroked="f" strokeweight="1pt">
              <w10:wrap anchory="page"/>
              <w10:anchorlock/>
            </v:rect>
          </w:pict>
        </mc:Fallback>
      </mc:AlternateContent>
    </w:r>
  </w:p>
  <w:p w14:paraId="086C07C5" w14:textId="77777777" w:rsidR="00E14577" w:rsidRDefault="00E14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C2A38" w14:textId="77777777" w:rsidR="00D53E26" w:rsidRDefault="00D53E26" w:rsidP="00E14577">
      <w:pPr>
        <w:spacing w:before="0" w:line="240" w:lineRule="auto"/>
      </w:pPr>
      <w:r>
        <w:separator/>
      </w:r>
    </w:p>
  </w:footnote>
  <w:footnote w:type="continuationSeparator" w:id="0">
    <w:p w14:paraId="1CCDB4DC" w14:textId="77777777" w:rsidR="00D53E26" w:rsidRDefault="00D53E26"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14:paraId="50BEB6A7" w14:textId="71496551"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537CBD">
          <w:rPr>
            <w:rStyle w:val="PageNumber"/>
            <w:noProof/>
          </w:rPr>
          <w:t>9</w:t>
        </w:r>
        <w:r>
          <w:rPr>
            <w:rStyle w:val="PageNumber"/>
          </w:rPr>
          <w:fldChar w:fldCharType="end"/>
        </w:r>
      </w:p>
    </w:sdtContent>
  </w:sdt>
  <w:p w14:paraId="3F720B78"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Content>
      <w:p w14:paraId="41CEEA07"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0E23A41D" wp14:editId="085BA63C">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9E9AF"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" fillcolor="#fde700 [3206]"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F4F738"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5" style="width:0;height:1.5pt" o:hralign="center" o:bullet="t" o:hrstd="t" o:hr="t" fillcolor="#a0a0a0" stroked="f"/>
    </w:pict>
  </w:numPicBullet>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476D9"/>
    <w:multiLevelType w:val="hybridMultilevel"/>
    <w:tmpl w:val="7FCAEE68"/>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47D4B"/>
    <w:multiLevelType w:val="multilevel"/>
    <w:tmpl w:val="0A7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1EEC"/>
    <w:multiLevelType w:val="multilevel"/>
    <w:tmpl w:val="DF8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11E55"/>
    <w:multiLevelType w:val="multilevel"/>
    <w:tmpl w:val="8F3EC95C"/>
    <w:lvl w:ilvl="0">
      <w:start w:val="5"/>
      <w:numFmt w:val="decimal"/>
      <w:lvlText w:val="%1."/>
      <w:lvlJc w:val="left"/>
      <w:pPr>
        <w:ind w:left="540" w:hanging="540"/>
      </w:pPr>
      <w:rPr>
        <w:rFonts w:hint="default"/>
        <w:b/>
      </w:rPr>
    </w:lvl>
    <w:lvl w:ilvl="1">
      <w:start w:val="3"/>
      <w:numFmt w:val="decimal"/>
      <w:lvlText w:val="%1.%2."/>
      <w:lvlJc w:val="left"/>
      <w:pPr>
        <w:ind w:left="675" w:hanging="540"/>
      </w:pPr>
      <w:rPr>
        <w:rFonts w:hint="default"/>
        <w:b/>
      </w:rPr>
    </w:lvl>
    <w:lvl w:ilvl="2">
      <w:start w:val="2"/>
      <w:numFmt w:val="decimal"/>
      <w:lvlText w:val="%1.%2.%3."/>
      <w:lvlJc w:val="left"/>
      <w:pPr>
        <w:ind w:left="990" w:hanging="720"/>
      </w:pPr>
      <w:rPr>
        <w:rFonts w:hint="default"/>
        <w:b/>
      </w:rPr>
    </w:lvl>
    <w:lvl w:ilvl="3">
      <w:start w:val="1"/>
      <w:numFmt w:val="decimal"/>
      <w:lvlText w:val="%1.%2.%3.%4."/>
      <w:lvlJc w:val="left"/>
      <w:pPr>
        <w:ind w:left="1125" w:hanging="720"/>
      </w:pPr>
      <w:rPr>
        <w:rFonts w:hint="default"/>
        <w:b/>
      </w:rPr>
    </w:lvl>
    <w:lvl w:ilvl="4">
      <w:start w:val="1"/>
      <w:numFmt w:val="decimal"/>
      <w:lvlText w:val="%1.%2.%3.%4.%5."/>
      <w:lvlJc w:val="left"/>
      <w:pPr>
        <w:ind w:left="1620" w:hanging="1080"/>
      </w:pPr>
      <w:rPr>
        <w:rFonts w:hint="default"/>
        <w:b/>
      </w:rPr>
    </w:lvl>
    <w:lvl w:ilvl="5">
      <w:start w:val="1"/>
      <w:numFmt w:val="decimal"/>
      <w:lvlText w:val="%1.%2.%3.%4.%5.%6."/>
      <w:lvlJc w:val="left"/>
      <w:pPr>
        <w:ind w:left="1755" w:hanging="1080"/>
      </w:pPr>
      <w:rPr>
        <w:rFonts w:hint="default"/>
        <w:b/>
      </w:rPr>
    </w:lvl>
    <w:lvl w:ilvl="6">
      <w:start w:val="1"/>
      <w:numFmt w:val="decimal"/>
      <w:lvlText w:val="%1.%2.%3.%4.%5.%6.%7."/>
      <w:lvlJc w:val="left"/>
      <w:pPr>
        <w:ind w:left="2250" w:hanging="1440"/>
      </w:pPr>
      <w:rPr>
        <w:rFonts w:hint="default"/>
        <w:b/>
      </w:rPr>
    </w:lvl>
    <w:lvl w:ilvl="7">
      <w:start w:val="1"/>
      <w:numFmt w:val="decimal"/>
      <w:lvlText w:val="%1.%2.%3.%4.%5.%6.%7.%8."/>
      <w:lvlJc w:val="left"/>
      <w:pPr>
        <w:ind w:left="2385" w:hanging="1440"/>
      </w:pPr>
      <w:rPr>
        <w:rFonts w:hint="default"/>
        <w:b/>
      </w:rPr>
    </w:lvl>
    <w:lvl w:ilvl="8">
      <w:start w:val="1"/>
      <w:numFmt w:val="decimal"/>
      <w:lvlText w:val="%1.%2.%3.%4.%5.%6.%7.%8.%9."/>
      <w:lvlJc w:val="left"/>
      <w:pPr>
        <w:ind w:left="2880" w:hanging="1800"/>
      </w:pPr>
      <w:rPr>
        <w:rFonts w:hint="default"/>
        <w:b/>
      </w:rPr>
    </w:lvl>
  </w:abstractNum>
  <w:abstractNum w:abstractNumId="5" w15:restartNumberingAfterBreak="0">
    <w:nsid w:val="25EC1714"/>
    <w:multiLevelType w:val="hybridMultilevel"/>
    <w:tmpl w:val="FB4091D0"/>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51065"/>
    <w:multiLevelType w:val="multilevel"/>
    <w:tmpl w:val="6B3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B02B6"/>
    <w:multiLevelType w:val="multilevel"/>
    <w:tmpl w:val="75E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D651B"/>
    <w:multiLevelType w:val="multilevel"/>
    <w:tmpl w:val="13A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D551C"/>
    <w:multiLevelType w:val="multilevel"/>
    <w:tmpl w:val="D19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F6885"/>
    <w:multiLevelType w:val="multilevel"/>
    <w:tmpl w:val="0DA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D2A9C"/>
    <w:multiLevelType w:val="hybridMultilevel"/>
    <w:tmpl w:val="4BCE9AA8"/>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E9119E"/>
    <w:multiLevelType w:val="multilevel"/>
    <w:tmpl w:val="40C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D1562"/>
    <w:multiLevelType w:val="multilevel"/>
    <w:tmpl w:val="0402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F59F3"/>
    <w:multiLevelType w:val="multilevel"/>
    <w:tmpl w:val="5846012E"/>
    <w:lvl w:ilvl="0">
      <w:start w:val="1"/>
      <w:numFmt w:val="bullet"/>
      <w:lvlText w:val=""/>
      <w:lvlJc w:val="left"/>
      <w:pPr>
        <w:ind w:left="630" w:hanging="360"/>
      </w:pPr>
      <w:rPr>
        <w:rFonts w:ascii="Symbol" w:hAnsi="Symbol"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75113F"/>
    <w:multiLevelType w:val="hybridMultilevel"/>
    <w:tmpl w:val="9D8EF758"/>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9501C0"/>
    <w:multiLevelType w:val="hybridMultilevel"/>
    <w:tmpl w:val="B9D0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371941"/>
    <w:multiLevelType w:val="hybridMultilevel"/>
    <w:tmpl w:val="28BC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B50B20"/>
    <w:multiLevelType w:val="multilevel"/>
    <w:tmpl w:val="F99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C0870"/>
    <w:multiLevelType w:val="multilevel"/>
    <w:tmpl w:val="A1F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F1500"/>
    <w:multiLevelType w:val="multilevel"/>
    <w:tmpl w:val="8C7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60C3D"/>
    <w:multiLevelType w:val="hybridMultilevel"/>
    <w:tmpl w:val="751AEBBE"/>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67528"/>
    <w:multiLevelType w:val="hybridMultilevel"/>
    <w:tmpl w:val="7C4853D6"/>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696932"/>
    <w:multiLevelType w:val="hybridMultilevel"/>
    <w:tmpl w:val="CFB6F46C"/>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9579C0"/>
    <w:multiLevelType w:val="multilevel"/>
    <w:tmpl w:val="03948F2A"/>
    <w:lvl w:ilvl="0">
      <w:start w:val="5"/>
      <w:numFmt w:val="decimal"/>
      <w:lvlText w:val="%1."/>
      <w:lvlJc w:val="left"/>
      <w:pPr>
        <w:ind w:left="480" w:hanging="480"/>
      </w:pPr>
      <w:rPr>
        <w:rFonts w:hint="default"/>
        <w:b/>
      </w:rPr>
    </w:lvl>
    <w:lvl w:ilvl="1">
      <w:start w:val="32"/>
      <w:numFmt w:val="decimal"/>
      <w:lvlText w:val="%1.%2."/>
      <w:lvlJc w:val="left"/>
      <w:pPr>
        <w:ind w:left="750" w:hanging="480"/>
      </w:pPr>
      <w:rPr>
        <w:rFonts w:hint="default"/>
        <w:b/>
      </w:rPr>
    </w:lvl>
    <w:lvl w:ilvl="2">
      <w:start w:val="1"/>
      <w:numFmt w:val="decimal"/>
      <w:lvlText w:val="%1.%2.%3."/>
      <w:lvlJc w:val="left"/>
      <w:pPr>
        <w:ind w:left="1260" w:hanging="720"/>
      </w:pPr>
      <w:rPr>
        <w:rFonts w:hint="default"/>
        <w:b/>
      </w:rPr>
    </w:lvl>
    <w:lvl w:ilvl="3">
      <w:start w:val="1"/>
      <w:numFmt w:val="decimal"/>
      <w:lvlText w:val="%1.%2.%3.%4."/>
      <w:lvlJc w:val="left"/>
      <w:pPr>
        <w:ind w:left="1530" w:hanging="72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430" w:hanging="1080"/>
      </w:pPr>
      <w:rPr>
        <w:rFonts w:hint="default"/>
        <w:b/>
      </w:rPr>
    </w:lvl>
    <w:lvl w:ilvl="6">
      <w:start w:val="1"/>
      <w:numFmt w:val="decimal"/>
      <w:lvlText w:val="%1.%2.%3.%4.%5.%6.%7."/>
      <w:lvlJc w:val="left"/>
      <w:pPr>
        <w:ind w:left="3060" w:hanging="1440"/>
      </w:pPr>
      <w:rPr>
        <w:rFonts w:hint="default"/>
        <w:b/>
      </w:rPr>
    </w:lvl>
    <w:lvl w:ilvl="7">
      <w:start w:val="1"/>
      <w:numFmt w:val="decimal"/>
      <w:lvlText w:val="%1.%2.%3.%4.%5.%6.%7.%8."/>
      <w:lvlJc w:val="left"/>
      <w:pPr>
        <w:ind w:left="3330" w:hanging="1440"/>
      </w:pPr>
      <w:rPr>
        <w:rFonts w:hint="default"/>
        <w:b/>
      </w:rPr>
    </w:lvl>
    <w:lvl w:ilvl="8">
      <w:start w:val="1"/>
      <w:numFmt w:val="decimal"/>
      <w:lvlText w:val="%1.%2.%3.%4.%5.%6.%7.%8.%9."/>
      <w:lvlJc w:val="left"/>
      <w:pPr>
        <w:ind w:left="3960" w:hanging="1800"/>
      </w:pPr>
      <w:rPr>
        <w:rFonts w:hint="default"/>
        <w:b/>
      </w:rPr>
    </w:lvl>
  </w:abstractNum>
  <w:abstractNum w:abstractNumId="26" w15:restartNumberingAfterBreak="0">
    <w:nsid w:val="69CC7D19"/>
    <w:multiLevelType w:val="hybridMultilevel"/>
    <w:tmpl w:val="0FB6292C"/>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D269C6"/>
    <w:multiLevelType w:val="hybridMultilevel"/>
    <w:tmpl w:val="1C86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67617"/>
    <w:multiLevelType w:val="hybridMultilevel"/>
    <w:tmpl w:val="2A6CC6AC"/>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8F6AA0"/>
    <w:multiLevelType w:val="multilevel"/>
    <w:tmpl w:val="BAA8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C925DF"/>
    <w:multiLevelType w:val="hybridMultilevel"/>
    <w:tmpl w:val="05AC05B4"/>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D1B3D"/>
    <w:multiLevelType w:val="multilevel"/>
    <w:tmpl w:val="707832A2"/>
    <w:lvl w:ilvl="0">
      <w:start w:val="1"/>
      <w:numFmt w:val="decimal"/>
      <w:lvlText w:val="%1."/>
      <w:lvlJc w:val="left"/>
      <w:pPr>
        <w:ind w:left="63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73A37AB"/>
    <w:multiLevelType w:val="multilevel"/>
    <w:tmpl w:val="CF72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84AD2"/>
    <w:multiLevelType w:val="hybridMultilevel"/>
    <w:tmpl w:val="1AD00300"/>
    <w:lvl w:ilvl="0" w:tplc="7AB608F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B5CBE"/>
    <w:multiLevelType w:val="multilevel"/>
    <w:tmpl w:val="7E8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05310">
    <w:abstractNumId w:val="18"/>
  </w:num>
  <w:num w:numId="2" w16cid:durableId="1276593716">
    <w:abstractNumId w:val="0"/>
  </w:num>
  <w:num w:numId="3" w16cid:durableId="728262267">
    <w:abstractNumId w:val="7"/>
  </w:num>
  <w:num w:numId="4" w16cid:durableId="1534347561">
    <w:abstractNumId w:val="8"/>
  </w:num>
  <w:num w:numId="5" w16cid:durableId="448667647">
    <w:abstractNumId w:val="32"/>
  </w:num>
  <w:num w:numId="6" w16cid:durableId="1998267424">
    <w:abstractNumId w:val="31"/>
  </w:num>
  <w:num w:numId="7" w16cid:durableId="57900418">
    <w:abstractNumId w:val="9"/>
  </w:num>
  <w:num w:numId="8" w16cid:durableId="1535576191">
    <w:abstractNumId w:val="12"/>
  </w:num>
  <w:num w:numId="9" w16cid:durableId="431706168">
    <w:abstractNumId w:val="3"/>
  </w:num>
  <w:num w:numId="10" w16cid:durableId="1158572908">
    <w:abstractNumId w:val="6"/>
  </w:num>
  <w:num w:numId="11" w16cid:durableId="1820075543">
    <w:abstractNumId w:val="29"/>
  </w:num>
  <w:num w:numId="12" w16cid:durableId="1917207785">
    <w:abstractNumId w:val="10"/>
  </w:num>
  <w:num w:numId="13" w16cid:durableId="1468936116">
    <w:abstractNumId w:val="34"/>
  </w:num>
  <w:num w:numId="14" w16cid:durableId="1656033022">
    <w:abstractNumId w:val="20"/>
  </w:num>
  <w:num w:numId="15" w16cid:durableId="2031027132">
    <w:abstractNumId w:val="13"/>
  </w:num>
  <w:num w:numId="16" w16cid:durableId="273027278">
    <w:abstractNumId w:val="19"/>
  </w:num>
  <w:num w:numId="17" w16cid:durableId="976842352">
    <w:abstractNumId w:val="21"/>
  </w:num>
  <w:num w:numId="18" w16cid:durableId="1602376867">
    <w:abstractNumId w:val="25"/>
  </w:num>
  <w:num w:numId="19" w16cid:durableId="916211501">
    <w:abstractNumId w:val="4"/>
  </w:num>
  <w:num w:numId="20" w16cid:durableId="1478182165">
    <w:abstractNumId w:val="2"/>
  </w:num>
  <w:num w:numId="21" w16cid:durableId="364213353">
    <w:abstractNumId w:val="14"/>
  </w:num>
  <w:num w:numId="22" w16cid:durableId="1677462293">
    <w:abstractNumId w:val="16"/>
  </w:num>
  <w:num w:numId="23" w16cid:durableId="641428982">
    <w:abstractNumId w:val="17"/>
  </w:num>
  <w:num w:numId="24" w16cid:durableId="892691748">
    <w:abstractNumId w:val="27"/>
  </w:num>
  <w:num w:numId="25" w16cid:durableId="313923186">
    <w:abstractNumId w:val="11"/>
  </w:num>
  <w:num w:numId="26" w16cid:durableId="33314370">
    <w:abstractNumId w:val="22"/>
  </w:num>
  <w:num w:numId="27" w16cid:durableId="634796842">
    <w:abstractNumId w:val="1"/>
  </w:num>
  <w:num w:numId="28" w16cid:durableId="323514424">
    <w:abstractNumId w:val="24"/>
  </w:num>
  <w:num w:numId="29" w16cid:durableId="222640810">
    <w:abstractNumId w:val="15"/>
  </w:num>
  <w:num w:numId="30" w16cid:durableId="899242644">
    <w:abstractNumId w:val="5"/>
  </w:num>
  <w:num w:numId="31" w16cid:durableId="493229376">
    <w:abstractNumId w:val="33"/>
  </w:num>
  <w:num w:numId="32" w16cid:durableId="860363243">
    <w:abstractNumId w:val="30"/>
  </w:num>
  <w:num w:numId="33" w16cid:durableId="29183847">
    <w:abstractNumId w:val="28"/>
  </w:num>
  <w:num w:numId="34" w16cid:durableId="365059534">
    <w:abstractNumId w:val="26"/>
  </w:num>
  <w:num w:numId="35" w16cid:durableId="21392511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E2"/>
    <w:rsid w:val="0002482F"/>
    <w:rsid w:val="00050BEA"/>
    <w:rsid w:val="000D3117"/>
    <w:rsid w:val="00113F44"/>
    <w:rsid w:val="00187C41"/>
    <w:rsid w:val="001B7597"/>
    <w:rsid w:val="0025158E"/>
    <w:rsid w:val="002A1D15"/>
    <w:rsid w:val="00311B8E"/>
    <w:rsid w:val="00366BBD"/>
    <w:rsid w:val="00380DD3"/>
    <w:rsid w:val="003C44A7"/>
    <w:rsid w:val="00421A37"/>
    <w:rsid w:val="00432125"/>
    <w:rsid w:val="004C6124"/>
    <w:rsid w:val="0052119A"/>
    <w:rsid w:val="00523A54"/>
    <w:rsid w:val="00537CBD"/>
    <w:rsid w:val="00542955"/>
    <w:rsid w:val="006256E2"/>
    <w:rsid w:val="006265AF"/>
    <w:rsid w:val="006843C8"/>
    <w:rsid w:val="006B1ECB"/>
    <w:rsid w:val="0077342D"/>
    <w:rsid w:val="00797982"/>
    <w:rsid w:val="007B7736"/>
    <w:rsid w:val="007F2A50"/>
    <w:rsid w:val="0080278F"/>
    <w:rsid w:val="008628A3"/>
    <w:rsid w:val="00866A5B"/>
    <w:rsid w:val="008927C0"/>
    <w:rsid w:val="008A5444"/>
    <w:rsid w:val="008A6801"/>
    <w:rsid w:val="008D3879"/>
    <w:rsid w:val="008E5020"/>
    <w:rsid w:val="00931508"/>
    <w:rsid w:val="00983B2E"/>
    <w:rsid w:val="00992FE2"/>
    <w:rsid w:val="009B07AD"/>
    <w:rsid w:val="009B5BCA"/>
    <w:rsid w:val="009C36B2"/>
    <w:rsid w:val="009D6230"/>
    <w:rsid w:val="00A01203"/>
    <w:rsid w:val="00A33B91"/>
    <w:rsid w:val="00A51888"/>
    <w:rsid w:val="00A73656"/>
    <w:rsid w:val="00A9436A"/>
    <w:rsid w:val="00AC4272"/>
    <w:rsid w:val="00B02388"/>
    <w:rsid w:val="00B561B6"/>
    <w:rsid w:val="00B62D04"/>
    <w:rsid w:val="00BD267F"/>
    <w:rsid w:val="00BF5F2E"/>
    <w:rsid w:val="00CF1539"/>
    <w:rsid w:val="00D30526"/>
    <w:rsid w:val="00D41196"/>
    <w:rsid w:val="00D53E26"/>
    <w:rsid w:val="00D81EA7"/>
    <w:rsid w:val="00DB7B3F"/>
    <w:rsid w:val="00E14577"/>
    <w:rsid w:val="00EA5E9E"/>
    <w:rsid w:val="00F944C0"/>
    <w:rsid w:val="00FB0D9C"/>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8F9C6"/>
  <w15:chartTrackingRefBased/>
  <w15:docId w15:val="{F2FF1776-575E-4736-AAE4-F69EFD97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paragraph" w:styleId="NormalWeb">
    <w:name w:val="Normal (Web)"/>
    <w:basedOn w:val="Normal"/>
    <w:uiPriority w:val="99"/>
    <w:unhideWhenUsed/>
    <w:rsid w:val="00311B8E"/>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311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20SANDEEP\AppData\Roaming\Microsoft\Templates\Business%20report%20(professional%20design).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CA0720-E518-4C54-8EC1-2FF547E897F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report (professional design)</Template>
  <TotalTime>144</TotalTime>
  <Pages>6</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SANDEEP</dc:creator>
  <cp:keywords/>
  <dc:description/>
  <cp:lastModifiedBy>YERRAM SETTI SANDEEP</cp:lastModifiedBy>
  <cp:revision>5</cp:revision>
  <cp:lastPrinted>2025-05-01T20:47:00Z</cp:lastPrinted>
  <dcterms:created xsi:type="dcterms:W3CDTF">2026-01-14T16:15:00Z</dcterms:created>
  <dcterms:modified xsi:type="dcterms:W3CDTF">2026-02-11T10:16:00Z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