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8D199" w14:textId="4D17E04E" w:rsidR="001E00B6" w:rsidRPr="001E00B6" w:rsidRDefault="001E00B6" w:rsidP="001E00B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Document ID: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DS-GP-2024-003</w:t>
      </w:r>
    </w:p>
    <w:p w14:paraId="66ED9313" w14:textId="77777777" w:rsidR="001E00B6" w:rsidRPr="001E00B6" w:rsidRDefault="001E00B6" w:rsidP="001E00B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Type: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Governance Policy</w:t>
      </w:r>
    </w:p>
    <w:p w14:paraId="43303E75" w14:textId="77777777" w:rsidR="001E00B6" w:rsidRPr="001E00B6" w:rsidRDefault="001E00B6" w:rsidP="001E00B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Created: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2024-06-30</w:t>
      </w:r>
    </w:p>
    <w:p w14:paraId="1722B77B" w14:textId="77777777" w:rsidR="001E00B6" w:rsidRPr="001E00B6" w:rsidRDefault="001E00B6" w:rsidP="001E00B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1.0 Data Governance Organization</w:t>
      </w:r>
    </w:p>
    <w:p w14:paraId="29E5AFAB" w14:textId="77777777" w:rsidR="001E00B6" w:rsidRPr="001E00B6" w:rsidRDefault="001E00B6" w:rsidP="001E00B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1.1 Governance Structure</w:t>
      </w:r>
    </w:p>
    <w:p w14:paraId="6B90FF9F" w14:textId="77777777" w:rsidR="001E00B6" w:rsidRPr="001E00B6" w:rsidRDefault="001E00B6" w:rsidP="001E00B6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Data Governance Council: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Executive oversight and strategic decision-making.</w:t>
      </w:r>
    </w:p>
    <w:p w14:paraId="34AB620F" w14:textId="77777777" w:rsidR="001E00B6" w:rsidRPr="001E00B6" w:rsidRDefault="001E00B6" w:rsidP="001E00B6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Data Stewards: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Business domain experts responsible for data definitions and quality.</w:t>
      </w:r>
    </w:p>
    <w:p w14:paraId="2DDDB77C" w14:textId="77777777" w:rsidR="001E00B6" w:rsidRPr="001E00B6" w:rsidRDefault="001E00B6" w:rsidP="001E00B6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Data Custodians: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Technical teams responsible for implementation and security.</w:t>
      </w:r>
    </w:p>
    <w:p w14:paraId="2DD4E850" w14:textId="77777777" w:rsidR="001E00B6" w:rsidRPr="001E00B6" w:rsidRDefault="001E00B6" w:rsidP="001E00B6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Data Users: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Consumers of data products who must adhere to usage policies.</w:t>
      </w:r>
    </w:p>
    <w:p w14:paraId="5BE11DDA" w14:textId="77777777" w:rsidR="001E00B6" w:rsidRPr="001E00B6" w:rsidRDefault="001E00B6" w:rsidP="001E00B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2.0 Data </w:t>
      </w:r>
      <w:proofErr w:type="spellStart"/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Classification</w:t>
      </w:r>
      <w:proofErr w:type="spellEnd"/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 Policy</w:t>
      </w:r>
    </w:p>
    <w:p w14:paraId="66431766" w14:textId="77777777" w:rsidR="001E00B6" w:rsidRPr="001E00B6" w:rsidRDefault="001E00B6" w:rsidP="001E00B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2.1 </w:t>
      </w: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Classification</w:t>
      </w:r>
      <w:proofErr w:type="spellEnd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Levels</w:t>
      </w:r>
      <w:proofErr w:type="spellEnd"/>
    </w:p>
    <w:p w14:paraId="36E590C7" w14:textId="77777777" w:rsidR="001E00B6" w:rsidRPr="001E00B6" w:rsidRDefault="001E00B6" w:rsidP="001E00B6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Public: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No restrictions on access; suitable for general distribution.</w:t>
      </w:r>
    </w:p>
    <w:p w14:paraId="1FEFEB47" w14:textId="77777777" w:rsidR="001E00B6" w:rsidRPr="001E00B6" w:rsidRDefault="001E00B6" w:rsidP="001E00B6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Internal: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Employees only; data that could harm the company if leaked.</w:t>
      </w:r>
    </w:p>
    <w:p w14:paraId="5221B31F" w14:textId="77777777" w:rsidR="001E00B6" w:rsidRPr="001E00B6" w:rsidRDefault="001E00B6" w:rsidP="001E00B6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Confidential: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Need-to-know basis; limited to specific departments or roles.</w:t>
      </w:r>
    </w:p>
    <w:p w14:paraId="71E18C2B" w14:textId="77777777" w:rsidR="001E00B6" w:rsidRPr="001E00B6" w:rsidRDefault="001E00B6" w:rsidP="001E00B6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Restricted: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Regulatory protection; contains PII or sensitive business IP.</w:t>
      </w:r>
    </w:p>
    <w:p w14:paraId="74CB3AA4" w14:textId="77777777" w:rsidR="001E00B6" w:rsidRPr="001E00B6" w:rsidRDefault="001E00B6" w:rsidP="001E00B6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Top Secret: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Executive approval required; highest level of security.</w:t>
      </w:r>
    </w:p>
    <w:p w14:paraId="33958A82" w14:textId="2804E8C1" w:rsidR="001E00B6" w:rsidRPr="001E00B6" w:rsidRDefault="001E00B6" w:rsidP="001E00B6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0AEF6A7B" w14:textId="77777777" w:rsidR="001E00B6" w:rsidRPr="001E00B6" w:rsidRDefault="001E00B6" w:rsidP="001E00B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3.0 Data </w:t>
      </w:r>
      <w:proofErr w:type="spellStart"/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Lifecycle</w:t>
      </w:r>
      <w:proofErr w:type="spellEnd"/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 Management</w:t>
      </w:r>
    </w:p>
    <w:p w14:paraId="1DD4AE94" w14:textId="77777777" w:rsidR="001E00B6" w:rsidRPr="001E00B6" w:rsidRDefault="001E00B6" w:rsidP="001E00B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3.1 </w:t>
      </w: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Retention</w:t>
      </w:r>
      <w:proofErr w:type="spellEnd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Periods</w:t>
      </w:r>
      <w:proofErr w:type="spellEnd"/>
    </w:p>
    <w:p w14:paraId="033A1898" w14:textId="77777777" w:rsidR="001E00B6" w:rsidRPr="001E00B6" w:rsidRDefault="001E00B6" w:rsidP="001E00B6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Transactional</w:t>
      </w:r>
      <w:proofErr w:type="spellEnd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data</w:t>
      </w:r>
      <w:proofErr w:type="spellEnd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:</w:t>
      </w:r>
      <w:r w:rsidRPr="001E00B6">
        <w:rPr>
          <w:rFonts w:eastAsia="Times New Roman" w:cs="Times New Roman"/>
          <w:color w:val="1F1F1F"/>
          <w:szCs w:val="24"/>
          <w:lang w:eastAsia="ru-RU"/>
        </w:rPr>
        <w:t xml:space="preserve"> 7 </w:t>
      </w:r>
      <w:proofErr w:type="spellStart"/>
      <w:r w:rsidRPr="001E00B6">
        <w:rPr>
          <w:rFonts w:eastAsia="Times New Roman" w:cs="Times New Roman"/>
          <w:color w:val="1F1F1F"/>
          <w:szCs w:val="24"/>
          <w:lang w:eastAsia="ru-RU"/>
        </w:rPr>
        <w:t>years</w:t>
      </w:r>
      <w:proofErr w:type="spellEnd"/>
    </w:p>
    <w:p w14:paraId="66CE34DE" w14:textId="77777777" w:rsidR="001E00B6" w:rsidRPr="001E00B6" w:rsidRDefault="001E00B6" w:rsidP="001E00B6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Customer data: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As long as active + 3 years</w:t>
      </w:r>
    </w:p>
    <w:p w14:paraId="0FCF0497" w14:textId="77777777" w:rsidR="001E00B6" w:rsidRPr="001E00B6" w:rsidRDefault="001E00B6" w:rsidP="001E00B6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Log data: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1 year detailed, 7 years aggregated</w:t>
      </w:r>
    </w:p>
    <w:p w14:paraId="13EFDA78" w14:textId="77777777" w:rsidR="001E00B6" w:rsidRPr="001E00B6" w:rsidRDefault="001E00B6" w:rsidP="001E00B6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Backup data: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30 days incremental, 1 year full</w:t>
      </w:r>
    </w:p>
    <w:p w14:paraId="739CD740" w14:textId="77777777" w:rsidR="001E00B6" w:rsidRPr="001E00B6" w:rsidRDefault="001E00B6" w:rsidP="001E00B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4.0 Data Quality Policy</w:t>
      </w:r>
    </w:p>
    <w:p w14:paraId="62FAB227" w14:textId="77777777" w:rsidR="001E00B6" w:rsidRPr="001E00B6" w:rsidRDefault="001E00B6" w:rsidP="001E00B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4.1 Quality </w:t>
      </w: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Metrics</w:t>
      </w:r>
      <w:proofErr w:type="spellEnd"/>
    </w:p>
    <w:p w14:paraId="46915E68" w14:textId="77777777" w:rsidR="001E00B6" w:rsidRPr="001E00B6" w:rsidRDefault="001E00B6" w:rsidP="001E00B6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Accuracy: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&gt;95% for critical data attributes.</w:t>
      </w:r>
    </w:p>
    <w:p w14:paraId="51DF8642" w14:textId="77777777" w:rsidR="001E00B6" w:rsidRPr="001E00B6" w:rsidRDefault="001E00B6" w:rsidP="001E00B6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Completeness</w:t>
      </w:r>
      <w:proofErr w:type="spellEnd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:</w:t>
      </w:r>
      <w:r w:rsidRPr="001E00B6">
        <w:rPr>
          <w:rFonts w:eastAsia="Times New Roman" w:cs="Times New Roman"/>
          <w:color w:val="1F1F1F"/>
          <w:szCs w:val="24"/>
          <w:lang w:eastAsia="ru-RU"/>
        </w:rPr>
        <w:t xml:space="preserve"> &gt;99% </w:t>
      </w:r>
      <w:proofErr w:type="spellStart"/>
      <w:r w:rsidRPr="001E00B6">
        <w:rPr>
          <w:rFonts w:eastAsia="Times New Roman" w:cs="Times New Roman"/>
          <w:color w:val="1F1F1F"/>
          <w:szCs w:val="24"/>
          <w:lang w:eastAsia="ru-RU"/>
        </w:rPr>
        <w:t>for</w:t>
      </w:r>
      <w:proofErr w:type="spellEnd"/>
      <w:r w:rsidRPr="001E00B6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1E00B6">
        <w:rPr>
          <w:rFonts w:eastAsia="Times New Roman" w:cs="Times New Roman"/>
          <w:color w:val="1F1F1F"/>
          <w:szCs w:val="24"/>
          <w:lang w:eastAsia="ru-RU"/>
        </w:rPr>
        <w:t>mandatory</w:t>
      </w:r>
      <w:proofErr w:type="spellEnd"/>
      <w:r w:rsidRPr="001E00B6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1E00B6">
        <w:rPr>
          <w:rFonts w:eastAsia="Times New Roman" w:cs="Times New Roman"/>
          <w:color w:val="1F1F1F"/>
          <w:szCs w:val="24"/>
          <w:lang w:eastAsia="ru-RU"/>
        </w:rPr>
        <w:t>fields</w:t>
      </w:r>
      <w:proofErr w:type="spellEnd"/>
      <w:r w:rsidRPr="001E00B6">
        <w:rPr>
          <w:rFonts w:eastAsia="Times New Roman" w:cs="Times New Roman"/>
          <w:color w:val="1F1F1F"/>
          <w:szCs w:val="24"/>
          <w:lang w:eastAsia="ru-RU"/>
        </w:rPr>
        <w:t>.</w:t>
      </w:r>
    </w:p>
    <w:p w14:paraId="072E80F3" w14:textId="77777777" w:rsidR="001E00B6" w:rsidRPr="001E00B6" w:rsidRDefault="001E00B6" w:rsidP="001E00B6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Timeliness: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Within SLA for all designated pipelines.</w:t>
      </w:r>
    </w:p>
    <w:p w14:paraId="1E159E21" w14:textId="77777777" w:rsidR="001E00B6" w:rsidRPr="001E00B6" w:rsidRDefault="001E00B6" w:rsidP="001E00B6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Consistency: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No contradictory data across primary systems of record.</w:t>
      </w:r>
    </w:p>
    <w:p w14:paraId="3E602624" w14:textId="5F61F47A" w:rsidR="001E00B6" w:rsidRPr="001E00B6" w:rsidRDefault="001E00B6" w:rsidP="001E00B6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09A3F7DE" w14:textId="77777777" w:rsidR="001E00B6" w:rsidRPr="001E00B6" w:rsidRDefault="001E00B6" w:rsidP="001E00B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5.0 </w:t>
      </w:r>
      <w:proofErr w:type="spellStart"/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Compliance</w:t>
      </w:r>
      <w:proofErr w:type="spellEnd"/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 Framework</w:t>
      </w:r>
    </w:p>
    <w:p w14:paraId="7268A961" w14:textId="77777777" w:rsidR="001E00B6" w:rsidRPr="001E00B6" w:rsidRDefault="001E00B6" w:rsidP="001E00B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5.1 </w:t>
      </w: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Regulatory</w:t>
      </w:r>
      <w:proofErr w:type="spellEnd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Requirements</w:t>
      </w:r>
      <w:proofErr w:type="spellEnd"/>
    </w:p>
    <w:p w14:paraId="3436F51C" w14:textId="77777777" w:rsidR="001E00B6" w:rsidRPr="001E00B6" w:rsidRDefault="001E00B6" w:rsidP="001E00B6">
      <w:pPr>
        <w:numPr>
          <w:ilvl w:val="0"/>
          <w:numId w:val="5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GDPR: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Right to be forgotten, data portability, and breach notification.</w:t>
      </w:r>
    </w:p>
    <w:p w14:paraId="3B660B37" w14:textId="77777777" w:rsidR="001E00B6" w:rsidRPr="001E00B6" w:rsidRDefault="001E00B6" w:rsidP="001E00B6">
      <w:pPr>
        <w:numPr>
          <w:ilvl w:val="0"/>
          <w:numId w:val="5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HIPAA: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Protected health information safeguards and access controls.</w:t>
      </w:r>
    </w:p>
    <w:p w14:paraId="54C900DD" w14:textId="77777777" w:rsidR="001E00B6" w:rsidRPr="001E00B6" w:rsidRDefault="001E00B6" w:rsidP="001E00B6">
      <w:pPr>
        <w:numPr>
          <w:ilvl w:val="0"/>
          <w:numId w:val="5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lastRenderedPageBreak/>
        <w:t>CCPA: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California consumer privacy rights and opt-out mechanisms.</w:t>
      </w:r>
    </w:p>
    <w:p w14:paraId="3E330DDB" w14:textId="77777777" w:rsidR="001E00B6" w:rsidRPr="001E00B6" w:rsidRDefault="001E00B6" w:rsidP="001E00B6">
      <w:pPr>
        <w:numPr>
          <w:ilvl w:val="0"/>
          <w:numId w:val="5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SOX:</w:t>
      </w:r>
      <w:r w:rsidRPr="001E00B6">
        <w:rPr>
          <w:rFonts w:eastAsia="Times New Roman" w:cs="Times New Roman"/>
          <w:color w:val="1F1F1F"/>
          <w:szCs w:val="24"/>
          <w:lang w:val="en-US" w:eastAsia="ru-RU"/>
        </w:rPr>
        <w:t xml:space="preserve"> Integrity and accuracy in financial reporting.</w:t>
      </w:r>
    </w:p>
    <w:p w14:paraId="47A74FCB" w14:textId="77777777" w:rsidR="001E00B6" w:rsidRPr="001E00B6" w:rsidRDefault="001E00B6" w:rsidP="001E00B6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6.0 </w:t>
      </w:r>
      <w:proofErr w:type="spellStart"/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Enforcement</w:t>
      </w:r>
      <w:proofErr w:type="spellEnd"/>
      <w:r w:rsidRPr="001E00B6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 &amp; Monitoring</w:t>
      </w:r>
    </w:p>
    <w:p w14:paraId="78ACF24A" w14:textId="77777777" w:rsidR="001E00B6" w:rsidRPr="001E00B6" w:rsidRDefault="001E00B6" w:rsidP="001E00B6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6.1 </w:t>
      </w:r>
      <w:proofErr w:type="spellStart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Compliance</w:t>
      </w:r>
      <w:proofErr w:type="spellEnd"/>
      <w:r w:rsidRPr="001E00B6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Monitoring</w:t>
      </w:r>
    </w:p>
    <w:p w14:paraId="1DD7EF08" w14:textId="77777777" w:rsidR="001E00B6" w:rsidRPr="001E00B6" w:rsidRDefault="001E00B6" w:rsidP="001E00B6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color w:val="1F1F1F"/>
          <w:szCs w:val="24"/>
          <w:lang w:val="en-US" w:eastAsia="ru-RU"/>
        </w:rPr>
        <w:t>Automated policy enforcement through platform gates.</w:t>
      </w:r>
    </w:p>
    <w:p w14:paraId="7FF9B9FA" w14:textId="77777777" w:rsidR="001E00B6" w:rsidRPr="001E00B6" w:rsidRDefault="001E00B6" w:rsidP="001E00B6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color w:val="1F1F1F"/>
          <w:szCs w:val="24"/>
          <w:lang w:val="en-US" w:eastAsia="ru-RU"/>
        </w:rPr>
        <w:t>Regular compliance audits (bi-annual).</w:t>
      </w:r>
    </w:p>
    <w:p w14:paraId="2A60B53E" w14:textId="77777777" w:rsidR="001E00B6" w:rsidRPr="001E00B6" w:rsidRDefault="001E00B6" w:rsidP="001E00B6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proofErr w:type="spellStart"/>
      <w:r w:rsidRPr="001E00B6">
        <w:rPr>
          <w:rFonts w:eastAsia="Times New Roman" w:cs="Times New Roman"/>
          <w:color w:val="1F1F1F"/>
          <w:szCs w:val="24"/>
          <w:lang w:eastAsia="ru-RU"/>
        </w:rPr>
        <w:t>Standardized</w:t>
      </w:r>
      <w:proofErr w:type="spellEnd"/>
      <w:r w:rsidRPr="001E00B6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1E00B6">
        <w:rPr>
          <w:rFonts w:eastAsia="Times New Roman" w:cs="Times New Roman"/>
          <w:color w:val="1F1F1F"/>
          <w:szCs w:val="24"/>
          <w:lang w:eastAsia="ru-RU"/>
        </w:rPr>
        <w:t>violation</w:t>
      </w:r>
      <w:proofErr w:type="spellEnd"/>
      <w:r w:rsidRPr="001E00B6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1E00B6">
        <w:rPr>
          <w:rFonts w:eastAsia="Times New Roman" w:cs="Times New Roman"/>
          <w:color w:val="1F1F1F"/>
          <w:szCs w:val="24"/>
          <w:lang w:eastAsia="ru-RU"/>
        </w:rPr>
        <w:t>reporting</w:t>
      </w:r>
      <w:proofErr w:type="spellEnd"/>
      <w:r w:rsidRPr="001E00B6">
        <w:rPr>
          <w:rFonts w:eastAsia="Times New Roman" w:cs="Times New Roman"/>
          <w:color w:val="1F1F1F"/>
          <w:szCs w:val="24"/>
          <w:lang w:eastAsia="ru-RU"/>
        </w:rPr>
        <w:t xml:space="preserve"> </w:t>
      </w:r>
      <w:proofErr w:type="spellStart"/>
      <w:r w:rsidRPr="001E00B6">
        <w:rPr>
          <w:rFonts w:eastAsia="Times New Roman" w:cs="Times New Roman"/>
          <w:color w:val="1F1F1F"/>
          <w:szCs w:val="24"/>
          <w:lang w:eastAsia="ru-RU"/>
        </w:rPr>
        <w:t>mechanism</w:t>
      </w:r>
      <w:proofErr w:type="spellEnd"/>
      <w:r w:rsidRPr="001E00B6">
        <w:rPr>
          <w:rFonts w:eastAsia="Times New Roman" w:cs="Times New Roman"/>
          <w:color w:val="1F1F1F"/>
          <w:szCs w:val="24"/>
          <w:lang w:eastAsia="ru-RU"/>
        </w:rPr>
        <w:t>.</w:t>
      </w:r>
    </w:p>
    <w:p w14:paraId="5B15C418" w14:textId="77777777" w:rsidR="001E00B6" w:rsidRPr="001E00B6" w:rsidRDefault="001E00B6" w:rsidP="001E00B6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1E00B6">
        <w:rPr>
          <w:rFonts w:eastAsia="Times New Roman" w:cs="Times New Roman"/>
          <w:color w:val="1F1F1F"/>
          <w:szCs w:val="24"/>
          <w:lang w:val="en-US" w:eastAsia="ru-RU"/>
        </w:rPr>
        <w:t>Defined corrective action procedures for non-compliance.</w:t>
      </w:r>
    </w:p>
    <w:p w14:paraId="6D10ABE0" w14:textId="4BECC748" w:rsidR="001E00B6" w:rsidRPr="001E00B6" w:rsidRDefault="001E00B6" w:rsidP="001E00B6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4FE39A9E" w14:textId="5A447428" w:rsidR="00B20766" w:rsidRPr="001E00B6" w:rsidRDefault="00B20766" w:rsidP="001E00B6">
      <w:pPr>
        <w:rPr>
          <w:lang w:val="en-US"/>
        </w:rPr>
      </w:pPr>
    </w:p>
    <w:sectPr w:rsidR="00B20766" w:rsidRPr="001E0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1EDF"/>
    <w:multiLevelType w:val="multilevel"/>
    <w:tmpl w:val="097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632BB"/>
    <w:multiLevelType w:val="multilevel"/>
    <w:tmpl w:val="BF2A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1301B"/>
    <w:multiLevelType w:val="multilevel"/>
    <w:tmpl w:val="8C0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E6E2D"/>
    <w:multiLevelType w:val="multilevel"/>
    <w:tmpl w:val="EB0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96341"/>
    <w:multiLevelType w:val="multilevel"/>
    <w:tmpl w:val="22A2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E0102"/>
    <w:multiLevelType w:val="multilevel"/>
    <w:tmpl w:val="B9E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45028"/>
    <w:multiLevelType w:val="multilevel"/>
    <w:tmpl w:val="C08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22035"/>
    <w:multiLevelType w:val="multilevel"/>
    <w:tmpl w:val="B4E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1E"/>
    <w:rsid w:val="001E00B6"/>
    <w:rsid w:val="00AE0B1E"/>
    <w:rsid w:val="00B20766"/>
    <w:rsid w:val="00C4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D06F3"/>
  <w15:chartTrackingRefBased/>
  <w15:docId w15:val="{5EF5177B-63FC-485D-A7FE-C7FD6B47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5A"/>
    <w:pPr>
      <w:spacing w:before="240" w:after="240" w:line="360" w:lineRule="auto"/>
    </w:pPr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1E00B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E00B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E00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E00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E00B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7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Yertugan TB</dc:creator>
  <cp:keywords/>
  <dc:description/>
  <cp:lastModifiedBy>Yertugan TB</cp:lastModifiedBy>
  <cp:revision>2</cp:revision>
  <dcterms:created xsi:type="dcterms:W3CDTF">2026-02-09T06:41:00Z</dcterms:created>
  <dcterms:modified xsi:type="dcterms:W3CDTF">2026-02-09T06:42:00Z</dcterms:modified>
</cp:coreProperties>
</file>