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Cliente Piloto Joyas_ye</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DealCommerce</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Reunión Online</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2</w:t>
            </w:r>
            <w:r w:rsidDel="00000000" w:rsidR="00000000" w:rsidRPr="00000000">
              <w:rPr>
                <w:rFonts w:ascii="Arial" w:cs="Arial" w:eastAsia="Arial" w:hAnsi="Arial"/>
                <w:sz w:val="24"/>
                <w:szCs w:val="24"/>
                <w:rtl w:val="0"/>
              </w:rPr>
              <w:t xml:space="preserve">2</w:t>
            </w:r>
            <w:r w:rsidDel="00000000" w:rsidR="00000000" w:rsidRPr="00000000">
              <w:rPr>
                <w:rFonts w:ascii="Arial" w:cs="Arial" w:eastAsia="Arial" w:hAnsi="Arial"/>
                <w:color w:val="000000"/>
                <w:sz w:val="24"/>
                <w:szCs w:val="24"/>
                <w:vertAlign w:val="baseline"/>
                <w:rtl w:val="0"/>
              </w:rPr>
              <w:t xml:space="preserve"> de septiembre de 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Sprint 1</w:t>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Daniel Azócar </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Pedro Santibañez</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Daniel Azócar </w:t>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Pedro Santibañez</w:t>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7">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D">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F">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Logramos establecer la base de seguridad (JWT) y el control de roles de forma sólida desde el inicio, evitando tener que reescribir código a futuro.</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79"/>
              </w:tabs>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logró implementar el aislamiento Multi-tenant (inquilinos) correctamente en PostgreSQL, cumpliendo con el requerimiento de seguridad más crítico para que una tienda no vea los datos de otra.</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Subestimamos el tiempo necesario para configurar el entorno de Docker al inicio, lo que nos quitó un par de días de desarrollo efectivo.</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En la distribución inicial, algunas tareas técnicas de aislamiento de base de datos quedaron sin asignar claramente, generando confusión sobre a quién le tocaba hacerlas.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Realizar pequeñas reuniones de sincronización (Daily) de 5 minutos por WhatsApp o Discord para saber exactamente qué está programando el otro y no pisarnos el código.</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Dividir las tareas de base de datos complejas en subtareas más pequeñas de máximo 4 horas.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E">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F">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5au6qLVrhh1H2NBEpLBBhT2HHQ==">CgMxLjA4AHIhMXBFYlZJcENOQlY3a3hxOUF2TzN2Tm1HYWg1WHM2V0tG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