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30"/>
          <w:sz w:val="24"/>
          <w:szCs w:val="24"/>
        </w:rPr>
        <w:t xml:space="preserve">DUOC UC</w:t>
      </w:r>
    </w:p>
    <w:p>
      <w:pPr>
        <w:pBdr>
          <w:bottom w:val="single" w:color="1F3864" w:sz="8" w:space="6"/>
        </w:pBdr>
        <w:spacing w:after="380"/>
        <w:jc w:val="center"/>
      </w:pPr>
      <w:r>
        <w:rPr>
          <w:rFonts w:ascii="Calibri" w:cs="Calibri" w:eastAsia="Calibri" w:hAnsi="Calibri"/>
          <w:color w:val="444444"/>
          <w:sz w:val="20"/>
          <w:szCs w:val="20"/>
        </w:rPr>
        <w:t xml:space="preserve">Escuela de Informática y Telecomunicaciones  ·  Ingeniería en Informática</w:t>
      </w:r>
    </w:p>
    <w:p>
      <w:pPr>
        <w:spacing w:after="100"/>
        <w:jc w:val="center"/>
      </w:pPr>
      <w:r>
        <w:rPr>
          <w:rFonts w:ascii="Calibri" w:cs="Calibri" w:eastAsia="Calibri" w:hAnsi="Calibri"/>
          <w:b/>
          <w:bCs/>
          <w:color w:val="1F3864"/>
          <w:sz w:val="36"/>
          <w:szCs w:val="36"/>
        </w:rPr>
        <w:t xml:space="preserve">Definición del Proyecto APT</w:t>
      </w:r>
    </w:p>
    <w:p>
      <w:pPr>
        <w:spacing w:after="80"/>
        <w:jc w:val="center"/>
      </w:pPr>
      <w:r>
        <w:rPr>
          <w:rFonts w:ascii="Calibri" w:cs="Calibri" w:eastAsia="Calibri" w:hAnsi="Calibri"/>
          <w:b/>
          <w:bCs/>
          <w:color w:val="444444"/>
          <w:sz w:val="30"/>
          <w:szCs w:val="30"/>
        </w:rPr>
        <w:t xml:space="preserve">DealCommerce</w:t>
      </w:r>
    </w:p>
    <w:p>
      <w:pPr>
        <w:spacing w:after="340"/>
        <w:jc w:val="center"/>
      </w:pPr>
      <w:r>
        <w:rPr>
          <w:rFonts w:ascii="Calibri" w:cs="Calibri" w:eastAsia="Calibri" w:hAnsi="Calibri"/>
          <w:i/>
          <w:iCs/>
          <w:color w:val="666666"/>
          <w:sz w:val="22"/>
          <w:szCs w:val="22"/>
        </w:rPr>
        <w:t xml:space="preserve">Marketplace SaaS multi-tienda con analítica predictiva para PYMES del retail</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500"/>
        <w:gridCol w:w="6860"/>
      </w:tblGrid>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Asignatura</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PTY4614 — Capstone (APT122)</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Fase</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Fase 1 — Definición del Proyecto APT</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Equipo</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Pedro Nicolás Santibáñez Black</w:t>
            </w:r>
          </w:p>
          <w:p>
            <w:pPr>
              <w:spacing w:after="30" w:before="30" w:line="240"/>
              <w:jc w:val="left"/>
            </w:pPr>
            <w:r>
              <w:rPr>
                <w:rFonts w:ascii="Calibri" w:cs="Calibri" w:eastAsia="Calibri" w:hAnsi="Calibri"/>
                <w:sz w:val="20"/>
                <w:szCs w:val="20"/>
              </w:rPr>
              <w:t xml:space="preserve">Daniel Antonio Azócar Pizarro</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Cliente piloto</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Joyas_ye — emprendimiento de joyería (venta al detalle y al por mayor)</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Fecha</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28 de agosto de 2026</w:t>
            </w:r>
          </w:p>
        </w:tc>
      </w:tr>
    </w:tbl>
    <w:p>
      <w:r>
        <w:br w:type="page"/>
      </w:r>
    </w:p>
    <w:p>
      <w:pPr>
        <w:pStyle w:val="Heading1"/>
        <w:spacing w:after="160" w:before="320"/>
      </w:pPr>
      <w:r>
        <w:rPr>
          <w:rFonts w:ascii="Calibri" w:cs="Calibri" w:eastAsia="Calibri" w:hAnsi="Calibri"/>
          <w:b/>
          <w:bCs/>
          <w:color w:val="1F3864"/>
          <w:sz w:val="28"/>
          <w:szCs w:val="28"/>
        </w:rPr>
        <w:t xml:space="preserve">Índice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7860"/>
        <w:gridCol w:w="1500"/>
      </w:tblGrid>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Abstract</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3</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1. Antecedentes Personales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3</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2. Descripción del Proyecto APT</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4</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3. Fundamentación del Proyecto APT</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4</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21"/>
                <w:szCs w:val="21"/>
              </w:rPr>
              <w:t xml:space="preserve">        3.1 Relevancia del Proyecto APT</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4</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21"/>
                <w:szCs w:val="21"/>
              </w:rPr>
              <w:t xml:space="preserve">        3.2 Descripción del Proyecto APT</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5</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21"/>
                <w:szCs w:val="21"/>
              </w:rPr>
              <w:t xml:space="preserve">        3.3 Pertinencia con el perfil de egreso</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6</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21"/>
                <w:szCs w:val="21"/>
              </w:rPr>
              <w:t xml:space="preserve">        3.4 Relación con los intereses profesionales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7</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21"/>
                <w:szCs w:val="21"/>
              </w:rPr>
              <w:t xml:space="preserve">        3.5 Factibilidad de desarrollo del Proyecto APT</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7</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4. Objetivos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10</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5. Metodología</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11</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6. Evidencias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13</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7. Plan de Trabajo</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15</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8. Carta Gantt</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19</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9. Conclusiones</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21</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10. Reflexiones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22</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11. Referencias</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23</w:t>
            </w:r>
          </w:p>
        </w:tc>
      </w:tr>
    </w:tbl>
    <w:p>
      <w:r>
        <w:br w:type="page"/>
      </w:r>
    </w:p>
    <w:p>
      <w:pPr>
        <w:pStyle w:val="Heading1"/>
        <w:spacing w:after="160" w:before="320"/>
      </w:pPr>
      <w:r>
        <w:rPr>
          <w:rFonts w:ascii="Calibri" w:cs="Calibri" w:eastAsia="Calibri" w:hAnsi="Calibri"/>
          <w:b/>
          <w:bCs/>
          <w:color w:val="1F3864"/>
          <w:sz w:val="28"/>
          <w:szCs w:val="28"/>
        </w:rPr>
        <w:t xml:space="preserve">Abstract</w:t>
      </w:r>
    </w:p>
    <w:p>
      <w:pPr>
        <w:spacing w:after="140" w:line="360"/>
        <w:jc w:val="both"/>
      </w:pPr>
      <w:r>
        <w:rPr>
          <w:rFonts w:ascii="Calibri" w:cs="Calibri" w:eastAsia="Calibri" w:hAnsi="Calibri"/>
          <w:sz w:val="22"/>
          <w:szCs w:val="22"/>
        </w:rPr>
        <w:t xml:space="preserve">El comercio minorista de pequeña escala en Chile opera sobre herramientas fragmentadas: la venta se concreta en redes sociales mediante mensajería directa, el registro de pedidos se lleva en planillas de cálculo o cuadernos, y las decisiones de reposición de inventario se toman por intuición del propietario. El emprendimiento de joyería Joyas_ye, que comercializa tanto al detalle como al por mayor a través de un punto de venta físico y un canal digital, refleja con precisión este escenario: no dispone de un canal de venta propio, aplica manualmente sus precios mayoristas y no cuenta con información consolidada sobre el comportamiento histórico de sus ventas.</w:t>
      </w:r>
    </w:p>
    <w:p>
      <w:pPr>
        <w:spacing w:after="140" w:line="360"/>
        <w:jc w:val="both"/>
      </w:pPr>
      <w:r>
        <w:rPr>
          <w:rFonts w:ascii="Calibri" w:cs="Calibri" w:eastAsia="Calibri" w:hAnsi="Calibri"/>
          <w:sz w:val="22"/>
          <w:szCs w:val="22"/>
        </w:rPr>
        <w:t xml:space="preserve">El presente informe define DealCommerce, una plataforma marketplace bajo modelo SaaS (Software as a Service) de arquitectura multi-tienda, que permite a cada vendedor suscrito administrar su catálogo, gestionar esquemas de precios diferenciados por volumen de compra y acceder a un panel de analítica sobre sus propias ventas. La propuesta incorpora una cadena de componentes de inteligencia articulados sobre un mismo modelo de datos: un modelo de regresión que pronostica la demanda mensual por producto, un modelo de clasificación que segmenta a los clientes según su recencia, frecuencia y monto de compra, y un motor de reglas de negocio que, a partir de ambas salidas, sugiere descuentos sobre productos de baja rotación y campañas dirigidas a clientes en riesgo de abandono. Se suma un asistente conversacional que responde consultas del vendedor sobre sus indicadores en lenguaje natural.</w:t>
      </w:r>
    </w:p>
    <w:p>
      <w:pPr>
        <w:spacing w:after="140" w:line="360"/>
        <w:jc w:val="both"/>
      </w:pPr>
      <w:r>
        <w:rPr>
          <w:rFonts w:ascii="Calibri" w:cs="Calibri" w:eastAsia="Calibri" w:hAnsi="Calibri"/>
          <w:sz w:val="22"/>
          <w:szCs w:val="22"/>
        </w:rPr>
        <w:t xml:space="preserve">El desarrollo se aborda mediante un marco metodológico híbrido que articula Scrum, en sprints de dos semanas para la construcción del producto, con CRISP-DM para el ciclo de vida de los componentes analíticos. La solución se implementa con React y Next.js en el frontend, Django REST Framework en el backend y PostgreSQL como motor de persistencia, orquestada con Docker y desplegada sobre infraestructura de Cloudflare. Joyas_ye participa en calidad de cliente piloto real, validando cada incremento funcional al cierre de sprint, lo que permite contrastar la solución contra una operación comercial en funcionamiento y no contra un caso hipotético. El alcance fue acotado de forma deliberada a la capacidad de un equipo de dos integrantes durante dieciocho semanas, dejando documentadas como trabajo futuro la integración con una pasarela de pagos y la búsqueda visual de productos por imagen.</w:t>
      </w:r>
    </w:p>
    <w:p>
      <w:pPr>
        <w:spacing w:after="200" w:before="400"/>
        <w:jc w:val="center"/>
      </w:pPr>
      <w:r>
        <w:rPr>
          <w:rFonts w:ascii="Calibri" w:cs="Calibri" w:eastAsia="Calibri" w:hAnsi="Calibri"/>
          <w:b/>
          <w:bCs/>
          <w:color w:val="1F3864"/>
          <w:sz w:val="26"/>
          <w:szCs w:val="26"/>
        </w:rPr>
        <w:t xml:space="preserve">PARTE I</w:t>
      </w:r>
    </w:p>
    <w:p>
      <w:pPr>
        <w:pStyle w:val="Heading1"/>
        <w:spacing w:after="160" w:before="320"/>
      </w:pPr>
      <w:r>
        <w:rPr>
          <w:rFonts w:ascii="Calibri" w:cs="Calibri" w:eastAsia="Calibri" w:hAnsi="Calibri"/>
          <w:b/>
          <w:bCs/>
          <w:color w:val="1F3864"/>
          <w:sz w:val="28"/>
          <w:szCs w:val="28"/>
        </w:rPr>
        <w:t xml:space="preserve">1. Antecedentes Personales</w:t>
      </w:r>
    </w:p>
    <w:p>
      <w:pPr>
        <w:spacing w:after="80" w:line="360"/>
        <w:jc w:val="both"/>
      </w:pPr>
      <w:r>
        <w:rPr>
          <w:rFonts w:ascii="Calibri" w:cs="Calibri" w:eastAsia="Calibri" w:hAnsi="Calibri"/>
          <w:b/>
          <w:bCs/>
          <w:sz w:val="22"/>
          <w:szCs w:val="22"/>
        </w:rPr>
        <w:t xml:space="preserve">Integrante 1</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Nombre estudiante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Pedro Nicolás Santibáñez Black</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Rut</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20.880.549-5</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Carrera</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Ingeniería en Informática</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Sede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Melipilla</w:t>
            </w:r>
          </w:p>
        </w:tc>
      </w:tr>
    </w:tbl>
    <w:p>
      <w:pPr>
        <w:spacing w:after="80" w:line="360"/>
        <w:jc w:val="both"/>
      </w:pPr>
      <w:r>
        <w:rPr>
          <w:rFonts w:ascii="Calibri" w:cs="Calibri" w:eastAsia="Calibri" w:hAnsi="Calibri"/>
          <w:b/>
          <w:bCs/>
          <w:sz w:val="22"/>
          <w:szCs w:val="22"/>
        </w:rPr>
        <w:t xml:space="preserve">Integrante 2</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Nombre estudiante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Daniel Antonio Azócar Pizarro</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Rut</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21.172.958-9</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Carrera</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Ingeniería en Informática, mención Ciencia de Datos</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Sede</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Melipilla</w:t>
            </w:r>
          </w:p>
        </w:tc>
      </w:tr>
    </w:tbl>
    <w:p>
      <w:pPr>
        <w:pStyle w:val="Heading1"/>
        <w:spacing w:after="160" w:before="320"/>
      </w:pPr>
      <w:r>
        <w:rPr>
          <w:rFonts w:ascii="Calibri" w:cs="Calibri" w:eastAsia="Calibri" w:hAnsi="Calibri"/>
          <w:b/>
          <w:bCs/>
          <w:color w:val="1F3864"/>
          <w:sz w:val="28"/>
          <w:szCs w:val="28"/>
        </w:rPr>
        <w:t xml:space="preserve">2. Descripción del Proyecto APT</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Nombre del proyecto</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DealCommerce — Marketplace SaaS multi-tienda con analítica predictiva para PYMES del retail</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Áreas de desempeño</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Desarrollo de software y aplicaciones.</w:t>
            </w:r>
          </w:p>
          <w:p>
            <w:pPr>
              <w:spacing w:after="30" w:before="30" w:line="240"/>
              <w:jc w:val="left"/>
            </w:pPr>
            <w:r>
              <w:rPr>
                <w:rFonts w:ascii="Calibri" w:cs="Calibri" w:eastAsia="Calibri" w:hAnsi="Calibri"/>
                <w:sz w:val="18"/>
                <w:szCs w:val="18"/>
              </w:rPr>
              <w:t xml:space="preserve">Gestión de datos y bases de datos.</w:t>
            </w:r>
          </w:p>
          <w:p>
            <w:pPr>
              <w:spacing w:after="30" w:before="30" w:line="240"/>
              <w:jc w:val="left"/>
            </w:pPr>
            <w:r>
              <w:rPr>
                <w:rFonts w:ascii="Calibri" w:cs="Calibri" w:eastAsia="Calibri" w:hAnsi="Calibri"/>
                <w:sz w:val="18"/>
                <w:szCs w:val="18"/>
              </w:rPr>
              <w:t xml:space="preserve">Gestión de proyectos informáticos.</w:t>
            </w:r>
          </w:p>
          <w:p>
            <w:pPr>
              <w:spacing w:after="30" w:before="30" w:line="240"/>
              <w:jc w:val="left"/>
            </w:pPr>
            <w:r>
              <w:rPr>
                <w:rFonts w:ascii="Calibri" w:cs="Calibri" w:eastAsia="Calibri" w:hAnsi="Calibri"/>
                <w:sz w:val="18"/>
                <w:szCs w:val="18"/>
              </w:rPr>
              <w:t xml:space="preserve">[Verificar la denominación exacta de las áreas de desempeño en el Plan de Estudio vigente de la carrera.]</w:t>
            </w:r>
          </w:p>
        </w:tc>
      </w:tr>
      <w:t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Competencias</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1. Realizar pruebas de certificación tanto de los productos como de los procesos utilizando buenas prácticas definidas por la industria.</w:t>
            </w:r>
          </w:p>
          <w:p>
            <w:pPr>
              <w:spacing w:after="30" w:before="30" w:line="240"/>
              <w:jc w:val="left"/>
            </w:pPr>
            <w:r>
              <w:rPr>
                <w:rFonts w:ascii="Calibri" w:cs="Calibri" w:eastAsia="Calibri" w:hAnsi="Calibri"/>
                <w:sz w:val="18"/>
                <w:szCs w:val="18"/>
              </w:rPr>
              <w:t xml:space="preserve">2. Gestionar proyectos informáticos, ofreciendo alternativas para la toma de decisiones de acuerdo a los requerimientos de la organización.</w:t>
            </w:r>
          </w:p>
          <w:p>
            <w:pPr>
              <w:spacing w:after="30" w:before="30" w:line="240"/>
              <w:jc w:val="left"/>
            </w:pPr>
            <w:r>
              <w:rPr>
                <w:rFonts w:ascii="Calibri" w:cs="Calibri" w:eastAsia="Calibri" w:hAnsi="Calibri"/>
                <w:sz w:val="18"/>
                <w:szCs w:val="18"/>
              </w:rPr>
              <w:t xml:space="preserve">3. Construir modelos de datos para soportar los requerimientos de la organización de acuerdo a un diseño definido y escalable en el tiempo.</w:t>
            </w:r>
          </w:p>
          <w:p>
            <w:pPr>
              <w:spacing w:after="30" w:before="30" w:line="240"/>
              <w:jc w:val="left"/>
            </w:pPr>
            <w:r>
              <w:rPr>
                <w:rFonts w:ascii="Calibri" w:cs="Calibri" w:eastAsia="Calibri" w:hAnsi="Calibri"/>
                <w:sz w:val="18"/>
                <w:szCs w:val="18"/>
              </w:rPr>
              <w:t xml:space="preserve">4. Desarrollar una solución de software utilizando técnicas que permitan sistematizar el proceso de desarrollo y mantenimiento, asegurando el logro de los objetivos.</w:t>
            </w:r>
          </w:p>
        </w:tc>
      </w:tr>
    </w:tbl>
    <w:p>
      <w:pPr>
        <w:pStyle w:val="Heading1"/>
        <w:spacing w:after="160" w:before="320"/>
      </w:pPr>
      <w:r>
        <w:rPr>
          <w:rFonts w:ascii="Calibri" w:cs="Calibri" w:eastAsia="Calibri" w:hAnsi="Calibri"/>
          <w:b/>
          <w:bCs/>
          <w:color w:val="1F3864"/>
          <w:sz w:val="28"/>
          <w:szCs w:val="28"/>
        </w:rPr>
        <w:t xml:space="preserve">3. Fundamentación del Proyecto APT</w:t>
      </w:r>
    </w:p>
    <w:p>
      <w:pPr>
        <w:pStyle w:val="Heading2"/>
        <w:spacing w:after="110" w:before="220"/>
      </w:pPr>
      <w:r>
        <w:rPr>
          <w:rFonts w:ascii="Calibri" w:cs="Calibri" w:eastAsia="Calibri" w:hAnsi="Calibri"/>
          <w:b/>
          <w:bCs/>
          <w:color w:val="1F3864"/>
          <w:sz w:val="23"/>
          <w:szCs w:val="23"/>
        </w:rPr>
        <w:t xml:space="preserve">3.1 Relevancia del Proyecto APT</w:t>
      </w:r>
    </w:p>
    <w:p>
      <w:pPr>
        <w:spacing w:after="140" w:line="360"/>
        <w:jc w:val="both"/>
      </w:pPr>
      <w:r>
        <w:rPr>
          <w:rFonts w:ascii="Calibri" w:cs="Calibri" w:eastAsia="Calibri" w:hAnsi="Calibri"/>
          <w:sz w:val="22"/>
          <w:szCs w:val="22"/>
        </w:rPr>
        <w:t xml:space="preserve">El comercio minorista de pequeña escala en Chile opera hoy sobre herramientas fragmentadas. La venta se concreta en redes sociales mediante mensajería directa, el registro de pedidos se lleva en planillas de cálculo o cuadernos, y las decisiones de reposición de inventario se toman por intuición del propietario. El resultado es una operación sin trazabilidad, con quiebres de stock en los productos que más rotan y capital inmovilizado en los que no.</w:t>
      </w:r>
    </w:p>
    <w:p>
      <w:pPr>
        <w:spacing w:after="140" w:line="360"/>
        <w:jc w:val="both"/>
      </w:pPr>
      <w:r>
        <w:rPr>
          <w:rFonts w:ascii="Calibri" w:cs="Calibri" w:eastAsia="Calibri" w:hAnsi="Calibri"/>
          <w:sz w:val="22"/>
          <w:szCs w:val="22"/>
        </w:rPr>
        <w:t xml:space="preserve">El caso de Joyas_ye ilustra con precisión esta problemática. Se trata de un emprendimiento de joyería, con punto de venta físico y canal digital en redes sociales, que comercializa tanto al detalle como al por mayor. No dispone de un canal de venta propio, gestiona sus pedidos por mensajería directa, aplica manualmente los precios mayoristas —con el consiguiente riesgo de error— y no cuenta con información consolidada sobre el comportamiento histórico de sus ventas. El impacto directo alcanza a la propietaria y a sus clientas mayoristas; el impacto potencial alcanza al conjunto de PYMES del retail que operan bajo el mismo esquema.</w:t>
      </w:r>
    </w:p>
    <w:p>
      <w:pPr>
        <w:spacing w:after="140" w:line="360"/>
        <w:jc w:val="both"/>
      </w:pPr>
      <w:r>
        <w:rPr>
          <w:rFonts w:ascii="Calibri" w:cs="Calibri" w:eastAsia="Calibri" w:hAnsi="Calibri"/>
          <w:sz w:val="22"/>
          <w:szCs w:val="22"/>
        </w:rPr>
        <w:t xml:space="preserve">La relevancia para el campo laboral de la Ingeniería en Informática es doble. Por una parte, el modelo SaaS multi-tenant es el patrón dominante en la industria del software actual: implica resolver problemas reales de aislamiento de datos, control de acceso por rol, escalabilidad y despliegue continuo, que son precisamente las competencias que demanda el mercado laboral nacional para perfiles de desarrollo y arquitectura. Por otra, la incorporación de aprendizaje automático sobre datos transaccionales propios responde a la exigencia creciente de que el software no solo registre información, sino que la convierta en decisiones. La industria ya no demanda sistemas de registro tradicionales, sino soluciones que agreguen valor analítico.</w:t>
      </w:r>
    </w:p>
    <w:p>
      <w:pPr>
        <w:pStyle w:val="Heading2"/>
        <w:spacing w:after="110" w:before="220"/>
      </w:pPr>
      <w:r>
        <w:rPr>
          <w:rFonts w:ascii="Calibri" w:cs="Calibri" w:eastAsia="Calibri" w:hAnsi="Calibri"/>
          <w:b/>
          <w:bCs/>
          <w:color w:val="1F3864"/>
          <w:sz w:val="23"/>
          <w:szCs w:val="23"/>
        </w:rPr>
        <w:t xml:space="preserve">3.2 Descripción del Proyecto APT</w:t>
      </w:r>
    </w:p>
    <w:p>
      <w:pPr>
        <w:spacing w:after="140" w:line="360"/>
        <w:jc w:val="both"/>
      </w:pPr>
      <w:r>
        <w:rPr>
          <w:rFonts w:ascii="Calibri" w:cs="Calibri" w:eastAsia="Calibri" w:hAnsi="Calibri"/>
          <w:sz w:val="22"/>
          <w:szCs w:val="22"/>
        </w:rPr>
        <w:t xml:space="preserve">El proyecto consiste en el diseño, desarrollo e implementación de DealCommerce, una plataforma marketplace bajo modelo SaaS de arquitectura multi-tienda. La aplicación no atiende a un único comercio: aloja a múltiples vendedores independientes sobre una misma infraestructura, manteniendo los datos comerciales de cada uno estrictamente aislados de los demás. Joyas_ye actúa como cliente piloto y validador, mientras que la arquitectura se diseña desde el inicio para escalar a otras PYMES del retail.</w:t>
      </w:r>
    </w:p>
    <w:p>
      <w:pPr>
        <w:spacing w:after="140" w:line="360"/>
        <w:jc w:val="both"/>
      </w:pPr>
      <w:r>
        <w:rPr>
          <w:rFonts w:ascii="Calibri" w:cs="Calibri" w:eastAsia="Calibri" w:hAnsi="Calibri"/>
          <w:sz w:val="22"/>
          <w:szCs w:val="22"/>
        </w:rPr>
        <w:t xml:space="preserve">La solución se estructura en cinco frentes funcionales:</w:t>
      </w:r>
    </w:p>
    <w:p>
      <w:pPr>
        <w:pStyle w:val="ListParagraph"/>
        <w:numPr>
          <w:ilvl w:val="0"/>
          <w:numId w:val="2"/>
        </w:numPr>
        <w:spacing w:after="90" w:line="360"/>
        <w:jc w:val="both"/>
      </w:pPr>
      <w:r>
        <w:rPr>
          <w:rFonts w:ascii="Calibri" w:cs="Calibri" w:eastAsia="Calibri" w:hAnsi="Calibri"/>
          <w:b/>
          <w:bCs/>
          <w:sz w:val="22"/>
          <w:szCs w:val="22"/>
        </w:rPr>
        <w:t xml:space="preserve">Comercio. </w:t>
      </w:r>
      <w:r>
        <w:rPr>
          <w:rFonts w:ascii="Calibri" w:cs="Calibri" w:eastAsia="Calibri" w:hAnsi="Calibri"/>
          <w:sz w:val="22"/>
          <w:szCs w:val="22"/>
        </w:rPr>
        <w:t xml:space="preserve">Catálogo con variantes de producto (material, talla, terminación), carrito, generación y seguimiento de pedidos, y un motor de precios que aplica automáticamente tarifas escalonadas según el volumen de compra, distinguiendo la venta al detalle de la venta al por mayor sin que el vendedor deba mantener dos catálogos separados. El checkout se implementa de forma simulada: el sistema genera el pedido y el pago se coordina fuera de la plataforma.</w:t>
      </w:r>
    </w:p>
    <w:p>
      <w:pPr>
        <w:pStyle w:val="ListParagraph"/>
        <w:numPr>
          <w:ilvl w:val="0"/>
          <w:numId w:val="2"/>
        </w:numPr>
        <w:spacing w:after="90" w:line="360"/>
        <w:jc w:val="both"/>
      </w:pPr>
      <w:r>
        <w:rPr>
          <w:rFonts w:ascii="Calibri" w:cs="Calibri" w:eastAsia="Calibri" w:hAnsi="Calibri"/>
          <w:b/>
          <w:bCs/>
          <w:sz w:val="22"/>
          <w:szCs w:val="22"/>
        </w:rPr>
        <w:t xml:space="preserve">Ingesta de datos históricos. </w:t>
      </w:r>
      <w:r>
        <w:rPr>
          <w:rFonts w:ascii="Calibri" w:cs="Calibri" w:eastAsia="Calibri" w:hAnsi="Calibri"/>
          <w:sz w:val="22"/>
          <w:szCs w:val="22"/>
        </w:rPr>
        <w:t xml:space="preserve">Un módulo que permite cargar los registros de venta previos del comercio desde planillas de cálculo hacia la base de datos, normalizándolos. Resuelve el problema de arranque en frío de los componentes predictivos y permite que el vendedor conserve su historial al migrar a la plataforma.</w:t>
      </w:r>
    </w:p>
    <w:p>
      <w:pPr>
        <w:pStyle w:val="ListParagraph"/>
        <w:numPr>
          <w:ilvl w:val="0"/>
          <w:numId w:val="2"/>
        </w:numPr>
        <w:spacing w:after="90" w:line="360"/>
        <w:jc w:val="both"/>
      </w:pPr>
      <w:r>
        <w:rPr>
          <w:rFonts w:ascii="Calibri" w:cs="Calibri" w:eastAsia="Calibri" w:hAnsi="Calibri"/>
          <w:b/>
          <w:bCs/>
          <w:sz w:val="22"/>
          <w:szCs w:val="22"/>
        </w:rPr>
        <w:t xml:space="preserve">Analítica y pronóstico de demanda. </w:t>
      </w:r>
      <w:r>
        <w:rPr>
          <w:rFonts w:ascii="Calibri" w:cs="Calibri" w:eastAsia="Calibri" w:hAnsi="Calibri"/>
          <w:sz w:val="22"/>
          <w:szCs w:val="22"/>
        </w:rPr>
        <w:t xml:space="preserve">Un panel donde cada vendedor visualiza sus ventas mensuales, ticket promedio, rotación por producto y composición detalle/mayorista. Sobre ese mismo modelo de datos opera un modelo de regresión sobre series de tiempo que proyecta las ventas del período siguiente por producto, con el objetivo de anticipar quiebres de stock y sobrecompras.</w:t>
      </w:r>
    </w:p>
    <w:p>
      <w:pPr>
        <w:pStyle w:val="ListParagraph"/>
        <w:numPr>
          <w:ilvl w:val="0"/>
          <w:numId w:val="2"/>
        </w:numPr>
        <w:spacing w:after="90" w:line="360"/>
        <w:jc w:val="both"/>
      </w:pPr>
      <w:r>
        <w:rPr>
          <w:rFonts w:ascii="Calibri" w:cs="Calibri" w:eastAsia="Calibri" w:hAnsi="Calibri"/>
          <w:b/>
          <w:bCs/>
          <w:sz w:val="22"/>
          <w:szCs w:val="22"/>
        </w:rPr>
        <w:t xml:space="preserve">Segmentación y predicción de comportamiento de clientes. </w:t>
      </w:r>
      <w:r>
        <w:rPr>
          <w:rFonts w:ascii="Calibri" w:cs="Calibri" w:eastAsia="Calibri" w:hAnsi="Calibri"/>
          <w:sz w:val="22"/>
          <w:szCs w:val="22"/>
        </w:rPr>
        <w:t xml:space="preserve">Un segundo modelo, esta vez de clasificación, que caracteriza a los compradores según su recencia, frecuencia y monto de compra, y estima la probabilidad de que un cliente deje de comprar. Permite al vendedor distinguir a sus clientas mayoristas habituales de las ocasionales y detectar a tiempo a las que se están alejando.</w:t>
      </w:r>
    </w:p>
    <w:p>
      <w:pPr>
        <w:pStyle w:val="ListParagraph"/>
        <w:numPr>
          <w:ilvl w:val="0"/>
          <w:numId w:val="2"/>
        </w:numPr>
        <w:spacing w:after="90" w:line="360"/>
        <w:jc w:val="both"/>
      </w:pPr>
      <w:r>
        <w:rPr>
          <w:rFonts w:ascii="Calibri" w:cs="Calibri" w:eastAsia="Calibri" w:hAnsi="Calibri"/>
          <w:b/>
          <w:bCs/>
          <w:sz w:val="22"/>
          <w:szCs w:val="22"/>
        </w:rPr>
        <w:t xml:space="preserve">Recomendación de descuentos y asistente conversacional. </w:t>
      </w:r>
      <w:r>
        <w:rPr>
          <w:rFonts w:ascii="Calibri" w:cs="Calibri" w:eastAsia="Calibri" w:hAnsi="Calibri"/>
          <w:sz w:val="22"/>
          <w:szCs w:val="22"/>
        </w:rPr>
        <w:t xml:space="preserve">Un motor de reglas de negocio que no constituye un tercer modelo, sino que consume las salidas de los dos anteriores: cruza la rotación observada, el pronóstico de demanda y el segmento del cliente para sugerir descuentos sobre productos de baja rotación o campañas dirigidas a clientes en riesgo de abandono. Las sugerencias se presentan al vendedor para su aprobación y no se ejecutan de forma automática. Junto a él opera un asistente conversacional integrado al panel, que responde consultas del vendedor sobre sus indicadores formuladas en lenguaje natural, restringido por diseño al ámbito de información de su propia tienda.</w:t>
      </w:r>
    </w:p>
    <w:p>
      <w:pPr>
        <w:spacing w:after="140" w:line="360"/>
        <w:jc w:val="both"/>
      </w:pPr>
      <w:r>
        <w:rPr>
          <w:rFonts w:ascii="Calibri" w:cs="Calibri" w:eastAsia="Calibri" w:hAnsi="Calibri"/>
          <w:sz w:val="22"/>
          <w:szCs w:val="22"/>
        </w:rPr>
        <w:t xml:space="preserve">Esta articulación es deliberada y es lo que hace viable el alcance analítico para un equipo de dos personas: los tres componentes de inteligencia no son tres proyectos independientes, sino una cadena que se apoya sobre el mismo modelo de datos. El pronóstico y la segmentación son los dos únicos modelos que se entrenan; la recomendación de descuentos es lógica de negocio construida sobre sus resultados.</w:t>
      </w:r>
    </w:p>
    <w:p>
      <w:pPr>
        <w:spacing w:after="140" w:line="360"/>
        <w:jc w:val="both"/>
      </w:pPr>
      <w:r>
        <w:rPr>
          <w:rFonts w:ascii="Calibri" w:cs="Calibri" w:eastAsia="Calibri" w:hAnsi="Calibri"/>
          <w:sz w:val="22"/>
          <w:szCs w:val="22"/>
        </w:rPr>
        <w:t xml:space="preserve">El objetivo esperado es que Joyas_ye pase de una operación basada en mensajería y registro manual a un canal de venta propio con trazabilidad completa de pedidos, aplicación automática de precios mayoristas y visibilidad sobre el comportamiento de su negocio.</w:t>
      </w:r>
    </w:p>
    <w:p>
      <w:pPr>
        <w:pStyle w:val="Heading2"/>
        <w:spacing w:after="110" w:before="220"/>
      </w:pPr>
      <w:r>
        <w:rPr>
          <w:rFonts w:ascii="Calibri" w:cs="Calibri" w:eastAsia="Calibri" w:hAnsi="Calibri"/>
          <w:b/>
          <w:bCs/>
          <w:color w:val="1F3864"/>
          <w:sz w:val="23"/>
          <w:szCs w:val="23"/>
        </w:rPr>
        <w:t xml:space="preserve">3.3 Pertinencia con el perfil de egreso</w:t>
      </w:r>
    </w:p>
    <w:p>
      <w:pPr>
        <w:spacing w:after="140" w:line="360"/>
        <w:jc w:val="both"/>
      </w:pPr>
      <w:r>
        <w:rPr>
          <w:rFonts w:ascii="Calibri" w:cs="Calibri" w:eastAsia="Calibri" w:hAnsi="Calibri"/>
          <w:sz w:val="22"/>
          <w:szCs w:val="22"/>
        </w:rPr>
        <w:t xml:space="preserve">El proyecto fue definido de modo que su desarrollo exija movilizar las cuatro competencias del perfil de egreso, y no solamente la de construcción de software. La relación es la siguiente: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900"/>
        <w:gridCol w:w="6460"/>
      </w:tblGrid>
      <w:tr>
        <w:trPr>
          <w:tblHeader/>
        </w:trPr>
        <w:tc>
          <w:tcPr>
            <w:tcW w:type="dxa" w:w="29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Competencia</w:t>
            </w:r>
          </w:p>
        </w:tc>
        <w:tc>
          <w:tcPr>
            <w:tcW w:type="dxa" w:w="646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De qué manera es necesaria para resolver la problemática</w:t>
            </w:r>
          </w:p>
        </w:tc>
      </w:tr>
      <w:t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Gestionar proyectos informáticos</w:t>
            </w:r>
          </w:p>
        </w:tc>
        <w:tc>
          <w:tcPr>
            <w:tcW w:type="dxa" w:w="64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El equipo planifica y controla el proyecto íntegramente. La competencia se ejerce sobre todo en las decisiones de alcance: frente a un catálogo de funcionalidades mayor que la capacidad real de dos personas, se deben ofrecer alternativas fundamentadas al cliente sobre qué construir primero y qué postergar. Sin esta competencia, el proyecto no se entrega.</w:t>
            </w:r>
          </w:p>
        </w:tc>
      </w:tr>
      <w:t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Construir modelos de datos</w:t>
            </w:r>
          </w:p>
        </w:tc>
        <w:tc>
          <w:tcPr>
            <w:tcW w:type="dxa" w:w="6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Es la competencia más exigida por la naturaleza multi-tienda del sistema. El modelo relacional debe resolver simultáneamente el aislamiento de la información entre vendedores, la representación de productos con variantes y listas de precios escalonadas por volumen, y una estructura de datos históricos apta para alimentar el modelo predictivo. Un diseño deficiente aquí impide tanto la escalabilidad del SaaS como el funcionamiento del pronóstico.</w:t>
            </w:r>
          </w:p>
        </w:tc>
      </w:tr>
      <w:t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Desarrollar una solución de software</w:t>
            </w:r>
          </w:p>
        </w:tc>
        <w:tc>
          <w:tcPr>
            <w:tcW w:type="dxa" w:w="64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 problemática solo se resuelve con un sistema efectivamente construido, integrado y puesto en operación. Exige programar backend y frontend, integrar cuatro componentes heterogéneos —aplicación web, API, motor predictivo y asistente conversacional— y desplegar la solución de modo que el cliente real pueda utilizarla.</w:t>
            </w:r>
          </w:p>
        </w:tc>
      </w:tr>
      <w:t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Realizar pruebas de certificación</w:t>
            </w:r>
          </w:p>
        </w:tc>
        <w:tc>
          <w:tcPr>
            <w:tcW w:type="dxa" w:w="6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 tratarse de una plataforma que administra información comercial de terceros y aplica precios de forma automática, un error no detectado tiene consecuencias directas sobre el negocio del cliente. Las pruebas no son un requisito formal: son la condición para que la solución pueda entregarse a un comercio en operación.</w:t>
            </w:r>
          </w:p>
        </w:tc>
      </w:tr>
    </w:tbl>
    <w:p>
      <w:pPr>
        <w:pStyle w:val="Heading2"/>
        <w:spacing w:after="110" w:before="220"/>
      </w:pPr>
      <w:r>
        <w:rPr>
          <w:rFonts w:ascii="Calibri" w:cs="Calibri" w:eastAsia="Calibri" w:hAnsi="Calibri"/>
          <w:b/>
          <w:bCs/>
          <w:color w:val="1F3864"/>
          <w:sz w:val="23"/>
          <w:szCs w:val="23"/>
        </w:rPr>
        <w:t xml:space="preserve">3.4 Relación con los intereses profesionales</w:t>
      </w:r>
    </w:p>
    <w:p>
      <w:pPr>
        <w:spacing w:after="60" w:line="360"/>
        <w:jc w:val="both"/>
      </w:pPr>
      <w:r>
        <w:rPr>
          <w:rFonts w:ascii="Calibri" w:cs="Calibri" w:eastAsia="Calibri" w:hAnsi="Calibri"/>
          <w:b/>
          <w:bCs/>
          <w:sz w:val="22"/>
          <w:szCs w:val="22"/>
        </w:rPr>
        <w:t xml:space="preserve">Pedro Santibáñez.</w:t>
      </w:r>
    </w:p>
    <w:p>
      <w:pPr>
        <w:spacing w:after="140" w:line="360"/>
        <w:jc w:val="both"/>
      </w:pPr>
      <w:r>
        <w:rPr>
          <w:rFonts w:ascii="Calibri" w:cs="Calibri" w:eastAsia="Calibri" w:hAnsi="Calibri"/>
          <w:sz w:val="22"/>
          <w:szCs w:val="22"/>
        </w:rPr>
        <w:t xml:space="preserve">Mis intereses profesionales se concentran en la ciberseguridad y la ciencia de datos, además de un interés sostenido en el desarrollo de productos de software propios. El proyecto converge las tres líneas. La arquitectura multi-tenant es, desde la perspectiva de seguridad, un problema de aislamiento: cada consulta debe estar acotada al vendedor autenticado, y una omisión expone información comercial de terceros; esto me obliga a diseñar autenticación y autorización por rol, definir políticas de acceso a nivel de consulta y validar rigurosamente la entrada del asistente conversacional, que es un vector de riesgo evidente. En cuanto al desarrollo de producto, trabajar con un cliente real con una operación en marcha impone restricciones que un caso simulado no tiene: prioridades cambiantes, requerimientos en lenguaje de negocio y la necesidad de justificar cada decisión técnica en términos de valor. Esa es la experiencia que busco desarrollar profesionalmente, y se alinea con las certificaciones que curso en inteligencia artificial, Scrum Master y ciberseguridad.</w:t>
      </w:r>
    </w:p>
    <w:p>
      <w:pPr>
        <w:spacing w:after="60" w:line="360"/>
        <w:jc w:val="both"/>
      </w:pPr>
      <w:r>
        <w:rPr>
          <w:rFonts w:ascii="Calibri" w:cs="Calibri" w:eastAsia="Calibri" w:hAnsi="Calibri"/>
          <w:b/>
          <w:bCs/>
          <w:sz w:val="22"/>
          <w:szCs w:val="22"/>
        </w:rPr>
        <w:t xml:space="preserve">Daniel Azócar.</w:t>
      </w:r>
    </w:p>
    <w:p>
      <w:pPr>
        <w:spacing w:after="140" w:line="360"/>
        <w:jc w:val="both"/>
      </w:pPr>
      <w:r>
        <w:rPr>
          <w:rFonts w:ascii="Calibri" w:cs="Calibri" w:eastAsia="Calibri" w:hAnsi="Calibri"/>
          <w:sz w:val="22"/>
          <w:szCs w:val="22"/>
        </w:rPr>
        <w:t xml:space="preserve">Mi proyección profesional se orienta a la ciencia de datos y la ingeniería de Machine Learning. El módulo de pronóstico de demanda es una aplicación completa del ciclo analítico y no un añadido superficial: exige comprender el negocio del cliente, explorar y preparar datos transaccionales con estacionalidad y volumen limitado, seleccionar y entrenar modelos, evaluar su error de predicción con métricas objetivas y desplegarlos de modo que su salida sea consumible por la aplicación. Me permite pasar del ejercicio académico sobre conjuntos de datos ya preparados al problema real de trabajar con datos escasos, ruidosos y generados por el propio sistema que construyo. El proyecto opera además como un portafolio técnico sólido para el ingreso a la industria del análisis de datos.</w:t>
      </w:r>
    </w:p>
    <w:p>
      <w:pPr>
        <w:pStyle w:val="Heading2"/>
        <w:spacing w:after="110" w:before="220"/>
      </w:pPr>
      <w:r>
        <w:rPr>
          <w:rFonts w:ascii="Calibri" w:cs="Calibri" w:eastAsia="Calibri" w:hAnsi="Calibri"/>
          <w:b/>
          <w:bCs/>
          <w:color w:val="1F3864"/>
          <w:sz w:val="23"/>
          <w:szCs w:val="23"/>
        </w:rPr>
        <w:t xml:space="preserve">3.5 Factibilidad de desarrollo del Proyecto APT</w:t>
      </w:r>
    </w:p>
    <w:p>
      <w:pPr>
        <w:spacing w:after="140" w:line="360"/>
        <w:jc w:val="both"/>
      </w:pPr>
      <w:r>
        <w:rPr>
          <w:rFonts w:ascii="Calibri" w:cs="Calibri" w:eastAsia="Calibri" w:hAnsi="Calibri"/>
          <w:sz w:val="22"/>
          <w:szCs w:val="22"/>
        </w:rPr>
        <w:t xml:space="preserve">El proyecto es factible de desarrollarse en el marco de la asignatura, considerando los siguientes factores:</w:t>
      </w:r>
    </w:p>
    <w:p>
      <w:pPr>
        <w:pStyle w:val="ListParagraph"/>
        <w:numPr>
          <w:ilvl w:val="0"/>
          <w:numId w:val="2"/>
        </w:numPr>
        <w:spacing w:after="90" w:line="360"/>
        <w:jc w:val="both"/>
      </w:pPr>
      <w:r>
        <w:rPr>
          <w:rFonts w:ascii="Calibri" w:cs="Calibri" w:eastAsia="Calibri" w:hAnsi="Calibri"/>
          <w:b/>
          <w:bCs/>
          <w:sz w:val="22"/>
          <w:szCs w:val="22"/>
        </w:rPr>
        <w:t xml:space="preserve">Duración del semestre y horas asignadas. </w:t>
      </w:r>
      <w:r>
        <w:rPr>
          <w:rFonts w:ascii="Calibri" w:cs="Calibri" w:eastAsia="Calibri" w:hAnsi="Calibri"/>
          <w:sz w:val="22"/>
          <w:szCs w:val="22"/>
        </w:rPr>
        <w:t xml:space="preserve">El trabajo se organiza en ocho sprints de dos semanas distribuidos sobre las dieciocho semanas del período académico, alineados con las tres fases de la asignatura. Cada sprint entrega un incremento funcional validable, de modo que el avance es verificable de forma continua y no depende de una entrega única al final.</w:t>
      </w:r>
    </w:p>
    <w:p>
      <w:pPr>
        <w:pStyle w:val="ListParagraph"/>
        <w:numPr>
          <w:ilvl w:val="0"/>
          <w:numId w:val="2"/>
        </w:numPr>
        <w:spacing w:after="90" w:line="360"/>
        <w:jc w:val="both"/>
      </w:pPr>
      <w:r>
        <w:rPr>
          <w:rFonts w:ascii="Calibri" w:cs="Calibri" w:eastAsia="Calibri" w:hAnsi="Calibri"/>
          <w:b/>
          <w:bCs/>
          <w:sz w:val="22"/>
          <w:szCs w:val="22"/>
        </w:rPr>
        <w:t xml:space="preserve">Materiales y recursos técnicos. </w:t>
      </w:r>
      <w:r>
        <w:rPr>
          <w:rFonts w:ascii="Calibri" w:cs="Calibri" w:eastAsia="Calibri" w:hAnsi="Calibri"/>
          <w:sz w:val="22"/>
          <w:szCs w:val="22"/>
        </w:rPr>
        <w:t xml:space="preserve">El desarrollo se realiza sobre equipos propios. Todo el stack es open source o cuenta con planes gratuitos suficientes para el volumen de un proyecto de titulación: Next.js, React, Tailwind CSS y shadcn/ui en el frontend; Django y Django REST Framework en el backend; PostgreSQL como motor de datos; Cloudflare R2 para el almacenamiento de imágenes del catálogo; pandas, scikit-learn y XGBoost para el componente analítico; y Docker con docker-compose para la orquestación del entorno. No se requiere inversión económica relevante.</w:t>
      </w:r>
    </w:p>
    <w:p>
      <w:pPr>
        <w:pStyle w:val="ListParagraph"/>
        <w:numPr>
          <w:ilvl w:val="0"/>
          <w:numId w:val="2"/>
        </w:numPr>
        <w:spacing w:after="90" w:line="360"/>
        <w:jc w:val="both"/>
      </w:pPr>
      <w:r>
        <w:rPr>
          <w:rFonts w:ascii="Calibri" w:cs="Calibri" w:eastAsia="Calibri" w:hAnsi="Calibri"/>
          <w:b/>
          <w:bCs/>
          <w:sz w:val="22"/>
          <w:szCs w:val="22"/>
        </w:rPr>
        <w:t xml:space="preserve">Dominio previo del stack. </w:t>
      </w:r>
      <w:r>
        <w:rPr>
          <w:rFonts w:ascii="Calibri" w:cs="Calibri" w:eastAsia="Calibri" w:hAnsi="Calibri"/>
          <w:sz w:val="22"/>
          <w:szCs w:val="22"/>
        </w:rPr>
        <w:t xml:space="preserve">Ambos integrantes han trabajado con este conjunto de tecnologías en asignaturas anteriores y proyectos personales. Esta fue la razón principal para escogerlo por sobre alternativas: reducir el riesgo de la construcción para invertir el tiempo disponible en los componentes que sí son nuevos para el equipo, el modelo de pronóstico y el asistente conversacional. Adicionalmente, el uso de Python en el backend permite integrar el ecosistema de aprendizaje automático sin sumar un lenguaje ni un servicio adicional a la arquitectura.</w:t>
      </w:r>
    </w:p>
    <w:p>
      <w:pPr>
        <w:pStyle w:val="ListParagraph"/>
        <w:numPr>
          <w:ilvl w:val="0"/>
          <w:numId w:val="2"/>
        </w:numPr>
        <w:spacing w:after="90" w:line="360"/>
        <w:jc w:val="both"/>
      </w:pPr>
      <w:r>
        <w:rPr>
          <w:rFonts w:ascii="Calibri" w:cs="Calibri" w:eastAsia="Calibri" w:hAnsi="Calibri"/>
          <w:b/>
          <w:bCs/>
          <w:sz w:val="22"/>
          <w:szCs w:val="22"/>
        </w:rPr>
        <w:t xml:space="preserve">Acotamiento deliberado del alcance. </w:t>
      </w:r>
      <w:r>
        <w:rPr>
          <w:rFonts w:ascii="Calibri" w:cs="Calibri" w:eastAsia="Calibri" w:hAnsi="Calibri"/>
          <w:sz w:val="22"/>
          <w:szCs w:val="22"/>
        </w:rPr>
        <w:t xml:space="preserve">Dos decisiones sostienen la factibilidad. El checkout se implementa de forma simulada, evitando el proceso de integración y certificación con una pasarela de pagos, que consume semanas sin aportar a ninguna competencia del perfil de egreso que el proyecto no cubra ya por otra vía. Y la búsqueda visual de productos por imagen, evaluada inicialmente, se declara fuera de alcance y se documenta como trabajo futuro, por requerir un catálogo fotográfico extenso y etiquetado del que el cliente aún no dispone.</w:t>
      </w:r>
    </w:p>
    <w:p>
      <w:pPr>
        <w:pStyle w:val="ListParagraph"/>
        <w:numPr>
          <w:ilvl w:val="0"/>
          <w:numId w:val="2"/>
        </w:numPr>
        <w:spacing w:after="90" w:line="360"/>
        <w:jc w:val="both"/>
      </w:pPr>
      <w:r>
        <w:rPr>
          <w:rFonts w:ascii="Calibri" w:cs="Calibri" w:eastAsia="Calibri" w:hAnsi="Calibri"/>
          <w:b/>
          <w:bCs/>
          <w:sz w:val="22"/>
          <w:szCs w:val="22"/>
        </w:rPr>
        <w:t xml:space="preserve">Encadenamiento de los componentes analíticos. </w:t>
      </w:r>
      <w:r>
        <w:rPr>
          <w:rFonts w:ascii="Calibri" w:cs="Calibri" w:eastAsia="Calibri" w:hAnsi="Calibri"/>
          <w:sz w:val="22"/>
          <w:szCs w:val="22"/>
        </w:rPr>
        <w:t xml:space="preserve">El proyecto compromete tres funcionalidades de inteligencia, pero solo dos modelos entrenados. El pronóstico de demanda y la segmentación de clientes se construyen sobre la misma base de datos y comparten la etapa de preparación, que es la más costosa del ciclo analítico; la recomendación de descuentos no requiere un tercer modelo, sino un motor de reglas que consume las salidas de los dos anteriores. Esta decisión de diseño es la que hace viable el alcance analítico con dos integrantes, y se toma explícitamente para evitar triplicar el esfuerzo de modelado.</w:t>
      </w:r>
    </w:p>
    <w:p>
      <w:pPr>
        <w:spacing w:after="140" w:line="360"/>
        <w:jc w:val="both"/>
      </w:pPr>
      <w:r>
        <w:rPr>
          <w:rFonts w:ascii="Calibri" w:cs="Calibri" w:eastAsia="Calibri" w:hAnsi="Calibri"/>
          <w:sz w:val="22"/>
          <w:szCs w:val="22"/>
        </w:rPr>
        <w:t xml:space="preserve">A continuación se presentan los factores externos identificados, distinguiendo los que facilitan el desarrollo de los que podrían dificultarlo, junto con las estrategias de mitigación definidas.</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500"/>
        <w:gridCol w:w="3430"/>
        <w:gridCol w:w="3430"/>
      </w:tblGrid>
      <w:tr>
        <w:trPr>
          <w:tblHeader/>
        </w:trPr>
        <w:tc>
          <w:tcPr>
            <w:tcW w:type="dxa" w:w="25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Obstaculizador</w:t>
            </w:r>
          </w:p>
        </w:tc>
        <w:tc>
          <w:tcPr>
            <w:tcW w:type="dxa" w:w="34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Impacto</w:t>
            </w:r>
          </w:p>
        </w:tc>
        <w:tc>
          <w:tcPr>
            <w:tcW w:type="dxa" w:w="34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Estrategia de mitigación</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Datos históricos insuficientes para entrenar el modelo (arranque en frío)</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Alto. Sin historial de ventas el modelo no puede aprender estacionalidad ni tendencia.</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Desarrollar tempranamente el módulo de ingesta desde planillas de cálculo para digitalizar los registros manuales del cliente. Complementar con datos sintéticos de estacionalidad realista y, como respaldo, conjuntos de datos públicos de retail. Se define un modelo de referencia de promedio móvil como línea base para el escenario de datos escasos.</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Aumento no controlado del alcance por nuevos requerimientos</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Alto. Es la causa más frecuente de incumplimiento en proyectos de titulación.</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Formalizar el alcance comprometido al término del sprint de levantamiento. Todo requerimiento posterior ingresa al backlog y solo se incorpora a un sprint desplazando otro elemento de prioridad equivalente, decisión tomada explícitamente con el cliente.</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Baja disponibilidad del cliente para las reuniones de validación</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Medio. Retrasa la validación de incrementos y puede derivar en retrabajo.</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Acordar al inicio un calendario fijo de revisiones al cierre de cada sprint, con agenda enviada con anticipación. Habilitar un canal asincrónico de consultas y registrar todo acuerdo en una bitácora del proyecto.</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Complejidad subestimada del asistente conversacional</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Medio. Es el componente con mayor incertidumbre técnica para el equipo.</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Acotar el asistente a un conjunto cerrado de consultas predefinidas sobre métricas de la tienda, en lugar de una traducción abierta de lenguaje natural a consultas de base de datos. Este alcance reducido cumple igualmente el objetivo funcional y admite ampliación posterior si el tiempo lo permite.</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Ausencia temporal de un integrante del equipo</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Medio. Con solo dos integrantes, la pérdida de capacidad es del 50%.</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Evitar la especialización exclusiva: el backend se desarrolla de forma compartida y todo el código pasa por revisión cruzada. Mantener documentación técnica actualizada en el repositorio y todo el trabajo versionado en Git desde el primer día.</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Alcance analítico ampliado a tres funcionalidades de inteligencia</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Alto. Es el compromiso más exigente del proyecto para un equipo de dos personas.</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define una prioridad explícita entre los componentes: el pronóstico de demanda es el núcleo comprometido y se construye primero; la segmentación de clientes reutiliza su etapa de preparación de datos; y la recomendación de descuentos, al ser un motor de reglas sobre ambas salidas, es la primera candidata a reducirse a su versión mínima si el calendario se estrecha. Los tres se planifican en sprints distintos para poder detenerse tras cualquiera de ellos con un producto coherente.</w:t>
            </w:r>
          </w:p>
        </w:tc>
      </w:tr>
      <w:tr>
        <w:trPr>
          <w:cantSplit/>
        </w:trPr>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Latencia en las consultas al modelo predictivo desde el cliente</w:t>
            </w:r>
          </w:p>
        </w:tc>
        <w:tc>
          <w:tcPr>
            <w:tcW w:type="dxa" w:w="34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Bajo. Afecta la experiencia de uso, no la validez de la solución.</w:t>
            </w:r>
          </w:p>
        </w:tc>
        <w:tc>
          <w:tcPr>
            <w:tcW w:type="dxa" w:w="34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Precalcular los pronósticos de forma periódica y almacenar los resultados, en lugar de ejecutar el modelo en cada solicitud del usuario.</w:t>
            </w:r>
          </w:p>
        </w:tc>
      </w:tr>
    </w:tbl>
    <w:p>
      <w:pPr>
        <w:spacing w:after="140" w:line="360"/>
        <w:jc w:val="both"/>
      </w:pPr>
      <w:r>
        <w:rPr>
          <w:rFonts w:ascii="Calibri" w:cs="Calibri" w:eastAsia="Calibri" w:hAnsi="Calibri"/>
          <w:sz w:val="22"/>
          <w:szCs w:val="22"/>
        </w:rPr>
        <w:t xml:space="preserve">Como facilitadores se identifican el acceso directo y permanente al cliente, dado que es un contacto conocido del equipo; el dominio previo del stack tecnológico; la disponibilidad de los datos analíticos desde el propio sistema, sin requerir integraciones con terceros; y el hecho de que los tres componentes principales —panel, pronóstico y asistente— comparten el mismo modelo de datos, lo que reduce significativamente el costo marginal de construir el segundo y el tercero.</w:t>
      </w:r>
    </w:p>
    <w:p>
      <w:pPr>
        <w:spacing w:after="200" w:before="400"/>
        <w:jc w:val="center"/>
      </w:pPr>
      <w:r>
        <w:rPr>
          <w:rFonts w:ascii="Calibri" w:cs="Calibri" w:eastAsia="Calibri" w:hAnsi="Calibri"/>
          <w:b/>
          <w:bCs/>
          <w:color w:val="1F3864"/>
          <w:sz w:val="26"/>
          <w:szCs w:val="26"/>
        </w:rPr>
        <w:t xml:space="preserve">PARTE II</w:t>
      </w:r>
    </w:p>
    <w:p>
      <w:pPr>
        <w:pStyle w:val="Heading1"/>
        <w:spacing w:after="160" w:before="320"/>
      </w:pPr>
      <w:r>
        <w:rPr>
          <w:rFonts w:ascii="Calibri" w:cs="Calibri" w:eastAsia="Calibri" w:hAnsi="Calibri"/>
          <w:b/>
          <w:bCs/>
          <w:color w:val="1F3864"/>
          <w:sz w:val="28"/>
          <w:szCs w:val="28"/>
        </w:rPr>
        <w:t xml:space="preserve">4. Objetivos</w:t>
      </w:r>
    </w:p>
    <w:p>
      <w:pPr>
        <w:pStyle w:val="Heading2"/>
        <w:spacing w:after="110" w:before="220"/>
      </w:pPr>
      <w:r>
        <w:rPr>
          <w:rFonts w:ascii="Calibri" w:cs="Calibri" w:eastAsia="Calibri" w:hAnsi="Calibri"/>
          <w:b/>
          <w:bCs/>
          <w:color w:val="1F3864"/>
          <w:sz w:val="23"/>
          <w:szCs w:val="23"/>
        </w:rPr>
        <w:t xml:space="preserve">4.1 Objetivo general</w:t>
      </w:r>
    </w:p>
    <w:p>
      <w:pPr>
        <w:spacing w:after="140" w:line="360"/>
        <w:jc w:val="both"/>
      </w:pPr>
      <w:r>
        <w:rPr>
          <w:rFonts w:ascii="Calibri" w:cs="Calibri" w:eastAsia="Calibri" w:hAnsi="Calibri"/>
          <w:sz w:val="22"/>
          <w:szCs w:val="22"/>
        </w:rPr>
        <w:t xml:space="preserve">Desarrollar una plataforma marketplace bajo modelo SaaS multi-tienda que integre la gestión de catálogo con precios diferenciados para venta al detalle y al por mayor, un panel de analítica de ventas por vendedor y un conjunto encadenado de componentes de inteligencia —pronóstico de demanda, segmentación de clientes y recomendación de descuentos— junto a un asistente conversacional de consulta de indicadores, aplicando estándares de calidad e ingeniería de software, y validada durante el período académico con el emprendimiento Joyas_ye como cliente piloto.</w:t>
      </w:r>
    </w:p>
    <w:p>
      <w:pPr>
        <w:pStyle w:val="Heading2"/>
        <w:spacing w:after="110" w:before="220"/>
      </w:pPr>
      <w:r>
        <w:rPr>
          <w:rFonts w:ascii="Calibri" w:cs="Calibri" w:eastAsia="Calibri" w:hAnsi="Calibri"/>
          <w:b/>
          <w:bCs/>
          <w:color w:val="1F3864"/>
          <w:sz w:val="23"/>
          <w:szCs w:val="23"/>
        </w:rPr>
        <w:t xml:space="preserve">4.2 Objetivos específicos</w:t>
      </w:r>
    </w:p>
    <w:p>
      <w:pPr>
        <w:pStyle w:val="ListParagraph"/>
        <w:numPr>
          <w:ilvl w:val="0"/>
          <w:numId w:val="2"/>
        </w:numPr>
        <w:spacing w:after="90" w:line="360"/>
        <w:jc w:val="both"/>
      </w:pPr>
      <w:r>
        <w:rPr>
          <w:rFonts w:ascii="Calibri" w:cs="Calibri" w:eastAsia="Calibri" w:hAnsi="Calibri"/>
          <w:sz w:val="22"/>
          <w:szCs w:val="22"/>
        </w:rPr>
        <w:t xml:space="preserve">Levantar y especificar los requerimientos funcionales y no funcionales de la plataforma a partir de entrevistas con el cliente Joyas_ye, formalizándolos en historias de usuario priorizadas y validadas.</w:t>
      </w:r>
    </w:p>
    <w:p>
      <w:pPr>
        <w:pStyle w:val="ListParagraph"/>
        <w:numPr>
          <w:ilvl w:val="0"/>
          <w:numId w:val="2"/>
        </w:numPr>
        <w:spacing w:after="90" w:line="360"/>
        <w:jc w:val="both"/>
      </w:pPr>
      <w:r>
        <w:rPr>
          <w:rFonts w:ascii="Calibri" w:cs="Calibri" w:eastAsia="Calibri" w:hAnsi="Calibri"/>
          <w:sz w:val="22"/>
          <w:szCs w:val="22"/>
        </w:rPr>
        <w:t xml:space="preserve">Diseñar e implementar un modelo de datos relacional multi-tienda en PostgreSQL que garantice el aislamiento de la información comercial de cada vendedor y soporte esquemas de precios escalonados por volumen de compra.</w:t>
      </w:r>
    </w:p>
    <w:p>
      <w:pPr>
        <w:pStyle w:val="ListParagraph"/>
        <w:numPr>
          <w:ilvl w:val="0"/>
          <w:numId w:val="2"/>
        </w:numPr>
        <w:spacing w:after="90" w:line="360"/>
        <w:jc w:val="both"/>
      </w:pPr>
      <w:r>
        <w:rPr>
          <w:rFonts w:ascii="Calibri" w:cs="Calibri" w:eastAsia="Calibri" w:hAnsi="Calibri"/>
          <w:sz w:val="22"/>
          <w:szCs w:val="22"/>
        </w:rPr>
        <w:t xml:space="preserve">Construir un módulo de ingesta que permita cargar y normalizar los registros históricos de venta del comercio desde planillas de cálculo hacia la base de datos del sistema.</w:t>
      </w:r>
    </w:p>
    <w:p>
      <w:pPr>
        <w:pStyle w:val="ListParagraph"/>
        <w:numPr>
          <w:ilvl w:val="0"/>
          <w:numId w:val="2"/>
        </w:numPr>
        <w:spacing w:after="90" w:line="360"/>
        <w:jc w:val="both"/>
      </w:pPr>
      <w:r>
        <w:rPr>
          <w:rFonts w:ascii="Calibri" w:cs="Calibri" w:eastAsia="Calibri" w:hAnsi="Calibri"/>
          <w:sz w:val="22"/>
          <w:szCs w:val="22"/>
        </w:rPr>
        <w:t xml:space="preserve">Construir los módulos de catálogo, carrito, gestión de pedidos y panel de analítica del vendedor, empleando React con Next.js en el frontend y Django REST Framework en el backend, aplicando prácticas de codificación segura en el manejo de credenciales y variables de entorno.</w:t>
      </w:r>
    </w:p>
    <w:p>
      <w:pPr>
        <w:pStyle w:val="ListParagraph"/>
        <w:numPr>
          <w:ilvl w:val="0"/>
          <w:numId w:val="2"/>
        </w:numPr>
        <w:spacing w:after="90" w:line="360"/>
        <w:jc w:val="both"/>
      </w:pPr>
      <w:r>
        <w:rPr>
          <w:rFonts w:ascii="Calibri" w:cs="Calibri" w:eastAsia="Calibri" w:hAnsi="Calibri"/>
          <w:sz w:val="22"/>
          <w:szCs w:val="22"/>
        </w:rPr>
        <w:t xml:space="preserve">Implementar un modelo de pronóstico de demanda mensual por producto siguiendo el ciclo CRISP-DM, evaluando su desempeño mediante las métricas de regresión MAPE, MAE y RMSE sobre un conjunto de validación temporal, y contrastándolo con un modelo de referencia de promedio móvil.</w:t>
      </w:r>
    </w:p>
    <w:p>
      <w:pPr>
        <w:pStyle w:val="ListParagraph"/>
        <w:numPr>
          <w:ilvl w:val="0"/>
          <w:numId w:val="2"/>
        </w:numPr>
        <w:spacing w:after="90" w:line="360"/>
        <w:jc w:val="both"/>
      </w:pPr>
      <w:r>
        <w:rPr>
          <w:rFonts w:ascii="Calibri" w:cs="Calibri" w:eastAsia="Calibri" w:hAnsi="Calibri"/>
          <w:sz w:val="22"/>
          <w:szCs w:val="22"/>
        </w:rPr>
        <w:t xml:space="preserve">Implementar un modelo de segmentación y predicción de comportamiento de clientes a partir de variables de recencia, frecuencia y monto de compra, evaluando su desempeño mediante las métricas de clasificación precisión, exhaustividad y F1, y contrastándolo con una regla de referencia basada únicamente en el tiempo transcurrido desde la última compra.</w:t>
      </w:r>
    </w:p>
    <w:p>
      <w:pPr>
        <w:pStyle w:val="ListParagraph"/>
        <w:numPr>
          <w:ilvl w:val="0"/>
          <w:numId w:val="2"/>
        </w:numPr>
        <w:spacing w:after="90" w:line="360"/>
        <w:jc w:val="both"/>
      </w:pPr>
      <w:r>
        <w:rPr>
          <w:rFonts w:ascii="Calibri" w:cs="Calibri" w:eastAsia="Calibri" w:hAnsi="Calibri"/>
          <w:sz w:val="22"/>
          <w:szCs w:val="22"/>
        </w:rPr>
        <w:t xml:space="preserve">Construir un motor de reglas de negocio que, a partir de las salidas del pronóstico de demanda y de la segmentación de clientes, genere sugerencias de descuento sobre productos de baja rotación y de campañas dirigidas a clientes en riesgo de abandono, presentándolas al vendedor para su aprobación antes de cualquier ejecución.</w:t>
      </w:r>
    </w:p>
    <w:p>
      <w:pPr>
        <w:pStyle w:val="ListParagraph"/>
        <w:numPr>
          <w:ilvl w:val="0"/>
          <w:numId w:val="2"/>
        </w:numPr>
        <w:spacing w:after="90" w:line="360"/>
        <w:jc w:val="both"/>
      </w:pPr>
      <w:r>
        <w:rPr>
          <w:rFonts w:ascii="Calibri" w:cs="Calibri" w:eastAsia="Calibri" w:hAnsi="Calibri"/>
          <w:sz w:val="22"/>
          <w:szCs w:val="22"/>
        </w:rPr>
        <w:t xml:space="preserve">Desarrollar un asistente conversacional integrado al panel del vendedor que responda consultas sobre indicadores de gestión en lenguaje natural, restringido por diseño al ámbito de datos de su propia tienda.</w:t>
      </w:r>
    </w:p>
    <w:p>
      <w:pPr>
        <w:pStyle w:val="ListParagraph"/>
        <w:numPr>
          <w:ilvl w:val="0"/>
          <w:numId w:val="2"/>
        </w:numPr>
        <w:spacing w:after="90" w:line="360"/>
        <w:jc w:val="both"/>
      </w:pPr>
      <w:r>
        <w:rPr>
          <w:rFonts w:ascii="Calibri" w:cs="Calibri" w:eastAsia="Calibri" w:hAnsi="Calibri"/>
          <w:sz w:val="22"/>
          <w:szCs w:val="22"/>
        </w:rPr>
        <w:t xml:space="preserve">Validar la solución mediante la ejecución de un plan de pruebas unitarias, de integración y de control de acceso entre tiendas, complementado con una evaluación de usabilidad realizada con el cliente piloto.</w:t>
      </w:r>
    </w:p>
    <w:p>
      <w:pPr>
        <w:pStyle w:val="ListParagraph"/>
        <w:numPr>
          <w:ilvl w:val="0"/>
          <w:numId w:val="2"/>
        </w:numPr>
        <w:spacing w:after="90" w:line="360"/>
        <w:jc w:val="both"/>
      </w:pPr>
      <w:r>
        <w:rPr>
          <w:rFonts w:ascii="Calibri" w:cs="Calibri" w:eastAsia="Calibri" w:hAnsi="Calibri"/>
          <w:sz w:val="22"/>
          <w:szCs w:val="22"/>
        </w:rPr>
        <w:t xml:space="preserve">Implantar la solución en un ambiente accesible mediante contenedores Docker, dejándola operativa para el uso real del cliente.</w:t>
      </w:r>
    </w:p>
    <w:p>
      <w:pPr>
        <w:pStyle w:val="Heading1"/>
        <w:spacing w:after="160" w:before="320"/>
      </w:pPr>
      <w:r>
        <w:rPr>
          <w:rFonts w:ascii="Calibri" w:cs="Calibri" w:eastAsia="Calibri" w:hAnsi="Calibri"/>
          <w:b/>
          <w:bCs/>
          <w:color w:val="1F3864"/>
          <w:sz w:val="28"/>
          <w:szCs w:val="28"/>
        </w:rPr>
        <w:t xml:space="preserve">5. Metodología</w:t>
      </w:r>
    </w:p>
    <w:p>
      <w:pPr>
        <w:pStyle w:val="Heading2"/>
        <w:spacing w:after="110" w:before="220"/>
      </w:pPr>
      <w:r>
        <w:rPr>
          <w:rFonts w:ascii="Calibri" w:cs="Calibri" w:eastAsia="Calibri" w:hAnsi="Calibri"/>
          <w:b/>
          <w:bCs/>
          <w:color w:val="1F3864"/>
          <w:sz w:val="23"/>
          <w:szCs w:val="23"/>
        </w:rPr>
        <w:t xml:space="preserve">5.1 Descripción de la metodología</w:t>
      </w:r>
    </w:p>
    <w:p>
      <w:pPr>
        <w:spacing w:after="140" w:line="360"/>
        <w:jc w:val="both"/>
      </w:pPr>
      <w:r>
        <w:rPr>
          <w:rFonts w:ascii="Calibri" w:cs="Calibri" w:eastAsia="Calibri" w:hAnsi="Calibri"/>
          <w:sz w:val="22"/>
          <w:szCs w:val="22"/>
        </w:rPr>
        <w:t xml:space="preserve">Para abordar la doble naturaleza del proyecto —ingeniería de software y ciencia de datos— se adopta un marco metodológico híbrido que articula Scrum, para la construcción del producto, con CRISP-DM, para el ciclo de vida del componente de aprendizaje automático. La razón de esta combinación es que ambos procesos tienen lógicas distintas: el desarrollo del marketplace es incremental y se valida con el cliente en cada iteración, mientras que la construcción del modelo predictivo es exploratoria y su avance depende de la calidad de los datos disponibles, no de la funcionalidad entregada.</w:t>
      </w:r>
    </w:p>
    <w:p>
      <w:pPr>
        <w:spacing w:after="60" w:line="360"/>
        <w:jc w:val="both"/>
      </w:pPr>
      <w:r>
        <w:rPr>
          <w:rFonts w:ascii="Calibri" w:cs="Calibri" w:eastAsia="Calibri" w:hAnsi="Calibri"/>
          <w:b/>
          <w:bCs/>
          <w:sz w:val="22"/>
          <w:szCs w:val="22"/>
        </w:rPr>
        <w:t xml:space="preserve">Scrum adaptado para el desarrollo del producto.</w:t>
      </w:r>
    </w:p>
    <w:p>
      <w:pPr>
        <w:spacing w:after="140" w:line="360"/>
        <w:jc w:val="both"/>
      </w:pPr>
      <w:r>
        <w:rPr>
          <w:rFonts w:ascii="Calibri" w:cs="Calibri" w:eastAsia="Calibri" w:hAnsi="Calibri"/>
          <w:sz w:val="22"/>
          <w:szCs w:val="22"/>
        </w:rPr>
        <w:t xml:space="preserve">Se aplica Scrum con adaptaciones explícitas para un equipo de dos integrantes. Los roles de Product Owner y Scrum Master no se asignan de forma exclusiva: el cliente Joyas_ye actúa como fuente de valor y validador del incremento, mientras que ambos estudiantes comparten la responsabilidad de facilitación y se turnan la conducción de las ceremonias. Esta adaptación se declara de forma transparente, ya que aplicar Scrum en su forma canónica con dos personas sería un formalismo sin sustento real. El proyecto se organiza en sprints de dos semanas, con planificación al inicio, dos instancias semanales de sincronización en reemplazo de la reunión diaria, revisión con el cliente y retrospectiva al cierre.</w:t>
      </w:r>
    </w:p>
    <w:p>
      <w:pPr>
        <w:spacing w:after="140" w:line="360"/>
        <w:jc w:val="both"/>
      </w:pPr>
      <w:r>
        <w:rPr>
          <w:rFonts w:ascii="Calibri" w:cs="Calibri" w:eastAsia="Calibri" w:hAnsi="Calibri"/>
          <w:sz w:val="22"/>
          <w:szCs w:val="22"/>
        </w:rPr>
        <w:t xml:space="preserve">Se define un criterio de "terminado" común a todas las historias: código revisado por el otro integrante, pruebas unitarias asociadas en verde, funcionalidad desplegada en el ambiente de pruebas y documentación técnica actualizada. La gestión del backlog se realiza en Jira y el código se versiona en GitHub bajo un flujo de ramas por funcionalidad, con estándares de estilo PEP 8 para Python y ESLint para JavaScript.</w:t>
      </w:r>
    </w:p>
    <w:p>
      <w:pPr>
        <w:spacing w:after="60" w:line="360"/>
        <w:jc w:val="both"/>
      </w:pPr>
      <w:r>
        <w:rPr>
          <w:rFonts w:ascii="Calibri" w:cs="Calibri" w:eastAsia="Calibri" w:hAnsi="Calibri"/>
          <w:b/>
          <w:bCs/>
          <w:sz w:val="22"/>
          <w:szCs w:val="22"/>
        </w:rPr>
        <w:t xml:space="preserve">CRISP-DM para el módulo de pronóstico de demanda.</w:t>
      </w:r>
    </w:p>
    <w:p>
      <w:pPr>
        <w:spacing w:after="140" w:line="360"/>
        <w:jc w:val="both"/>
      </w:pPr>
      <w:r>
        <w:rPr>
          <w:rFonts w:ascii="Calibri" w:cs="Calibri" w:eastAsia="Calibri" w:hAnsi="Calibri"/>
          <w:sz w:val="22"/>
          <w:szCs w:val="22"/>
        </w:rPr>
        <w:t xml:space="preserve">Los componentes analíticos se desarrollan siguiendo las seis fases de CRISP-DM: comprensión del negocio, donde se define junto al cliente qué decisión debe apoyar cada modelo y cuál es el criterio de éxito; comprensión de los datos, inventariando los registros existentes y evaluando su cobertura y calidad; preparación de los datos, digitalizando y normalizando los registros manuales y construyendo tanto la serie de ventas por producto y período como la tabla de variables de recencia, frecuencia y monto por cliente; modelado, entrenando y comparando modelos frente a sus respectivas líneas base; evaluación, con métricas de regresión para el pronóstico y de clasificación para la segmentación; y despliegue, exponiendo ambos modelos como servicios consumibles por el backend.</w:t>
      </w:r>
    </w:p>
    <w:p>
      <w:pPr>
        <w:spacing w:after="140" w:line="360"/>
        <w:jc w:val="both"/>
      </w:pPr>
      <w:r>
        <w:rPr>
          <w:rFonts w:ascii="Calibri" w:cs="Calibri" w:eastAsia="Calibri" w:hAnsi="Calibri"/>
          <w:sz w:val="22"/>
          <w:szCs w:val="22"/>
        </w:rPr>
        <w:t xml:space="preserve">El ciclo se recorre dos veces, una por cada modelo, pero no desde cero: la segunda iteración reutiliza la comprensión del negocio y buena parte de la preparación de datos ya realizada, que es la fase que concentra el mayor esfuerzo. El motor de recomendación de descuentos queda fuera de este ciclo por no ser un modelo entrenado, y se desarrolla como lógica de negocio dentro del backend una vez que ambos modelos están desplegados.</w:t>
      </w:r>
    </w:p>
    <w:p>
      <w:pPr>
        <w:spacing w:after="140" w:line="360"/>
        <w:jc w:val="both"/>
      </w:pPr>
      <w:r>
        <w:rPr>
          <w:rFonts w:ascii="Calibri" w:cs="Calibri" w:eastAsia="Calibri" w:hAnsi="Calibri"/>
          <w:sz w:val="22"/>
          <w:szCs w:val="22"/>
        </w:rPr>
        <w:t xml:space="preserve">La articulación entre ambos marcos se resuelve tratando cada fase de CRISP-DM como un conjunto de historias dentro del backlog de Scrum. De este modo el trabajo analítico se planifica, estima y revisa con el mismo ritmo que el resto del producto, evitando que el módulo de aprendizaje automático avance desacoplado del desarrollo.</w:t>
      </w:r>
    </w:p>
    <w:p>
      <w:pPr>
        <w:pStyle w:val="Heading2"/>
        <w:spacing w:after="110" w:before="220"/>
      </w:pPr>
      <w:r>
        <w:rPr>
          <w:rFonts w:ascii="Calibri" w:cs="Calibri" w:eastAsia="Calibri" w:hAnsi="Calibri"/>
          <w:b/>
          <w:bCs/>
          <w:color w:val="1F3864"/>
          <w:sz w:val="23"/>
          <w:szCs w:val="23"/>
        </w:rPr>
        <w:t xml:space="preserve">5.2 Funciones, tareas y responsabilidades por integrante</w:t>
      </w:r>
    </w:p>
    <w:p>
      <w:pPr>
        <w:spacing w:after="140" w:line="360"/>
        <w:jc w:val="both"/>
      </w:pPr>
      <w:r>
        <w:rPr>
          <w:rFonts w:ascii="Calibri" w:cs="Calibri" w:eastAsia="Calibri" w:hAnsi="Calibri"/>
          <w:sz w:val="22"/>
          <w:szCs w:val="22"/>
        </w:rPr>
        <w:t xml:space="preserve">La distribución de responsabilidades no se definió de forma arbitraria, sino a partir de los intereses profesionales y las fortalezas que cada integrante declaró en su autoevaluación de competencias y en su diario de reflexión. Cada uno asume el frente que declaró como interés principal, y el backend se desarrolla de forma compartida para evitar la especialización exclusiva.</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100"/>
        <w:gridCol w:w="3630"/>
        <w:gridCol w:w="3630"/>
      </w:tblGrid>
      <w:tr>
        <w:trPr>
          <w:tblHeader/>
        </w:trPr>
        <w:tc>
          <w:tcPr>
            <w:tcW w:type="dxa" w:w="21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Integrante</w:t>
            </w:r>
          </w:p>
        </w:tc>
        <w:tc>
          <w:tcPr>
            <w:tcW w:type="dxa" w:w="36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Función principal</w:t>
            </w:r>
          </w:p>
        </w:tc>
        <w:tc>
          <w:tcPr>
            <w:tcW w:type="dxa" w:w="363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Tareas y responsabilidades</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Pedro Santibáñez</w:t>
            </w:r>
          </w:p>
          <w:p>
            <w:pPr>
              <w:spacing w:after="30" w:before="30" w:line="240"/>
              <w:jc w:val="left"/>
            </w:pPr>
            <w:r>
              <w:rPr>
                <w:rFonts w:ascii="Calibri" w:cs="Calibri" w:eastAsia="Calibri" w:hAnsi="Calibri"/>
                <w:b/>
                <w:bCs/>
                <w:sz w:val="18"/>
                <w:szCs w:val="18"/>
              </w:rPr>
              <w:t xml:space="preserve"/>
            </w:r>
          </w:p>
          <w:p>
            <w:pPr>
              <w:spacing w:after="30" w:before="30" w:line="240"/>
              <w:jc w:val="left"/>
            </w:pPr>
            <w:r>
              <w:rPr>
                <w:rFonts w:ascii="Calibri" w:cs="Calibri" w:eastAsia="Calibri" w:hAnsi="Calibri"/>
                <w:b/>
                <w:bCs/>
                <w:sz w:val="18"/>
                <w:szCs w:val="18"/>
              </w:rPr>
              <w:t xml:space="preserve">Frontend y seguridad</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Declaró como intereses profesionales el desarrollo web y la ciberseguridad, siendo esta última la que más le interesa, y reconoció la calidad y seguridad como el área que necesita fortalecer con más práctica.</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Construcción del frontend en Next.js y React con Tailwind CSS y shadcn/ui: catálogo, carrito, flujo de pedido, panel de analítica e interfaz del asistente conversacional. Diseño e implementación de la autenticación y autorización por rol. Definición de las políticas de aislamiento de datos entre tiendas y de las pruebas de control de acceso. Presentación de las sugerencias de descuento en la interfaz de aprobación del vendedor. Coordinación de las reuniones de validación con el cliente.</w:t>
            </w:r>
          </w:p>
        </w:tc>
      </w:tr>
      <w:tr>
        <w:trPr>
          <w:cantSplit/>
        </w:trPr>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Daniel Azócar</w:t>
            </w:r>
          </w:p>
          <w:p>
            <w:pPr>
              <w:spacing w:after="30" w:before="30" w:line="240"/>
              <w:jc w:val="left"/>
            </w:pPr>
            <w:r>
              <w:rPr>
                <w:rFonts w:ascii="Calibri" w:cs="Calibri" w:eastAsia="Calibri" w:hAnsi="Calibri"/>
                <w:b/>
                <w:bCs/>
                <w:sz w:val="18"/>
                <w:szCs w:val="18"/>
              </w:rPr>
              <w:t xml:space="preserve"/>
            </w:r>
          </w:p>
          <w:p>
            <w:pPr>
              <w:spacing w:after="30" w:before="30" w:line="240"/>
              <w:jc w:val="left"/>
            </w:pPr>
            <w:r>
              <w:rPr>
                <w:rFonts w:ascii="Calibri" w:cs="Calibri" w:eastAsia="Calibri" w:hAnsi="Calibri"/>
                <w:b/>
                <w:bCs/>
                <w:sz w:val="18"/>
                <w:szCs w:val="18"/>
              </w:rPr>
              <w:t xml:space="preserve">Machine Learning y datos</w:t>
            </w:r>
          </w:p>
        </w:tc>
        <w:tc>
          <w:tcPr>
            <w:tcW w:type="dxa" w:w="36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Cursa la mención de Ciencia de Datos y proyecta desempeñarse como Ingeniero de Machine Learning; declaró la construcción de modelos de datos entre sus fortalezas, y la gestión de proyectos como la competencia que requiere fortalecer especialmente.</w:t>
            </w:r>
          </w:p>
        </w:tc>
        <w:tc>
          <w:tcPr>
            <w:tcW w:type="dxa" w:w="363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Diseño del modelo de datos relacional multi-tienda y su implementación en PostgreSQL. Desarrollo del módulo de ingesta desde planillas de cálculo. Ciclo CRISP-DM completo de ambos modelos: pronóstico de demanda y segmentación de clientes, incluyendo preparación, entrenamiento, evaluación y despliegue de los servicios predictivos. Consultas de agregación que alimentan el panel. Lógica del motor de reglas de recomendación de descuentos. Asume además la conducción de la planificación de sprints, como forma deliberada de desarrollar la competencia que declaró más débil.</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Ambos integrantes</w:t>
            </w:r>
          </w:p>
          <w:p>
            <w:pPr>
              <w:spacing w:after="30" w:before="30" w:line="240"/>
              <w:jc w:val="left"/>
            </w:pPr>
            <w:r>
              <w:rPr>
                <w:rFonts w:ascii="Calibri" w:cs="Calibri" w:eastAsia="Calibri" w:hAnsi="Calibri"/>
                <w:b/>
                <w:bCs/>
                <w:sz w:val="18"/>
                <w:szCs w:val="18"/>
              </w:rPr>
              <w:t xml:space="preserve"/>
            </w:r>
          </w:p>
          <w:p>
            <w:pPr>
              <w:spacing w:after="30" w:before="30" w:line="240"/>
              <w:jc w:val="left"/>
            </w:pPr>
            <w:r>
              <w:rPr>
                <w:rFonts w:ascii="Calibri" w:cs="Calibri" w:eastAsia="Calibri" w:hAnsi="Calibri"/>
                <w:b/>
                <w:bCs/>
                <w:sz w:val="18"/>
                <w:szCs w:val="18"/>
              </w:rPr>
              <w:t xml:space="preserve">Trabajo compartido</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Responsabilidades asumidas de forma conjunta para evitar la especialización exclusiva y mitigar el riesgo de ausencia de un integrante.</w:t>
            </w:r>
          </w:p>
        </w:tc>
        <w:tc>
          <w:tcPr>
            <w:tcW w:type="dxa" w:w="363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Desarrollo del backend en Django REST Framework, incluido el motor de precios detalle/mayorista. Revisión cruzada de todo el código antes de la integración. Levantamiento de requerimientos y priorización del backlog con el cliente. Contenerización con Docker y despliegue. Ejecución del plan de pruebas. Redacción de informes y preparación de las presentaciones de cada fase.</w:t>
            </w:r>
          </w:p>
        </w:tc>
      </w:tr>
    </w:tbl>
    <w:p>
      <w:pPr>
        <w:pStyle w:val="Heading1"/>
        <w:spacing w:after="160" w:before="320"/>
      </w:pPr>
      <w:r>
        <w:rPr>
          <w:rFonts w:ascii="Calibri" w:cs="Calibri" w:eastAsia="Calibri" w:hAnsi="Calibri"/>
          <w:b/>
          <w:bCs/>
          <w:color w:val="1F3864"/>
          <w:sz w:val="28"/>
          <w:szCs w:val="28"/>
        </w:rPr>
        <w:t xml:space="preserve">6. Evidencias</w:t>
      </w:r>
    </w:p>
    <w:p>
      <w:pPr>
        <w:spacing w:after="140" w:line="360"/>
        <w:jc w:val="both"/>
      </w:pPr>
      <w:r>
        <w:rPr>
          <w:rFonts w:ascii="Calibri" w:cs="Calibri" w:eastAsia="Calibri" w:hAnsi="Calibri"/>
          <w:sz w:val="22"/>
          <w:szCs w:val="22"/>
        </w:rPr>
        <w:t xml:space="preserve">Las evidencias fueron seleccionadas de modo que cada una dé cuenta de un conjunto distinto de actividades y, en conjunto, cubran el ciclo completo desde el levantamiento hasta la implantación. El criterio de selección fue privilegiar artefactos verificables y trazables por sobre declaraciones del equipo. Su definición final queda sujeta a acuerdo con el docente.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1250"/>
        <w:gridCol w:w="2100"/>
        <w:gridCol w:w="3000"/>
        <w:gridCol w:w="3010"/>
      </w:tblGrid>
      <w:tr>
        <w:trPr>
          <w:tblHeader/>
        </w:trPr>
        <w:tc>
          <w:tcPr>
            <w:tcW w:type="dxa" w:w="125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Tipo</w:t>
            </w:r>
          </w:p>
        </w:tc>
        <w:tc>
          <w:tcPr>
            <w:tcW w:type="dxa" w:w="21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Nombre de la evidencia</w:t>
            </w:r>
          </w:p>
        </w:tc>
        <w:tc>
          <w:tcPr>
            <w:tcW w:type="dxa" w:w="30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Descripción</w:t>
            </w:r>
          </w:p>
        </w:tc>
        <w:tc>
          <w:tcPr>
            <w:tcW w:type="dxa" w:w="301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Justificación</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Repositorio en GitHub con historial de commits</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Código fuente del frontend, backend y módulo analítico, con ramas por funcionalidad y revisiones registradas en pull requests.</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Permite verificar de forma objetiva el avance real del desarrollo, la distribución del trabajo entre los integrantes y la aplicación efectiva de buenas prácticas de control de versiones. Es la evidencia con mayor trazabilidad temporal del proyecto.</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Especificación de requerimientos y backlog priorizado</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Historias de usuario con criterios de aceptación, priorización acordada y registro de las decisiones de alcance tomadas con el cliente.</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Da cuenta de la actividad de levantamiento y de la competencia de gestión de proyectos: evidencia no solo qué se construyó, sino por qué se priorizó de esa manera y qué alternativas se ofrecieron al cliente.</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Modelo entidad-relación y diccionario de datos</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Diagrama del modelo relacional multi-tienda, script de creación y migraciones versionadas de Django.</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Evidencia directa de la competencia de construcción de modelos de datos, mostrando cómo se resolvieron el aislamiento entre tiendas, las variantes de producto y los precios escalonados con un diseño escalable.</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Avance</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Cuaderno de análisis de los modelos predictivos</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Documentación del ciclo CRISP-DM para ambos modelos: exploración, preparación de datos, alternativas evaluadas, y métricas MAPE, MAE y RMSE para el pronóstico y precisión, exhaustividad y F1 para la segmentación, comparadas con sus líneas base.</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Valida matemáticamente el desempeño de los componentes predictivos en lugar de afirmar su funcionamiento, y evidencia que se aplicaron las métricas correctas a cada tipo de problema: de regresión al pronóstico y de clasificación a la segmentación.</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Bitácora de sugerencias del motor de descuentos</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Registro de las recomendaciones generadas, la regla que las originó y la decisión del vendedor sobre cada una.</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Demuestra que el motor de reglas opera sobre las salidas reales de los modelos y que la decisión final queda en manos del vendedor, lo que además documenta el criterio de diseño adoptado frente a la automatización total.</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Plan e informe de pruebas de certificación</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Casos de prueba unitarios, de integración y de control de acceso entre tiendas, con resultados y registro de las correcciones aplicadas.</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Evidencia la competencia de realizar pruebas de certificación en sus tres niveles: diseño de las pruebas, aplicación sobre producto y proceso, y desarrollo de mejoras a partir de los hallazgos.</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Dockerfile, docker-compose y manual de despliegue</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Archivos de contenerización del entorno completo y documentación del procedimiento de puesta en marcha.</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Demuestra la sistematización del proceso de implantación y garantiza que la solución sea reproducible por un tercero, requisito de la competencia de desarrollo de software.</w:t>
            </w:r>
          </w:p>
        </w:tc>
      </w:tr>
      <w:tr>
        <w:trPr>
          <w:cantSplit/>
        </w:trPr>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Plataforma desplegada y manual de usuario</w:t>
            </w:r>
          </w:p>
        </w:tc>
        <w:tc>
          <w:tcPr>
            <w:tcW w:type="dxa" w:w="30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Ambiente productivo operativo y accesible, utilizable por el cliente, acompañado del manual de uso.</w:t>
            </w:r>
          </w:p>
        </w:tc>
        <w:tc>
          <w:tcPr>
            <w:tcW w:type="dxa" w:w="301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Es la evidencia de implantación: demuestra que la solución no quedó en un entorno local de desarrollo, sino que fue puesta efectivamente en operación para el cliente real.</w:t>
            </w:r>
          </w:p>
        </w:tc>
      </w:tr>
      <w:tr>
        <w:trPr>
          <w:cantSplit/>
        </w:trPr>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Final</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Acta de validación y evaluación de usabilidad</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Registro de las sesiones de revisión de sprint y de la evaluación final de usabilidad realizada con Joyas_ye.</w:t>
            </w:r>
          </w:p>
        </w:tc>
        <w:tc>
          <w:tcPr>
            <w:tcW w:type="dxa" w:w="30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8"/>
                <w:szCs w:val="18"/>
              </w:rPr>
              <w:t xml:space="preserve">Aporta la validación externa del logro de los objetivos: acredita que el cliente real recibió, utilizó y evaluó la solución, lo que ninguna evidencia interna del equipo puede sustituir.</w:t>
            </w:r>
          </w:p>
        </w:tc>
      </w:tr>
    </w:tbl>
    <w:p>
      <w:pPr>
        <w:pStyle w:val="Heading1"/>
        <w:spacing w:after="160" w:before="320"/>
      </w:pPr>
      <w:r>
        <w:rPr>
          <w:rFonts w:ascii="Calibri" w:cs="Calibri" w:eastAsia="Calibri" w:hAnsi="Calibri"/>
          <w:b/>
          <w:bCs/>
          <w:color w:val="1F3864"/>
          <w:sz w:val="28"/>
          <w:szCs w:val="28"/>
        </w:rPr>
        <w:t xml:space="preserve">7. Plan de Trabajo</w:t>
      </w:r>
    </w:p>
    <w:p>
      <w:pPr>
        <w:spacing w:after="140" w:line="360"/>
        <w:jc w:val="both"/>
      </w:pPr>
      <w:r>
        <w:rPr>
          <w:rFonts w:ascii="Calibri" w:cs="Calibri" w:eastAsia="Calibri" w:hAnsi="Calibri"/>
          <w:sz w:val="22"/>
          <w:szCs w:val="22"/>
        </w:rPr>
        <w:t xml:space="preserve">El plan se organiza en ocho sprints de dos semanas distribuidos sobre las dieciocho semanas del período académico, alineados con las tres fases de la asignatura.</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1500"/>
        <w:gridCol w:w="1350"/>
        <w:gridCol w:w="2100"/>
        <w:gridCol w:w="1250"/>
        <w:gridCol w:w="800"/>
        <w:gridCol w:w="900"/>
        <w:gridCol w:w="1460"/>
      </w:tblGrid>
      <w:tr>
        <w:trPr>
          <w:tblHeader/>
        </w:trPr>
        <w:tc>
          <w:tcPr>
            <w:tcW w:type="dxa" w:w="15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Competencia</w:t>
            </w:r>
          </w:p>
        </w:tc>
        <w:tc>
          <w:tcPr>
            <w:tcW w:type="dxa" w:w="135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Actividad / Tarea</w:t>
            </w:r>
          </w:p>
        </w:tc>
        <w:tc>
          <w:tcPr>
            <w:tcW w:type="dxa" w:w="21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Descripción</w:t>
            </w:r>
          </w:p>
        </w:tc>
        <w:tc>
          <w:tcPr>
            <w:tcW w:type="dxa" w:w="125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Recursos</w:t>
            </w:r>
          </w:p>
        </w:tc>
        <w:tc>
          <w:tcPr>
            <w:tcW w:type="dxa" w:w="8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Duración</w:t>
            </w:r>
          </w:p>
        </w:tc>
        <w:tc>
          <w:tcPr>
            <w:tcW w:type="dxa" w:w="9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Responsable</w:t>
            </w:r>
          </w:p>
        </w:tc>
        <w:tc>
          <w:tcPr>
            <w:tcW w:type="dxa" w:w="146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Observaciones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Gestionar proyectos informáticos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Levantamiento de requerimientos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Entrevistas con el cliente Joyas_ye, identificación de la problemática y redacción de historias de usuario con criterios de aceptación.</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Guion de entrevista, Jira, plantillas de historias</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S1–S2</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el cliente es un contacto directo del equipo. Obstaculizador: los requerimientos vienen en lenguaje de negocio y requieren traducción técnica.</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Gestionar proyectos informáticos</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Definición y planificación del proyecto</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Priorización del backlog, definición del alcance comprometido, planificación de los ocho sprints y configuración del repositorio.</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Jira, GitHub, documentación de la asignatura</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S3–S4</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alcance ya acotado en la definición. Obstaculizador: riesgo de subestimar el esfuerzo por falta de experiencia previa en proyectos de este tamaño.</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Diseño del modelo de datos multi-tienda</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Modelo entidad-relación que resuelve el aislamiento entre vendedores, las variantes de producto y las listas de precios escalonadas.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Herramienta de modelado E-R, PostgreSQL</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S5–S6</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el aislamiento multi-tenant y los precios escalonados son problemas nuevos para el equipo; se aborda con revisión conjunta del diseño.</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Implementación del modelo y migraciones</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Creación del esquema en PostgreSQL mediante migraciones versionadas de Django, con índices sobre las consultas de agregación.</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PostgreSQL, Docker</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S6–S7</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el diseño previo reduce el retrabajo. Se versiona desde el inicio para permitir cambios controlados.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Módulo de ingesta de datos históricos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Carga y normalización de los registros de venta previos del cliente desde planillas de cálculo hacia la base de datos.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Python, pandas, planillas del cliente</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S7–S8</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entrega datos reales tempranos para el pronóstico. Obstaculizador: calidad deficiente de los datos crudos (nulos, valores atípicos, formatos inconsistentes).</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Backend: autenticación, tiendas y catálogo</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APIs REST para registro de vendedores, gestión de tiendas y administración del catálogo con variantes, con manejo seguro de credenciales.</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REST Framework, PostgreSQL, Docker</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S7–S10</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dominio previo del framework. Obstaculizador: carga académica paralela del semestre.</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Frontend: catálogo, carrito y pedidos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Interfaz pública del marketplace, flujo de compra y checkout simulado con generación de pedido.</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Next.js, React, Tailwind CSS, shadcn/ui</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S8–S12</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Pedro</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componentes de interfaz preconstruidos aceleran el desarrollo.</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Motor de precios detalle/mayorista</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Lógica de aplicación automática de tarifas escalonadas según volumen de compra, con su cobertura de pruebas unitarias.</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REST Framework, suite de pruebas</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S10–S11</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concentra alta complejidad de negocio y exige pruebas rigurosas; un error afecta directamente la facturación del cliente.</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Modelo de pronóstico de demanda (CRISP-DM)</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Preparación de la serie de ventas, entrenamiento y comparación de modelos, evaluación con MAPE, MAE y RMSE, y despliegue del servicio predictivo.</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Python, pandas, scikit-learn, XGBoost</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S11–S13</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Es el componente analítico núcleo y se construye primero. Obstaculizador: volumen limitado de datos históricos; se mitiga con el módulo de ingesta, datos sintéticos y la línea base de promedio móvil.</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Panel de analítica del vendedor</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Visualización de ventas mensuales, ticket promedio, rotación por producto y composición detalle/mayorista, integrando el pronóstico.</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Next.js, bibliotecas de visualización</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S12–S14</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Pedro</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definir qué indicadores son efectivamente accionables para el cliente y no solo vistosos.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Construir modelos de datos</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Modelo de segmentación de clientes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Construcción de las variables de recencia, frecuencia y monto, entrenamiento del modelo de clasificación y evaluación con precisión, exhaustividad y F1 frente a su línea base.</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Python, pandas, scikit-learn</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S13–S15</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Daniel</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reutiliza la preparación de datos del pronóstico, que es la fase más costosa del ciclo. Obstaculizador: requiere suficiente historial de compras por cliente.</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Motor de recomendación de descuentos</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Reglas de negocio que cruzan rotación, pronóstico y segmento para sugerir descuentos y campañas, con interfaz de aprobación para el vendedor.</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Django REST Framework, Next.js</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S15–S16</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no requiere un tercer modelo, solo consume las salidas de los dos anteriores. Es el primer componente a reducir si el calendario se estrecha.</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Asistente conversacional del vendedor</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Interfaz de chat que responde consultas sobre indicadores de la propia tienda, con restricción de ámbito de datos.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API de modelo de lenguaje, capa de acceso restringida</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S15–S16</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componente de mayor incertidumbre técnica; alcance acotado a consultas predefinidas como medida de control.</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Desarrollar una solución de software</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Contenerización e implantación</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Empaquetado del entorno completo con Docker y despliegue en ambientes de pruebas y producción diferenciados.</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Docker, docker-compose, Cloudflare</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S16–S17</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el despliegue continuo opera desde etapas tempranas, reduciendo el riesgo de la puesta en marcha final.</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Realizar pruebas de certificación</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Ejecución del plan de pruebas</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Pruebas unitarias, de integración y de control de acceso entre tiendas, con registro de resultados y hallazgos.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Plan de pruebas, entorno de pruebas desplegado</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S13–S17</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las pruebas se ejecutan de forma continua desde el primer sprint, no solo al final.</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Realizar pruebas de certificación</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Correcciones y mejoras del producto</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Incorporación al backlog de los hallazgos de las pruebas y de la retroalimentación del cliente, y su resolución.</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GitHub, Jira</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S16–S17</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los hallazgos tardíos disponen de poco margen de corrección.</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Realizar pruebas de certificación</w:t>
            </w:r>
          </w:p>
        </w:tc>
        <w:tc>
          <w:tcPr>
            <w:tcW w:type="dxa" w:w="1350"/>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Evaluación de usabilidad con el cliente</w:t>
            </w:r>
          </w:p>
        </w:tc>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Sesión de uso guiado de la plataforma con Joyas_ye y levantamiento de observaciones.</w:t>
            </w:r>
          </w:p>
        </w:tc>
        <w:tc>
          <w:tcPr>
            <w:tcW w:type="dxa" w:w="12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Pauta de usabilidad, sesión presencial</w:t>
            </w:r>
          </w:p>
        </w:tc>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S17</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Pedro</w:t>
            </w:r>
          </w:p>
        </w:tc>
        <w:tc>
          <w:tcPr>
            <w:tcW w:type="dxa" w:w="14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Facilitador: cercanía y disposición del cliente. Obstaculizador: coordinar la agenda en período de evaluaciones finales.</w:t>
            </w:r>
          </w:p>
        </w:tc>
      </w:tr>
      <w:tr>
        <w:trPr>
          <w:cantSplit/>
        </w:trPr>
        <w:tc>
          <w:tcPr>
            <w:tcW w:type="dxa" w:w="1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Gestionar proyectos informáticos</w:t>
            </w:r>
          </w:p>
        </w:tc>
        <w:tc>
          <w:tcPr>
            <w:tcW w:type="dxa" w:w="13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5"/>
                <w:szCs w:val="15"/>
              </w:rPr>
              <w:t xml:space="preserve">Documentación final y defensa</w:t>
            </w:r>
          </w:p>
        </w:tc>
        <w:tc>
          <w:tcPr>
            <w:tcW w:type="dxa" w:w="21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Redacción del informe final, consolidación de evidencias en el repositorio y preparación de la presentación.</w:t>
            </w:r>
          </w:p>
        </w:tc>
        <w:tc>
          <w:tcPr>
            <w:tcW w:type="dxa" w:w="125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Documentación técnica, repositorio, presentación</w:t>
            </w:r>
          </w:p>
        </w:tc>
        <w:tc>
          <w:tcPr>
            <w:tcW w:type="dxa" w:w="8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S17–S18</w:t>
            </w:r>
          </w:p>
        </w:tc>
        <w:tc>
          <w:tcPr>
            <w:tcW w:type="dxa" w:w="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Ambos</w:t>
            </w:r>
          </w:p>
        </w:tc>
        <w:tc>
          <w:tcPr>
            <w:tcW w:type="dxa" w:w="14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sz w:val="15"/>
                <w:szCs w:val="15"/>
              </w:rPr>
              <w:t xml:space="preserve">Obstaculizador: coincide con el período de evaluaciones finales del semestre; se mitiga documentando de forma continua desde el sprint 1.</w:t>
            </w:r>
          </w:p>
        </w:tc>
      </w:tr>
    </w:tbl>
    <w:p>
      <w:pPr>
        <w:sectPr>
          <w:footerReference w:type="default" r:id="rId7"/>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3864"/>
          <w:sz w:val="28"/>
          <w:szCs w:val="28"/>
        </w:rPr>
        <w:t xml:space="preserve">8. Carta Gantt</w:t>
      </w:r>
    </w:p>
    <w:p>
      <w:pPr>
        <w:spacing w:after="140" w:line="360"/>
        <w:jc w:val="both"/>
      </w:pPr>
      <w:r>
        <w:rPr>
          <w:rFonts w:ascii="Calibri" w:cs="Calibri" w:eastAsia="Calibri" w:hAnsi="Calibri"/>
          <w:sz w:val="20"/>
          <w:szCs w:val="20"/>
        </w:rPr>
        <w:t xml:space="preserve">La planificación se distribuye sobre las dieciocho semanas del período académico, respetando la temporalidad de las tres fases de la asignatura: Fase 1 entre las semanas 1 y 4, Fase 2 entre las semanas 5 y 16, y Fase 3 entre las semanas 17 y 18. Las celdas sombreadas indican las semanas de ejecución de cada actividad; las superposiciones son deliberadas y reflejan el trabajo en paralelo de ambos integrantes según la distribución de responsabilidades definida en el apartado 5.2.</w:t>
      </w:r>
    </w:p>
    <w:tbl>
      <w:tblPr>
        <w:tblW w:type="dxa" w:w="14028"/>
        <w:tblBorders>
          <w:top w:val="single" w:color="C9D4E5" w:sz="4"/>
          <w:left w:val="single" w:color="C9D4E5" w:sz="4"/>
          <w:bottom w:val="single" w:color="C9D4E5" w:sz="4"/>
          <w:right w:val="single" w:color="C9D4E5" w:sz="4"/>
          <w:insideH w:val="single" w:color="C9D4E5" w:sz="4"/>
          <w:insideV w:val="single" w:color="C9D4E5" w:sz="4"/>
        </w:tblBorders>
      </w:tblPr>
      <w:tblGrid>
        <w:gridCol w:w="4200"/>
        <w:gridCol w:w="546"/>
        <w:gridCol w:w="546"/>
        <w:gridCol w:w="546"/>
        <w:gridCol w:w="546"/>
        <w:gridCol w:w="546"/>
        <w:gridCol w:w="546"/>
        <w:gridCol w:w="546"/>
        <w:gridCol w:w="546"/>
        <w:gridCol w:w="546"/>
        <w:gridCol w:w="546"/>
        <w:gridCol w:w="546"/>
        <w:gridCol w:w="546"/>
        <w:gridCol w:w="546"/>
        <w:gridCol w:w="546"/>
        <w:gridCol w:w="546"/>
        <w:gridCol w:w="546"/>
        <w:gridCol w:w="546"/>
        <w:gridCol w:w="546"/>
      </w:tblGrid>
      <w:tr>
        <w:trPr>
          <w:tblHeader/>
        </w:trPr>
        <w:tc>
          <w:tcPr>
            <w:tcW w:type="dxa" w:w="4200"/>
            <w:shd w:fill="FFFFFF"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2184"/>
            <w:gridSpan w:val="4"/>
            <w:shd w:fill="4A6FA5"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6"/>
                <w:szCs w:val="16"/>
              </w:rPr>
              <w:t xml:space="preserve">Fase 1</w:t>
            </w:r>
          </w:p>
        </w:tc>
        <w:tc>
          <w:tcPr>
            <w:tcW w:type="dxa" w:w="6552"/>
            <w:gridSpan w:val="12"/>
            <w:shd w:fill="4A6FA5"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6"/>
                <w:szCs w:val="16"/>
              </w:rPr>
              <w:t xml:space="preserve">Fase 2</w:t>
            </w:r>
          </w:p>
        </w:tc>
        <w:tc>
          <w:tcPr>
            <w:tcW w:type="dxa" w:w="1092"/>
            <w:gridSpan w:val="2"/>
            <w:shd w:fill="4A6FA5"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6"/>
                <w:szCs w:val="16"/>
              </w:rPr>
              <w:t xml:space="preserve">Fase 3</w:t>
            </w:r>
          </w:p>
        </w:tc>
      </w:tr>
      <w:tr>
        <w:trPr>
          <w:tblHeader/>
        </w:trPr>
        <w:tc>
          <w:tcPr>
            <w:tcW w:type="dxa" w:w="42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6"/>
                <w:szCs w:val="16"/>
              </w:rPr>
              <w:t xml:space="preserve">Actividad</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S2</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S3</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S4</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S5</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S6</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S7</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S8</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S9</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S10</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S11</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S12</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S13</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S14</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S15</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S16</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S17</w:t>
            </w:r>
          </w:p>
        </w:tc>
        <w:tc>
          <w:tcPr>
            <w:tcW w:type="dxa" w:w="546"/>
            <w:shd w:fill="1F3864"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FFFFFF"/>
                <w:sz w:val="14"/>
                <w:szCs w:val="14"/>
              </w:rPr>
              <w:t xml:space="preserve">S18</w:t>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Levantamiento de requerimientos</w:t>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Definición y planificación del proyecto</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Diseño del modelo de datos multi-tienda</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Implementación del modelo y migraciones</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Módulo de ingesta de datos históricos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Backend: autenticación, tiendas y catálogo</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Frontend: catálogo, carrito y pedidos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Motor de precios detalle/mayorista</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Modelo de pronóstico de demanda</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Panel de analítica del vendedor</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Modelo de segmentación de clientes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Motor de recomendación de descuentos</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Asistente conversacional del vendedor</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Contenerización e implantación</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Ejecución del plan de pruebas</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Correcciones y mejoras del producto</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Evaluación de usabilidad con el cliente</w:t>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r>
        <w:trPr>
          <w:cantSplit/>
        </w:trPr>
        <w:tc>
          <w:tcPr>
            <w:tcW w:type="dxa" w:w="42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5"/>
                <w:szCs w:val="15"/>
              </w:rPr>
              <w:t xml:space="preserve">Documentación final y defensa</w:t>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c>
          <w:tcPr>
            <w:tcW w:type="dxa" w:w="546"/>
            <w:shd w:fill="2E5FA3"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
            </w:r>
          </w:p>
        </w:tc>
      </w:tr>
    </w:tbl>
    <w:p>
      <w:pPr>
        <w:sectPr>
          <w:footerReference w:type="default" r:id="rId8"/>
          <w:pgSz w:w="15840" w:h="12240" w:orient="landscape"/>
          <w:pgMar w:top="1080" w:right="900" w:bottom="1080" w:left="900" w:header="708" w:footer="708" w:gutter="0"/>
          <w:pgNumType/>
          <w:docGrid w:linePitch="360"/>
        </w:sectPr>
      </w:pPr>
    </w:p>
    <w:p>
      <w:pPr>
        <w:pStyle w:val="Heading1"/>
        <w:spacing w:after="160" w:before="320"/>
      </w:pPr>
      <w:r>
        <w:rPr>
          <w:rFonts w:ascii="Calibri" w:cs="Calibri" w:eastAsia="Calibri" w:hAnsi="Calibri"/>
          <w:b/>
          <w:bCs/>
          <w:color w:val="1F3864"/>
          <w:sz w:val="28"/>
          <w:szCs w:val="28"/>
        </w:rPr>
        <w:t xml:space="preserve">9. Conclusiones</w:t>
      </w:r>
    </w:p>
    <w:p>
      <w:pPr>
        <w:spacing w:after="140" w:line="360"/>
        <w:jc w:val="both"/>
      </w:pPr>
      <w:r>
        <w:rPr>
          <w:rFonts w:ascii="Calibri" w:cs="Calibri" w:eastAsia="Calibri" w:hAnsi="Calibri"/>
          <w:sz w:val="22"/>
          <w:szCs w:val="22"/>
        </w:rPr>
        <w:t xml:space="preserve">Las conclusiones se presentan de forma individual, dado que cada integrante aborda el proyecto desde una función y una proyección profesional distintas.</w:t>
      </w:r>
    </w:p>
    <w:p>
      <w:pPr>
        <w:pStyle w:val="Heading2"/>
        <w:spacing w:after="110" w:before="220"/>
      </w:pPr>
      <w:r>
        <w:rPr>
          <w:rFonts w:ascii="Calibri" w:cs="Calibri" w:eastAsia="Calibri" w:hAnsi="Calibri"/>
          <w:b/>
          <w:bCs/>
          <w:color w:val="1F3864"/>
          <w:sz w:val="23"/>
          <w:szCs w:val="23"/>
        </w:rPr>
        <w:t xml:space="preserve">9.1 Pedro Nicolás Santibáñez Black</w:t>
      </w:r>
    </w:p>
    <w:p>
      <w:pPr>
        <w:spacing w:after="140" w:line="360"/>
        <w:jc w:val="both"/>
      </w:pPr>
      <w:r>
        <w:rPr>
          <w:rFonts w:ascii="Calibri" w:cs="Calibri" w:eastAsia="Calibri" w:hAnsi="Calibri"/>
          <w:sz w:val="22"/>
          <w:szCs w:val="22"/>
        </w:rPr>
        <w:t xml:space="preserve">El proceso de definición dejó en evidencia que la dificultad principal de este proyecto no es tecnológica sino de alcance. El equipo dominaba previamente el stack seleccionado, de modo que la construcción del marketplace no representa un riesgo relevante; lo que sí lo representa es la distancia entre lo que se quiere construir y lo que dos personas pueden efectivamente entregar en dieciocho semanas. Buena parte del trabajo de esta fase consistió en decidir qué dejar fuera —la pasarela de pagos y la búsqueda visual por imagen— y en justificar esas exclusiones ante el cliente, lo que resultó más exigente que definir qué incluir.</w:t>
      </w:r>
    </w:p>
    <w:p>
      <w:pPr>
        <w:spacing w:after="140" w:line="360"/>
        <w:jc w:val="both"/>
      </w:pPr>
      <w:r>
        <w:rPr>
          <w:rFonts w:ascii="Calibri" w:cs="Calibri" w:eastAsia="Calibri" w:hAnsi="Calibri"/>
          <w:sz w:val="22"/>
          <w:szCs w:val="22"/>
        </w:rPr>
        <w:t xml:space="preserve">Una segunda conclusión es que la arquitectura multi-tienda convierte a la seguridad en un requisito estructural y no en una capa añadida al final. Al alojar la información comercial de varios vendedores sobre una misma base de datos, cada consulta debe estar acotada al usuario autenticado, y una omisión en ese control no produce un error visible sino una filtración silenciosa. Esto obligó a incorporar el aislamiento de datos y las pruebas de control de acceso al diseño desde el inicio, y explica por qué asumo ese frente dentro del equipo.</w:t>
      </w:r>
    </w:p>
    <w:p>
      <w:pPr>
        <w:spacing w:after="140" w:line="360"/>
        <w:jc w:val="both"/>
      </w:pPr>
      <w:r>
        <w:rPr>
          <w:rFonts w:ascii="Calibri" w:cs="Calibri" w:eastAsia="Calibri" w:hAnsi="Calibri"/>
          <w:sz w:val="22"/>
          <w:szCs w:val="22"/>
        </w:rPr>
        <w:t xml:space="preserve">Finalmente, trabajar con un cliente real modificó la naturaleza del proyecto respecto de un caso simulado. Los requerimientos llegan expresados en lenguaje de negocio y no en especificaciones técnicas, las prioridades cambian, y cada decisión debe justificarse en términos del valor que aporta al comercio. Esa exigencia de traducción entre el negocio y la solución técnica es, a mi juicio, la competencia más transferible al ejercicio profesional que este proyecto permite desarrollar.</w:t>
      </w:r>
    </w:p>
    <w:p>
      <w:pPr>
        <w:pStyle w:val="Heading2"/>
        <w:spacing w:after="110" w:before="220"/>
      </w:pPr>
      <w:r>
        <w:rPr>
          <w:rFonts w:ascii="Calibri" w:cs="Calibri" w:eastAsia="Calibri" w:hAnsi="Calibri"/>
          <w:b/>
          <w:bCs/>
          <w:color w:val="1F3864"/>
          <w:sz w:val="23"/>
          <w:szCs w:val="23"/>
        </w:rPr>
        <w:t xml:space="preserve">9.2 Daniel Antonio Azócar Pizarro</w:t>
      </w:r>
    </w:p>
    <w:p>
      <w:pPr>
        <w:spacing w:after="140" w:line="360"/>
        <w:jc w:val="both"/>
      </w:pPr>
      <w:r>
        <w:rPr>
          <w:rFonts w:ascii="Calibri" w:cs="Calibri" w:eastAsia="Calibri" w:hAnsi="Calibri"/>
          <w:sz w:val="22"/>
          <w:szCs w:val="22"/>
        </w:rPr>
        <w:t xml:space="preserve">La principal conclusión de esta fase es que el valor de un componente de aprendizaje automático no reside en el algoritmo sino en los datos que lo alimentan. Al analizar la operación de Joyas_ye quedó claro que el obstáculo real no sería seleccionar un modelo, sino disponer de un historial de ventas suficiente y estructurado para entrenarlo. De ahí surgió el módulo de ingesta desde planillas de cálculo, que no estaba contemplado en la idea inicial y terminó convirtiéndose en una pieza central de la propuesta: sin él, los tres componentes de inteligencia carecen de fundamento.</w:t>
      </w:r>
    </w:p>
    <w:p>
      <w:pPr>
        <w:spacing w:after="140" w:line="360"/>
        <w:jc w:val="both"/>
      </w:pPr>
      <w:r>
        <w:rPr>
          <w:rFonts w:ascii="Calibri" w:cs="Calibri" w:eastAsia="Calibri" w:hAnsi="Calibri"/>
          <w:sz w:val="22"/>
          <w:szCs w:val="22"/>
        </w:rPr>
        <w:t xml:space="preserve">Una segunda conclusión, de orden metodológico, es que los tres componentes analíticos comprometidos no constituyen tres proyectos separados. El pronóstico de demanda y la segmentación de clientes comparten la etapa de preparación de datos, que es la más costosa del ciclo, y la recomendación de descuentos no requiere un modelo propio sino lógica de negocio construida sobre las salidas de los anteriores. Reconocer esa dependencia fue lo que permitió comprometer un alcance analítico ambicioso sin comprometer la factibilidad del proyecto.</w:t>
      </w:r>
    </w:p>
    <w:p>
      <w:pPr>
        <w:spacing w:after="140" w:line="360"/>
        <w:jc w:val="both"/>
      </w:pPr>
      <w:r>
        <w:rPr>
          <w:rFonts w:ascii="Calibri" w:cs="Calibri" w:eastAsia="Calibri" w:hAnsi="Calibri"/>
          <w:sz w:val="22"/>
          <w:szCs w:val="22"/>
        </w:rPr>
        <w:t xml:space="preserve">Por último, la definición del proyecto me confrontó con la competencia que reconozco más débil. Planificar ocho sprints, estimar el esfuerzo de tareas de naturaleza exploratoria y comprometer fechas frente a un cliente externo es un trabajo distinto al de programar, y es el que históricamente he postergado. Asumir la conducción de la planificación dentro del equipo es una decisión deliberada para desarrollar esa capacidad, porque liderar iniciativas de datos en el futuro exige tanto criterio metodológico como técnico.</w:t>
      </w:r>
    </w:p>
    <w:p>
      <w:pPr>
        <w:pStyle w:val="Heading1"/>
        <w:spacing w:after="160" w:before="320"/>
      </w:pPr>
      <w:r>
        <w:rPr>
          <w:rFonts w:ascii="Calibri" w:cs="Calibri" w:eastAsia="Calibri" w:hAnsi="Calibri"/>
          <w:b/>
          <w:bCs/>
          <w:color w:val="1F3864"/>
          <w:sz w:val="28"/>
          <w:szCs w:val="28"/>
        </w:rPr>
        <w:t xml:space="preserve">10. Reflexiones</w:t>
      </w:r>
    </w:p>
    <w:p>
      <w:pPr>
        <w:pStyle w:val="Heading2"/>
        <w:spacing w:after="110" w:before="220"/>
      </w:pPr>
      <w:r>
        <w:rPr>
          <w:rFonts w:ascii="Calibri" w:cs="Calibri" w:eastAsia="Calibri" w:hAnsi="Calibri"/>
          <w:b/>
          <w:bCs/>
          <w:color w:val="1F3864"/>
          <w:sz w:val="23"/>
          <w:szCs w:val="23"/>
        </w:rPr>
        <w:t xml:space="preserve">10.1 Pedro Nicolás Santibáñez Black</w:t>
      </w:r>
    </w:p>
    <w:p>
      <w:pPr>
        <w:spacing w:after="140" w:line="360"/>
        <w:jc w:val="both"/>
      </w:pPr>
      <w:r>
        <w:rPr>
          <w:rFonts w:ascii="Calibri" w:cs="Calibri" w:eastAsia="Calibri" w:hAnsi="Calibri"/>
          <w:sz w:val="22"/>
          <w:szCs w:val="22"/>
        </w:rPr>
        <w:t xml:space="preserve">Al revisar mi trayectoria en la carrera identifico la ciberseguridad como mi principal interés profesional y, simultáneamente, como el área donde reconozco un dominio solo aceptable. Esa tensión orientó mi participación en la definición del proyecto: en lugar de concentrarme únicamente en el desarrollo web, donde me siento más cómodo, asumí el frente de seguridad precisamente porque es donde tengo más que aprender. El aislamiento de datos entre tiendas y la validación de la entrada del asistente conversacional son problemas que no había enfrentado antes en un contexto con consecuencias reales.</w:t>
      </w:r>
    </w:p>
    <w:p>
      <w:pPr>
        <w:spacing w:after="140" w:line="360"/>
        <w:jc w:val="both"/>
      </w:pPr>
      <w:r>
        <w:rPr>
          <w:rFonts w:ascii="Calibri" w:cs="Calibri" w:eastAsia="Calibri" w:hAnsi="Calibri"/>
          <w:sz w:val="22"/>
          <w:szCs w:val="22"/>
        </w:rPr>
        <w:t xml:space="preserve">Reflexionando sobre el trabajo en equipo, la distribución de responsabilidades no se resolvió repartiendo tareas en partes iguales, sino contrastando lo que cada uno declaró como interés y como fortaleza. Que el backend se desarrolle de forma compartida y con revisión cruzada responde a una preocupación concreta: con solo dos integrantes, que uno de los dos sea el único que entiende una parte del sistema es un riesgo que el proyecto no puede permitirse. Esa decisión implica avanzar más lento al principio y estar mejor protegidos después.</w:t>
      </w:r>
    </w:p>
    <w:p>
      <w:pPr>
        <w:spacing w:after="140" w:line="360"/>
        <w:jc w:val="both"/>
      </w:pPr>
      <w:r>
        <w:rPr>
          <w:rFonts w:ascii="Calibri" w:cs="Calibri" w:eastAsia="Calibri" w:hAnsi="Calibri"/>
          <w:sz w:val="22"/>
          <w:szCs w:val="22"/>
        </w:rPr>
        <w:t xml:space="preserve">De cara a las fases siguientes, el aprendizaje que quiero sostener es el de justificar decisiones técnicas frente a alguien que no es técnico. La propietaria de Joyas_ye no evalúa la calidad del código sino si el sistema le resuelve un problema que hoy tiene. Aprender a sostener esa conversación es lo que separa a un programador de un profesional capaz de dirigir un proyecto informático.</w:t>
      </w:r>
    </w:p>
    <w:p>
      <w:pPr>
        <w:pStyle w:val="Heading2"/>
        <w:spacing w:after="110" w:before="220"/>
      </w:pPr>
      <w:r>
        <w:rPr>
          <w:rFonts w:ascii="Calibri" w:cs="Calibri" w:eastAsia="Calibri" w:hAnsi="Calibri"/>
          <w:b/>
          <w:bCs/>
          <w:color w:val="1F3864"/>
          <w:sz w:val="23"/>
          <w:szCs w:val="23"/>
        </w:rPr>
        <w:t xml:space="preserve">10.2 Daniel Antonio Azócar Pizarro</w:t>
      </w:r>
    </w:p>
    <w:p>
      <w:pPr>
        <w:spacing w:after="140" w:line="360"/>
        <w:jc w:val="both"/>
      </w:pPr>
      <w:r>
        <w:rPr>
          <w:rFonts w:ascii="Calibri" w:cs="Calibri" w:eastAsia="Calibri" w:hAnsi="Calibri"/>
          <w:sz w:val="22"/>
          <w:szCs w:val="22"/>
        </w:rPr>
        <w:t xml:space="preserve">Las asignaturas de mi mención —aprendizaje automático, aprendizaje profundo y minería de datos— me formaron trabajando sobre conjuntos de datos ya preparados, donde el desafío consiste en elegir y ajustar el modelo. La definición de este proyecto me mostró que en un contexto real ese es el último paso y no el primero. Antes hay que conseguir los datos, entender de dónde vienen, limpiarlos y estructurarlos, y esa etapa concentra la mayor parte del esfuerzo. Es la diferencia entre entrenar un modelo y ponerlo en producción, y es la brecha que quiero cerrar durante este proyecto.</w:t>
      </w:r>
    </w:p>
    <w:p>
      <w:pPr>
        <w:spacing w:after="140" w:line="360"/>
        <w:jc w:val="both"/>
      </w:pPr>
      <w:r>
        <w:rPr>
          <w:rFonts w:ascii="Calibri" w:cs="Calibri" w:eastAsia="Calibri" w:hAnsi="Calibri"/>
          <w:sz w:val="22"/>
          <w:szCs w:val="22"/>
        </w:rPr>
        <w:t xml:space="preserve">Un aprendizaje concreto de esta fase fue la importancia de evaluar cada modelo con las métricas que corresponden a su tipo de problema. El pronóstico de demanda es un problema de regresión y se evalúa con MAPE, MAE y RMSE; la segmentación de clientes es de clasificación y se evalúa con precisión, exhaustividad y F1. Confundirlas no produce un error visible: produce un número que parece válido y no lo es. Comprometer además una línea base contra la cual comparar cada modelo responde al mismo criterio, porque un modelo que no supera al método más simple no justifica su existencia.</w:t>
      </w:r>
    </w:p>
    <w:p>
      <w:pPr>
        <w:spacing w:after="140" w:line="360"/>
        <w:jc w:val="both"/>
      </w:pPr>
      <w:r>
        <w:rPr>
          <w:rFonts w:ascii="Calibri" w:cs="Calibri" w:eastAsia="Calibri" w:hAnsi="Calibri"/>
          <w:sz w:val="22"/>
          <w:szCs w:val="22"/>
        </w:rPr>
        <w:t xml:space="preserve">En el plano personal, reconocer la gestión de proyectos como mi debilidad y asumir de todas formas la conducción de la planificación es la decisión que más me interesa sostener. He tendido a concentrarme en la parte técnica y a desatender la coordinación, y este proyecto —con un cliente externo, plazos fijos y un compañero que depende de mis entregas— no permite esa postergación. Proyectarme como especialista en Machine Learning implica poder liderar iniciativas de datos, y eso exige exactamente la capacidad metodológica que hoy me falta.</w:t>
      </w:r>
    </w:p>
    <w:p>
      <w:pPr>
        <w:pStyle w:val="Heading1"/>
        <w:spacing w:after="160" w:before="320"/>
      </w:pPr>
      <w:r>
        <w:rPr>
          <w:rFonts w:ascii="Calibri" w:cs="Calibri" w:eastAsia="Calibri" w:hAnsi="Calibri"/>
          <w:b/>
          <w:bCs/>
          <w:color w:val="1F3864"/>
          <w:sz w:val="28"/>
          <w:szCs w:val="28"/>
        </w:rPr>
        <w:t xml:space="preserve">11. Referencias</w:t>
      </w:r>
    </w:p>
    <w:p>
      <w:pPr>
        <w:spacing w:after="100" w:line="360"/>
        <w:jc w:val="both"/>
      </w:pPr>
      <w:r>
        <w:rPr>
          <w:rFonts w:ascii="Calibri" w:cs="Calibri" w:eastAsia="Calibri" w:hAnsi="Calibri"/>
          <w:sz w:val="22"/>
          <w:szCs w:val="22"/>
        </w:rPr>
        <w:t xml:space="preserve">Chapman, P., Clinton, J., Kerber, R., Khabaza, T., Reinartz, T., Shearer, C., y Wirth, R. (2000). CRISP-DM 1.0: Step-by-step data mining guide. SPSS Inc.</w:t>
      </w:r>
    </w:p>
    <w:p>
      <w:pPr>
        <w:spacing w:after="100" w:line="360"/>
        <w:jc w:val="both"/>
      </w:pPr>
      <w:r>
        <w:rPr>
          <w:rFonts w:ascii="Calibri" w:cs="Calibri" w:eastAsia="Calibri" w:hAnsi="Calibri"/>
          <w:sz w:val="22"/>
          <w:szCs w:val="22"/>
        </w:rPr>
        <w:t xml:space="preserve">Schwaber, K., y Sutherland, J. (2020). The Scrum Guide: The Definitive Guide to Scrum — The Rules of the Game. Scrum.org.</w:t>
      </w:r>
    </w:p>
    <w:p>
      <w:pPr>
        <w:spacing w:after="100" w:line="360"/>
        <w:jc w:val="both"/>
      </w:pPr>
      <w:r>
        <w:rPr>
          <w:rFonts w:ascii="Calibri" w:cs="Calibri" w:eastAsia="Calibri" w:hAnsi="Calibri"/>
          <w:sz w:val="22"/>
          <w:szCs w:val="22"/>
        </w:rPr>
        <w:t xml:space="preserve">Hyndman, R. J., y Athanasopoulos, G. (2021). Forecasting: Principles and Practice (3.ª ed.). OTexts, Melbourne.</w:t>
      </w:r>
    </w:p>
    <w:p>
      <w:pPr>
        <w:spacing w:after="100" w:line="360"/>
        <w:jc w:val="both"/>
      </w:pPr>
      <w:r>
        <w:rPr>
          <w:rFonts w:ascii="Calibri" w:cs="Calibri" w:eastAsia="Calibri" w:hAnsi="Calibri"/>
          <w:sz w:val="22"/>
          <w:szCs w:val="22"/>
        </w:rPr>
        <w:t xml:space="preserve">Chen, T., y Guestrin, C. (2016). XGBoost: A Scalable Tree Boosting System. En Proceedings of the 22nd ACM SIGKDD International Conference on Knowledge Discovery and Data Mining (pp. 785-794).</w:t>
      </w:r>
    </w:p>
    <w:p>
      <w:pPr>
        <w:spacing w:after="100" w:line="360"/>
        <w:jc w:val="both"/>
      </w:pPr>
      <w:r>
        <w:rPr>
          <w:rFonts w:ascii="Calibri" w:cs="Calibri" w:eastAsia="Calibri" w:hAnsi="Calibri"/>
          <w:sz w:val="22"/>
          <w:szCs w:val="22"/>
        </w:rPr>
        <w:t xml:space="preserve">Pedregosa, F., Varoquaux, G., Gramfort, A., Michel, V., Thirion, B., Grisel, O., y otros (2011). Scikit-learn: Machine Learning in Python. Journal of Machine Learning Research, 12, 2825-2830.</w:t>
      </w:r>
    </w:p>
    <w:p>
      <w:pPr>
        <w:spacing w:after="100" w:line="360"/>
        <w:jc w:val="both"/>
      </w:pPr>
      <w:r>
        <w:rPr>
          <w:rFonts w:ascii="Calibri" w:cs="Calibri" w:eastAsia="Calibri" w:hAnsi="Calibri"/>
          <w:sz w:val="22"/>
          <w:szCs w:val="22"/>
        </w:rPr>
        <w:t xml:space="preserve">Duoc UC (2026). Guía del Estudiante Fase 1: Definición Proyecto APT. Asignatura PTY4614 Capstone, Escuela de Informática y Telecomunicaciones.</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Definición Proyecto APT · 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Definición Proyecto APT · 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Definición Proyecto APT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DealCommerce</dc:title>
  <dc:creator>Pedro Santibáñez / Daniel Azócar</dc:creator>
  <cp:lastModifiedBy>Un-named</cp:lastModifiedBy>
  <cp:revision>1</cp:revision>
  <dcterms:created xsi:type="dcterms:W3CDTF">2026-08-29T05:22:59.636Z</dcterms:created>
  <dcterms:modified xsi:type="dcterms:W3CDTF">2026-08-29T05:22:59.636Z</dcterms:modified>
</cp:coreProperties>
</file>

<file path=docProps/custom.xml><?xml version="1.0" encoding="utf-8"?>
<Properties xmlns="http://schemas.openxmlformats.org/officeDocument/2006/custom-properties" xmlns:vt="http://schemas.openxmlformats.org/officeDocument/2006/docPropsVTypes"/>
</file>