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106 Anastasiia Zhykova Andreevna (Seller)</w:t>
      </w:r>
    </w:p>
    <w:p>
      <w:pPr>
        <w:pStyle w:val="Heading1"/>
      </w:pPr>
      <w:r>
        <w:t>Overall information</w:t>
      </w:r>
    </w:p>
    <w:p>
      <w:r>
        <w:t>Id: 106</w:t>
      </w:r>
    </w:p>
    <w:p>
      <w:r>
        <w:t>Name: Anastasiia Zhykova Andreevna</w:t>
      </w:r>
    </w:p>
    <w:p>
      <w:r>
        <w:t>Commission percent: 1.57%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Sale id</w:t>
            </w:r>
          </w:p>
        </w:tc>
        <w:tc>
          <w:tcPr>
            <w:tcW w:type="dxa" w:w="4320"/>
          </w:tcPr>
          <w:p>
            <w:r>
              <w:t>Date and time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05.10.2020 16:15:36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05.10.2020 16:15:36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