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8 Milk (Product)</w:t>
      </w:r>
    </w:p>
    <w:p>
      <w:pPr>
        <w:pStyle w:val="Heading1"/>
      </w:pPr>
      <w:r>
        <w:t>Overall information</w:t>
      </w:r>
    </w:p>
    <w:p>
      <w:r>
        <w:t>Id: 8</w:t>
      </w:r>
    </w:p>
    <w:p>
      <w:r>
        <w:t>Name: Milk</w:t>
      </w:r>
    </w:p>
    <w:p>
      <w:r>
        <w:t>Measurement unit: liter</w:t>
      </w:r>
    </w:p>
    <w:p>
      <w:r>
        <w:t>Purchase price: 10.0$</w:t>
      </w:r>
    </w:p>
    <w:p>
      <w:r>
        <w:t>Sell price: 13.0$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