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D084" w14:textId="7C038226" w:rsidR="001E693B" w:rsidRPr="0053542B" w:rsidRDefault="001E693B" w:rsidP="0053542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542B">
        <w:rPr>
          <w:rFonts w:ascii="Times New Roman" w:hAnsi="Times New Roman" w:cs="Times New Roman"/>
          <w:b/>
          <w:bCs/>
          <w:sz w:val="24"/>
          <w:szCs w:val="24"/>
        </w:rPr>
        <w:t>ANALYSIS REPORT</w:t>
      </w:r>
    </w:p>
    <w:p w14:paraId="10518FD5" w14:textId="53B35162" w:rsidR="001E693B" w:rsidRPr="00DA7789" w:rsidRDefault="001F5A5D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A5D">
        <w:rPr>
          <w:rFonts w:ascii="Times New Roman" w:hAnsi="Times New Roman" w:cs="Times New Roman"/>
          <w:sz w:val="24"/>
          <w:szCs w:val="24"/>
        </w:rPr>
        <w:t>This analysis examines the performance of</w:t>
      </w:r>
      <w:r w:rsidR="00807C14">
        <w:rPr>
          <w:rFonts w:ascii="Times New Roman" w:hAnsi="Times New Roman" w:cs="Times New Roman"/>
          <w:sz w:val="24"/>
          <w:szCs w:val="24"/>
        </w:rPr>
        <w:t xml:space="preserve"> the</w:t>
      </w:r>
      <w:r w:rsidRPr="001F5A5D">
        <w:rPr>
          <w:rFonts w:ascii="Times New Roman" w:hAnsi="Times New Roman" w:cs="Times New Roman"/>
          <w:sz w:val="24"/>
          <w:szCs w:val="24"/>
        </w:rPr>
        <w:t xml:space="preserve"> dimensionality reduction methods across three synthetic data types. Performance </w:t>
      </w:r>
      <w:r w:rsidRPr="0053542B">
        <w:rPr>
          <w:rFonts w:ascii="Times New Roman" w:hAnsi="Times New Roman" w:cs="Times New Roman"/>
          <w:sz w:val="24"/>
          <w:szCs w:val="24"/>
        </w:rPr>
        <w:t xml:space="preserve">of the algorithms </w:t>
      </w:r>
      <w:r w:rsidRPr="001F5A5D">
        <w:rPr>
          <w:rFonts w:ascii="Times New Roman" w:hAnsi="Times New Roman" w:cs="Times New Roman"/>
          <w:sz w:val="24"/>
          <w:szCs w:val="24"/>
        </w:rPr>
        <w:t>w</w:t>
      </w:r>
      <w:r w:rsidRPr="0053542B">
        <w:rPr>
          <w:rFonts w:ascii="Times New Roman" w:hAnsi="Times New Roman" w:cs="Times New Roman"/>
          <w:sz w:val="24"/>
          <w:szCs w:val="24"/>
        </w:rPr>
        <w:t>ere</w:t>
      </w:r>
      <w:r w:rsidRPr="001F5A5D">
        <w:rPr>
          <w:rFonts w:ascii="Times New Roman" w:hAnsi="Times New Roman" w:cs="Times New Roman"/>
          <w:sz w:val="24"/>
          <w:szCs w:val="24"/>
        </w:rPr>
        <w:t xml:space="preserve"> evaluated using five reconstruction metrics: Frobenius norm, Relative Frobenius norm, Spectral (operator 2-) norm, Mean Squared Error (MSE), and Reconstruction</w:t>
      </w:r>
      <w:r w:rsidRPr="0053542B">
        <w:rPr>
          <w:rFonts w:ascii="Times New Roman" w:hAnsi="Times New Roman" w:cs="Times New Roman"/>
          <w:sz w:val="24"/>
          <w:szCs w:val="24"/>
        </w:rPr>
        <w:t xml:space="preserve"> (R2)</w:t>
      </w:r>
      <w:r w:rsidRPr="001F5A5D">
        <w:rPr>
          <w:rFonts w:ascii="Times New Roman" w:hAnsi="Times New Roman" w:cs="Times New Roman"/>
          <w:sz w:val="24"/>
          <w:szCs w:val="24"/>
        </w:rPr>
        <w:t xml:space="preserve">. The custom synthetic dataset has 12 observed features derived from 5 true latent dimensions plus correlated and noise dimensions. Top performing models were primarily selected based on the Reconstruction score. The </w:t>
      </w:r>
      <w:r w:rsidRPr="0053542B">
        <w:rPr>
          <w:rFonts w:ascii="Times New Roman" w:hAnsi="Times New Roman" w:cs="Times New Roman"/>
          <w:sz w:val="24"/>
          <w:szCs w:val="24"/>
        </w:rPr>
        <w:t>report</w:t>
      </w:r>
      <w:r w:rsidRPr="001F5A5D">
        <w:rPr>
          <w:rFonts w:ascii="Times New Roman" w:hAnsi="Times New Roman" w:cs="Times New Roman"/>
          <w:sz w:val="24"/>
          <w:szCs w:val="24"/>
        </w:rPr>
        <w:t xml:space="preserve"> provide</w:t>
      </w:r>
      <w:r w:rsidR="00CB3B8E" w:rsidRPr="0053542B">
        <w:rPr>
          <w:rFonts w:ascii="Times New Roman" w:hAnsi="Times New Roman" w:cs="Times New Roman"/>
          <w:sz w:val="24"/>
          <w:szCs w:val="24"/>
        </w:rPr>
        <w:t>s</w:t>
      </w:r>
      <w:r w:rsidRPr="001F5A5D">
        <w:rPr>
          <w:rFonts w:ascii="Times New Roman" w:hAnsi="Times New Roman" w:cs="Times New Roman"/>
          <w:sz w:val="24"/>
          <w:szCs w:val="24"/>
        </w:rPr>
        <w:t xml:space="preserve"> insights into method selection based on data characteristics, dimensionality targets and reconstruction accuracy requirements</w:t>
      </w:r>
    </w:p>
    <w:p w14:paraId="3A492E3C" w14:textId="77777777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789">
        <w:rPr>
          <w:rFonts w:ascii="Times New Roman" w:hAnsi="Times New Roman" w:cs="Times New Roman"/>
          <w:b/>
          <w:bCs/>
          <w:sz w:val="24"/>
          <w:szCs w:val="24"/>
        </w:rPr>
        <w:t>Linear DR Algorithms on Linear Data</w:t>
      </w:r>
    </w:p>
    <w:p w14:paraId="247F8672" w14:textId="24079767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Linear methods were tested on synthesized data with a linear structure by comparing their ability to reduce the data to 2, 4, 6, and 8 dimensions and then reconstructing the data for evaluation.</w:t>
      </w:r>
    </w:p>
    <w:p w14:paraId="2AC1635A" w14:textId="0F16C249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Techniques </w:t>
      </w:r>
      <w:r w:rsidR="006D51FE" w:rsidRPr="0053542B">
        <w:rPr>
          <w:rFonts w:ascii="Times New Roman" w:hAnsi="Times New Roman" w:cs="Times New Roman"/>
          <w:sz w:val="24"/>
          <w:szCs w:val="24"/>
        </w:rPr>
        <w:t>c</w:t>
      </w:r>
      <w:r w:rsidRPr="00DA7789">
        <w:rPr>
          <w:rFonts w:ascii="Times New Roman" w:hAnsi="Times New Roman" w:cs="Times New Roman"/>
          <w:sz w:val="24"/>
          <w:szCs w:val="24"/>
        </w:rPr>
        <w:t>ompared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Pr="00DA7789">
        <w:rPr>
          <w:rFonts w:ascii="Times New Roman" w:hAnsi="Times New Roman" w:cs="Times New Roman"/>
          <w:sz w:val="24"/>
          <w:szCs w:val="24"/>
        </w:rPr>
        <w:t>included:</w:t>
      </w:r>
    </w:p>
    <w:p w14:paraId="580D4451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PCA (Principal Component Analysis)</w:t>
      </w:r>
    </w:p>
    <w:p w14:paraId="1002C25A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789">
        <w:rPr>
          <w:rFonts w:ascii="Times New Roman" w:hAnsi="Times New Roman" w:cs="Times New Roman"/>
          <w:sz w:val="24"/>
          <w:szCs w:val="24"/>
        </w:rPr>
        <w:t>IncrementalPCA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(Memory-efficient PCA variant)</w:t>
      </w:r>
    </w:p>
    <w:p w14:paraId="54E6B1E3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Truncated SVD (Low-rank linear projection; PCA-like on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data)</w:t>
      </w:r>
    </w:p>
    <w:p w14:paraId="31433E56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Factor Analysis (Linear latent factor model)</w:t>
      </w:r>
    </w:p>
    <w:p w14:paraId="7BBB4028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Sparse PCA (PCA with sparsity in components)</w:t>
      </w:r>
    </w:p>
    <w:p w14:paraId="59993358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789">
        <w:rPr>
          <w:rFonts w:ascii="Times New Roman" w:hAnsi="Times New Roman" w:cs="Times New Roman"/>
          <w:sz w:val="24"/>
          <w:szCs w:val="24"/>
        </w:rPr>
        <w:t>MiniBatch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Sparse PCA (Mini-batch variant for large data)</w:t>
      </w:r>
    </w:p>
    <w:p w14:paraId="655397B3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Dictionary Learning (Linear sparse coding)</w:t>
      </w:r>
    </w:p>
    <w:p w14:paraId="52EF9AF9" w14:textId="7777777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Gaussian Random Projection (Johnson–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Lindenstrauss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linear map)</w:t>
      </w:r>
    </w:p>
    <w:p w14:paraId="4D192057" w14:textId="2CA5CDB7" w:rsidR="00DA7789" w:rsidRPr="00DA7789" w:rsidRDefault="00DA7789" w:rsidP="00807C14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Sparse Random Projection </w:t>
      </w:r>
    </w:p>
    <w:p w14:paraId="57FA9A4C" w14:textId="5009BCA4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Key Findings </w:t>
      </w:r>
    </w:p>
    <w:p w14:paraId="43FE36A4" w14:textId="65F15213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The most effective methods for reconstruction fidelity across all tested dimensions (k=2, 4, 6, 8), based on the average Reconstruction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, </w:t>
      </w:r>
      <w:r w:rsidRPr="00DA7789">
        <w:rPr>
          <w:rFonts w:ascii="Times New Roman" w:hAnsi="Times New Roman" w:cs="Times New Roman"/>
          <w:sz w:val="24"/>
          <w:szCs w:val="24"/>
        </w:rPr>
        <w:t>R2, were:</w:t>
      </w:r>
    </w:p>
    <w:p w14:paraId="0A83140A" w14:textId="1C35249B" w:rsidR="00DA7789" w:rsidRPr="00DA7789" w:rsidRDefault="00DA7789" w:rsidP="0053542B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PCA (Average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Pr="00DA7789">
        <w:rPr>
          <w:rFonts w:ascii="Times New Roman" w:hAnsi="Times New Roman" w:cs="Times New Roman"/>
          <w:sz w:val="24"/>
          <w:szCs w:val="24"/>
        </w:rPr>
        <w:t>: 0.940268)</w:t>
      </w:r>
    </w:p>
    <w:p w14:paraId="61A46AAB" w14:textId="09F28ADA" w:rsidR="00DA7789" w:rsidRPr="00DA7789" w:rsidRDefault="00DA7789" w:rsidP="0053542B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78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(Average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Pr="00DA7789">
        <w:rPr>
          <w:rFonts w:ascii="Times New Roman" w:hAnsi="Times New Roman" w:cs="Times New Roman"/>
          <w:sz w:val="24"/>
          <w:szCs w:val="24"/>
        </w:rPr>
        <w:t>: 0.940268)</w:t>
      </w:r>
    </w:p>
    <w:p w14:paraId="7B9D144F" w14:textId="09BE30FE" w:rsidR="00DA7789" w:rsidRPr="00DA7789" w:rsidRDefault="00DA7789" w:rsidP="0053542B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789">
        <w:rPr>
          <w:rFonts w:ascii="Times New Roman" w:hAnsi="Times New Roman" w:cs="Times New Roman"/>
          <w:sz w:val="24"/>
          <w:szCs w:val="24"/>
        </w:rPr>
        <w:t>SparsePCA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(Average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Pr="00DA7789">
        <w:rPr>
          <w:rFonts w:ascii="Times New Roman" w:hAnsi="Times New Roman" w:cs="Times New Roman"/>
          <w:sz w:val="24"/>
          <w:szCs w:val="24"/>
        </w:rPr>
        <w:t>: 0.940173)</w:t>
      </w:r>
    </w:p>
    <w:p w14:paraId="54211402" w14:textId="06A6AA65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Analysis</w:t>
      </w:r>
      <w:r w:rsidR="0053542B">
        <w:rPr>
          <w:rFonts w:ascii="Times New Roman" w:hAnsi="Times New Roman" w:cs="Times New Roman"/>
          <w:sz w:val="24"/>
          <w:szCs w:val="24"/>
        </w:rPr>
        <w:t xml:space="preserve"> of Findings</w:t>
      </w:r>
    </w:p>
    <w:p w14:paraId="14096D91" w14:textId="1E789220" w:rsidR="00DA7789" w:rsidRPr="00DA7789" w:rsidRDefault="00DA7789" w:rsidP="0053542B">
      <w:pPr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PCA and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delivered identical results, which is expected as they are mathematically equivalent when applied to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data. They consistently provided the best results across all metrics (lowest error/highest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Pr="00DA7789">
        <w:rPr>
          <w:rFonts w:ascii="Times New Roman" w:hAnsi="Times New Roman" w:cs="Times New Roman"/>
          <w:sz w:val="24"/>
          <w:szCs w:val="24"/>
        </w:rPr>
        <w:t>).</w:t>
      </w:r>
    </w:p>
    <w:p w14:paraId="48BD092D" w14:textId="5B1D8436" w:rsidR="00DA7789" w:rsidRPr="00DA7789" w:rsidRDefault="00DA7789" w:rsidP="0053542B">
      <w:pPr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lastRenderedPageBreak/>
        <w:t>Reconstruction quality rapidly improved as the reduced dimension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, k </w:t>
      </w:r>
      <w:r w:rsidRPr="00DA7789">
        <w:rPr>
          <w:rFonts w:ascii="Times New Roman" w:hAnsi="Times New Roman" w:cs="Times New Roman"/>
          <w:sz w:val="24"/>
          <w:szCs w:val="24"/>
        </w:rPr>
        <w:t>increased. At k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 = </w:t>
      </w:r>
      <w:r w:rsidRPr="00DA7789">
        <w:rPr>
          <w:rFonts w:ascii="Times New Roman" w:hAnsi="Times New Roman" w:cs="Times New Roman"/>
          <w:sz w:val="24"/>
          <w:szCs w:val="24"/>
        </w:rPr>
        <w:t xml:space="preserve">6, both PCA and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achieved near-perfect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A15768">
        <w:rPr>
          <w:rFonts w:ascii="Times New Roman" w:hAnsi="Times New Roman" w:cs="Times New Roman"/>
          <w:sz w:val="24"/>
          <w:szCs w:val="24"/>
        </w:rPr>
        <w:t xml:space="preserve"> </w:t>
      </w:r>
      <w:r w:rsidRPr="00DA7789">
        <w:rPr>
          <w:rFonts w:ascii="Times New Roman" w:hAnsi="Times New Roman" w:cs="Times New Roman"/>
          <w:sz w:val="24"/>
          <w:szCs w:val="24"/>
        </w:rPr>
        <w:t>scores of 0.999892. At k=8, this near-perfect fidelity was maintained (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="00A15768">
        <w:rPr>
          <w:rFonts w:ascii="Times New Roman" w:hAnsi="Times New Roman" w:cs="Times New Roman"/>
          <w:sz w:val="24"/>
          <w:szCs w:val="24"/>
        </w:rPr>
        <w:t xml:space="preserve">was </w:t>
      </w:r>
      <w:r w:rsidRPr="00DA7789">
        <w:rPr>
          <w:rFonts w:ascii="Times New Roman" w:hAnsi="Times New Roman" w:cs="Times New Roman"/>
          <w:sz w:val="24"/>
          <w:szCs w:val="24"/>
        </w:rPr>
        <w:t>approx</w:t>
      </w:r>
      <w:r w:rsidR="00A15768">
        <w:rPr>
          <w:rFonts w:ascii="Times New Roman" w:hAnsi="Times New Roman" w:cs="Times New Roman"/>
          <w:sz w:val="24"/>
          <w:szCs w:val="24"/>
        </w:rPr>
        <w:t>imately</w:t>
      </w:r>
      <w:r w:rsidRPr="00DA7789">
        <w:rPr>
          <w:rFonts w:ascii="Times New Roman" w:hAnsi="Times New Roman" w:cs="Times New Roman"/>
          <w:sz w:val="24"/>
          <w:szCs w:val="24"/>
        </w:rPr>
        <w:t xml:space="preserve"> 0.999958).</w:t>
      </w:r>
    </w:p>
    <w:p w14:paraId="1715D15A" w14:textId="7DB0447B" w:rsidR="00DA7789" w:rsidRPr="00DA7789" w:rsidRDefault="00DA7789" w:rsidP="0053542B">
      <w:pPr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The Random Projection methods (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SparseRP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GaussianRP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) showed significantly worse reconstruction quality. At the lowest dimension (k=2),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SparseRP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recorded the lowest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Pr="00DA7789">
        <w:rPr>
          <w:rFonts w:ascii="Times New Roman" w:hAnsi="Times New Roman" w:cs="Times New Roman"/>
          <w:sz w:val="24"/>
          <w:szCs w:val="24"/>
        </w:rPr>
        <w:t>of 0.088942, indicating a failure to capture the primary variance for high-fidelity reconstruction on this linear dataset.</w:t>
      </w:r>
    </w:p>
    <w:p w14:paraId="3B0D208B" w14:textId="78C2BAF8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64CD7" w14:textId="77777777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789">
        <w:rPr>
          <w:rFonts w:ascii="Times New Roman" w:hAnsi="Times New Roman" w:cs="Times New Roman"/>
          <w:b/>
          <w:bCs/>
          <w:sz w:val="24"/>
          <w:szCs w:val="24"/>
        </w:rPr>
        <w:t>Non-linear DR Algorithms on Non-linear Data</w:t>
      </w:r>
    </w:p>
    <w:p w14:paraId="63DE8D80" w14:textId="02FC99EB" w:rsidR="00DA7789" w:rsidRPr="0053542B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Non-linear methods were evaluated on data with a non-linear manifold structure</w:t>
      </w:r>
      <w:r w:rsidR="00030B3C" w:rsidRPr="0053542B">
        <w:rPr>
          <w:rFonts w:ascii="Times New Roman" w:hAnsi="Times New Roman" w:cs="Times New Roman"/>
          <w:sz w:val="24"/>
          <w:szCs w:val="24"/>
        </w:rPr>
        <w:t xml:space="preserve">. </w:t>
      </w:r>
      <w:r w:rsidRPr="00DA7789">
        <w:rPr>
          <w:rFonts w:ascii="Times New Roman" w:hAnsi="Times New Roman" w:cs="Times New Roman"/>
          <w:sz w:val="24"/>
          <w:szCs w:val="24"/>
        </w:rPr>
        <w:t>A least-squares decoder was used to approximate reconstruction for methods without a native inverse transform</w:t>
      </w:r>
      <w:r w:rsidR="00807C14">
        <w:rPr>
          <w:rFonts w:ascii="Times New Roman" w:hAnsi="Times New Roman" w:cs="Times New Roman"/>
          <w:sz w:val="24"/>
          <w:szCs w:val="24"/>
        </w:rPr>
        <w:t>.</w:t>
      </w:r>
    </w:p>
    <w:p w14:paraId="3DF02100" w14:textId="77777777" w:rsidR="00CB3B8E" w:rsidRPr="0053542B" w:rsidRDefault="00CB3B8E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Techniques </w:t>
      </w:r>
      <w:r w:rsidRPr="0053542B">
        <w:rPr>
          <w:rFonts w:ascii="Times New Roman" w:hAnsi="Times New Roman" w:cs="Times New Roman"/>
          <w:sz w:val="24"/>
          <w:szCs w:val="24"/>
        </w:rPr>
        <w:t>c</w:t>
      </w:r>
      <w:r w:rsidRPr="00DA7789">
        <w:rPr>
          <w:rFonts w:ascii="Times New Roman" w:hAnsi="Times New Roman" w:cs="Times New Roman"/>
          <w:sz w:val="24"/>
          <w:szCs w:val="24"/>
        </w:rPr>
        <w:t>ompared</w:t>
      </w:r>
      <w:r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Pr="00DA7789">
        <w:rPr>
          <w:rFonts w:ascii="Times New Roman" w:hAnsi="Times New Roman" w:cs="Times New Roman"/>
          <w:sz w:val="24"/>
          <w:szCs w:val="24"/>
        </w:rPr>
        <w:t>included:</w:t>
      </w:r>
    </w:p>
    <w:p w14:paraId="47C8F32E" w14:textId="1D9BF2AA" w:rsidR="00CB3B8E" w:rsidRPr="00DA7789" w:rsidRDefault="00CB3B8E" w:rsidP="0053542B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Isomap </w:t>
      </w:r>
    </w:p>
    <w:p w14:paraId="03260674" w14:textId="0208907E" w:rsidR="00CB3B8E" w:rsidRPr="00DA7789" w:rsidRDefault="00CB3B8E" w:rsidP="0053542B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789">
        <w:rPr>
          <w:rFonts w:ascii="Times New Roman" w:hAnsi="Times New Roman" w:cs="Times New Roman"/>
          <w:sz w:val="24"/>
          <w:szCs w:val="24"/>
        </w:rPr>
        <w:t>SpectralEmbedding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E3C37" w14:textId="1EBCB994" w:rsidR="00CB3B8E" w:rsidRPr="0053542B" w:rsidRDefault="00807C14" w:rsidP="0053542B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C14">
        <w:rPr>
          <w:rFonts w:ascii="Times New Roman" w:hAnsi="Times New Roman" w:cs="Times New Roman"/>
          <w:sz w:val="24"/>
          <w:szCs w:val="24"/>
        </w:rPr>
        <w:t>Locally Linear Embedding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B3B8E" w:rsidRPr="00DA7789">
        <w:rPr>
          <w:rFonts w:ascii="Times New Roman" w:hAnsi="Times New Roman" w:cs="Times New Roman"/>
          <w:sz w:val="24"/>
          <w:szCs w:val="24"/>
        </w:rPr>
        <w:t>LLE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7EF2118" w14:textId="77777777" w:rsidR="00807C14" w:rsidRDefault="00CB3B8E" w:rsidP="0053542B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542B">
        <w:rPr>
          <w:rFonts w:ascii="Times New Roman" w:hAnsi="Times New Roman" w:cs="Times New Roman"/>
          <w:sz w:val="24"/>
          <w:szCs w:val="24"/>
        </w:rPr>
        <w:t>KernelPCA</w:t>
      </w:r>
      <w:proofErr w:type="spellEnd"/>
    </w:p>
    <w:p w14:paraId="59DD808D" w14:textId="342C0601" w:rsidR="00807C14" w:rsidRPr="00807C14" w:rsidRDefault="00807C14" w:rsidP="0053542B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C14">
        <w:rPr>
          <w:rFonts w:ascii="Times New Roman" w:hAnsi="Times New Roman" w:cs="Times New Roman"/>
          <w:sz w:val="24"/>
          <w:szCs w:val="24"/>
        </w:rPr>
        <w:t xml:space="preserve">t-distributed Stochastic </w:t>
      </w:r>
      <w:proofErr w:type="spellStart"/>
      <w:r w:rsidRPr="00807C14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807C14">
        <w:rPr>
          <w:rFonts w:ascii="Times New Roman" w:hAnsi="Times New Roman" w:cs="Times New Roman"/>
          <w:sz w:val="24"/>
          <w:szCs w:val="24"/>
        </w:rPr>
        <w:t xml:space="preserve"> Embedding (t-SNE)</w:t>
      </w:r>
    </w:p>
    <w:p w14:paraId="6BE74695" w14:textId="05EC6B50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Key Findings </w:t>
      </w:r>
    </w:p>
    <w:p w14:paraId="228BBAB1" w14:textId="77777777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The manifold learning techniques proved superior for reconstruction on the non-linear data:</w:t>
      </w:r>
    </w:p>
    <w:p w14:paraId="6585D5D1" w14:textId="0EEC80B9" w:rsidR="00DA7789" w:rsidRPr="0053542B" w:rsidRDefault="00DA7789" w:rsidP="0053542B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42B">
        <w:rPr>
          <w:rFonts w:ascii="Times New Roman" w:hAnsi="Times New Roman" w:cs="Times New Roman"/>
          <w:sz w:val="24"/>
          <w:szCs w:val="24"/>
        </w:rPr>
        <w:t xml:space="preserve">Isomap (Average 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R2: </w:t>
      </w:r>
      <w:r w:rsidRPr="0053542B">
        <w:rPr>
          <w:rFonts w:ascii="Times New Roman" w:hAnsi="Times New Roman" w:cs="Times New Roman"/>
          <w:sz w:val="24"/>
          <w:szCs w:val="24"/>
        </w:rPr>
        <w:t>0.974708)</w:t>
      </w:r>
    </w:p>
    <w:p w14:paraId="5A6891A2" w14:textId="4BAFC001" w:rsidR="00DA7789" w:rsidRPr="0053542B" w:rsidRDefault="00DA7789" w:rsidP="0053542B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542B">
        <w:rPr>
          <w:rFonts w:ascii="Times New Roman" w:hAnsi="Times New Roman" w:cs="Times New Roman"/>
          <w:sz w:val="24"/>
          <w:szCs w:val="24"/>
        </w:rPr>
        <w:t>SpectralEmbedding</w:t>
      </w:r>
      <w:proofErr w:type="spellEnd"/>
      <w:r w:rsidRPr="0053542B">
        <w:rPr>
          <w:rFonts w:ascii="Times New Roman" w:hAnsi="Times New Roman" w:cs="Times New Roman"/>
          <w:sz w:val="24"/>
          <w:szCs w:val="24"/>
        </w:rPr>
        <w:t xml:space="preserve"> (Average </w:t>
      </w:r>
      <w:r w:rsidR="006D51FE" w:rsidRPr="0053542B">
        <w:rPr>
          <w:rFonts w:ascii="Times New Roman" w:hAnsi="Times New Roman" w:cs="Times New Roman"/>
          <w:sz w:val="24"/>
          <w:szCs w:val="24"/>
        </w:rPr>
        <w:t>R2</w:t>
      </w:r>
      <w:r w:rsidRPr="0053542B">
        <w:rPr>
          <w:rFonts w:ascii="Times New Roman" w:hAnsi="Times New Roman" w:cs="Times New Roman"/>
          <w:sz w:val="24"/>
          <w:szCs w:val="24"/>
        </w:rPr>
        <w:t>: 0.918935)</w:t>
      </w:r>
    </w:p>
    <w:p w14:paraId="78A7E477" w14:textId="4A631E5F" w:rsidR="00DA7789" w:rsidRPr="0053542B" w:rsidRDefault="00DA7789" w:rsidP="0053542B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42B">
        <w:rPr>
          <w:rFonts w:ascii="Times New Roman" w:hAnsi="Times New Roman" w:cs="Times New Roman"/>
          <w:sz w:val="24"/>
          <w:szCs w:val="24"/>
        </w:rPr>
        <w:t xml:space="preserve">LLE (Average </w:t>
      </w:r>
      <w:r w:rsidR="006D51FE" w:rsidRPr="0053542B">
        <w:rPr>
          <w:rFonts w:ascii="Times New Roman" w:hAnsi="Times New Roman" w:cs="Times New Roman"/>
          <w:sz w:val="24"/>
          <w:szCs w:val="24"/>
        </w:rPr>
        <w:t>R2</w:t>
      </w:r>
      <w:r w:rsidRPr="0053542B">
        <w:rPr>
          <w:rFonts w:ascii="Times New Roman" w:hAnsi="Times New Roman" w:cs="Times New Roman"/>
          <w:sz w:val="24"/>
          <w:szCs w:val="24"/>
        </w:rPr>
        <w:t>: 0.915788)</w:t>
      </w:r>
    </w:p>
    <w:p w14:paraId="2E99AF15" w14:textId="77777777" w:rsidR="0053542B" w:rsidRPr="0053542B" w:rsidRDefault="0053542B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42B">
        <w:rPr>
          <w:rFonts w:ascii="Times New Roman" w:hAnsi="Times New Roman" w:cs="Times New Roman"/>
          <w:sz w:val="24"/>
          <w:szCs w:val="24"/>
        </w:rPr>
        <w:t>Analysis of Findings</w:t>
      </w:r>
    </w:p>
    <w:p w14:paraId="63EC554B" w14:textId="77777777" w:rsidR="00A15768" w:rsidRDefault="00DA7789" w:rsidP="00A15768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Isomap was the leading method, consistently achieving the highest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. </w:t>
      </w:r>
      <w:r w:rsidRPr="00DA7789">
        <w:rPr>
          <w:rFonts w:ascii="Times New Roman" w:hAnsi="Times New Roman" w:cs="Times New Roman"/>
          <w:sz w:val="24"/>
          <w:szCs w:val="24"/>
        </w:rPr>
        <w:t xml:space="preserve">At k=2,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Isomap's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Pr="00DA7789">
        <w:rPr>
          <w:rFonts w:ascii="Times New Roman" w:hAnsi="Times New Roman" w:cs="Times New Roman"/>
          <w:sz w:val="24"/>
          <w:szCs w:val="24"/>
        </w:rPr>
        <w:t>was 0.942148, significantly outperforming other non-linear techniques.</w:t>
      </w:r>
    </w:p>
    <w:p w14:paraId="09AE8571" w14:textId="1BBFE25C" w:rsidR="00DA7789" w:rsidRPr="00DA7789" w:rsidRDefault="00DA7789" w:rsidP="00A15768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At the highest dimension k=8, LLE (0.979893) and Isomap (0.979503) provided the best reconstruction. This suggests that the embeddings generated by these neighbo</w:t>
      </w:r>
      <w:r w:rsidR="00A15768">
        <w:rPr>
          <w:rFonts w:ascii="Times New Roman" w:hAnsi="Times New Roman" w:cs="Times New Roman"/>
          <w:sz w:val="24"/>
          <w:szCs w:val="24"/>
        </w:rPr>
        <w:t>u</w:t>
      </w:r>
      <w:r w:rsidRPr="00DA7789">
        <w:rPr>
          <w:rFonts w:ascii="Times New Roman" w:hAnsi="Times New Roman" w:cs="Times New Roman"/>
          <w:sz w:val="24"/>
          <w:szCs w:val="24"/>
        </w:rPr>
        <w:t>rhood-based methods allowed for excellent linear decoding back to the original space.</w:t>
      </w:r>
    </w:p>
    <w:p w14:paraId="07420729" w14:textId="71082C70" w:rsidR="00DA7789" w:rsidRPr="00DA7789" w:rsidRDefault="00DA7789" w:rsidP="0053542B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789">
        <w:rPr>
          <w:rFonts w:ascii="Times New Roman" w:hAnsi="Times New Roman" w:cs="Times New Roman"/>
          <w:sz w:val="24"/>
          <w:szCs w:val="24"/>
        </w:rPr>
        <w:t>tSNE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KernelPCA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struggled with reconstruction fidelity compared to the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-based methods, remaining the lowest ranked in most comparisons </w:t>
      </w:r>
    </w:p>
    <w:p w14:paraId="0B1971D6" w14:textId="618BA97D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0CC39" w14:textId="77777777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789">
        <w:rPr>
          <w:rFonts w:ascii="Times New Roman" w:hAnsi="Times New Roman" w:cs="Times New Roman"/>
          <w:b/>
          <w:bCs/>
          <w:sz w:val="24"/>
          <w:szCs w:val="24"/>
        </w:rPr>
        <w:t>Top Performers on Semi-linear Data</w:t>
      </w:r>
    </w:p>
    <w:p w14:paraId="6D178A5C" w14:textId="6888959F" w:rsidR="00DA7789" w:rsidRPr="00DA7789" w:rsidRDefault="00DA778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lastRenderedPageBreak/>
        <w:t xml:space="preserve">The top 3 linear (PCA,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SparsePCA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) and top 3 non-linear (Isomap,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SpectralEmbedding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>, LLE) methods were combined and tested on a mixed dataset containing both linear and non-linear components.</w:t>
      </w:r>
    </w:p>
    <w:p w14:paraId="3B23DB97" w14:textId="7980EF2D" w:rsidR="00DA7789" w:rsidRPr="00DA7789" w:rsidRDefault="006D51FE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R2</w:t>
      </w:r>
      <w:r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="00DA7789" w:rsidRPr="00DA7789">
        <w:rPr>
          <w:rFonts w:ascii="Times New Roman" w:hAnsi="Times New Roman" w:cs="Times New Roman"/>
          <w:sz w:val="24"/>
          <w:szCs w:val="24"/>
        </w:rPr>
        <w:t>Score by Method and Dimension (Top-6)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1726"/>
        <w:gridCol w:w="1727"/>
        <w:gridCol w:w="1727"/>
        <w:gridCol w:w="1727"/>
      </w:tblGrid>
      <w:tr w:rsidR="00030B3C" w:rsidRPr="0053542B" w14:paraId="7529ADE6" w14:textId="77777777" w:rsidTr="00030B3C">
        <w:tc>
          <w:tcPr>
            <w:tcW w:w="2109" w:type="dxa"/>
          </w:tcPr>
          <w:p w14:paraId="487FA1ED" w14:textId="7F059C81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07C14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726" w:type="dxa"/>
          </w:tcPr>
          <w:p w14:paraId="6373ECD8" w14:textId="297BDC89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7" w:type="dxa"/>
          </w:tcPr>
          <w:p w14:paraId="7151FBF3" w14:textId="0FC848AB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7" w:type="dxa"/>
          </w:tcPr>
          <w:p w14:paraId="713B7F2D" w14:textId="119873E2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7" w:type="dxa"/>
          </w:tcPr>
          <w:p w14:paraId="128AE2C0" w14:textId="20A25B94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30B3C" w:rsidRPr="0053542B" w14:paraId="4FC06EA2" w14:textId="77777777" w:rsidTr="00DF16BF">
        <w:tc>
          <w:tcPr>
            <w:tcW w:w="2109" w:type="dxa"/>
          </w:tcPr>
          <w:p w14:paraId="5B013BB3" w14:textId="73C7F4E0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Isomap</w:t>
            </w:r>
          </w:p>
        </w:tc>
        <w:tc>
          <w:tcPr>
            <w:tcW w:w="1726" w:type="dxa"/>
            <w:vAlign w:val="center"/>
          </w:tcPr>
          <w:p w14:paraId="595C38A3" w14:textId="42D79734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0.636991</w:t>
            </w:r>
          </w:p>
        </w:tc>
        <w:tc>
          <w:tcPr>
            <w:tcW w:w="1727" w:type="dxa"/>
            <w:vAlign w:val="center"/>
          </w:tcPr>
          <w:p w14:paraId="41F5B3A9" w14:textId="63D08499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0.942148</w:t>
            </w:r>
          </w:p>
        </w:tc>
        <w:tc>
          <w:tcPr>
            <w:tcW w:w="1727" w:type="dxa"/>
            <w:vAlign w:val="center"/>
          </w:tcPr>
          <w:p w14:paraId="09FA2A32" w14:textId="517BD233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0.958215</w:t>
            </w:r>
          </w:p>
        </w:tc>
        <w:tc>
          <w:tcPr>
            <w:tcW w:w="1727" w:type="dxa"/>
            <w:vAlign w:val="center"/>
          </w:tcPr>
          <w:p w14:paraId="5D3184CC" w14:textId="163BC898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0.964908</w:t>
            </w:r>
          </w:p>
        </w:tc>
      </w:tr>
      <w:tr w:rsidR="00030B3C" w:rsidRPr="0053542B" w14:paraId="7CB3F565" w14:textId="77777777" w:rsidTr="00092725">
        <w:tc>
          <w:tcPr>
            <w:tcW w:w="2109" w:type="dxa"/>
          </w:tcPr>
          <w:p w14:paraId="2461259A" w14:textId="4DAF67F5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LLE</w:t>
            </w:r>
          </w:p>
        </w:tc>
        <w:tc>
          <w:tcPr>
            <w:tcW w:w="1726" w:type="dxa"/>
            <w:vAlign w:val="center"/>
          </w:tcPr>
          <w:p w14:paraId="3DEC5C3D" w14:textId="7FEB1A57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0.596763</w:t>
            </w:r>
          </w:p>
        </w:tc>
        <w:tc>
          <w:tcPr>
            <w:tcW w:w="1727" w:type="dxa"/>
            <w:vAlign w:val="center"/>
          </w:tcPr>
          <w:p w14:paraId="2F9B5B17" w14:textId="795E7B21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0.818228</w:t>
            </w:r>
          </w:p>
        </w:tc>
        <w:tc>
          <w:tcPr>
            <w:tcW w:w="1727" w:type="dxa"/>
            <w:vAlign w:val="center"/>
          </w:tcPr>
          <w:p w14:paraId="76024D68" w14:textId="38A6A730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0.931631</w:t>
            </w:r>
          </w:p>
        </w:tc>
        <w:tc>
          <w:tcPr>
            <w:tcW w:w="1727" w:type="dxa"/>
            <w:vAlign w:val="center"/>
          </w:tcPr>
          <w:p w14:paraId="516076A2" w14:textId="6C689C33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0.958429</w:t>
            </w:r>
          </w:p>
        </w:tc>
      </w:tr>
      <w:tr w:rsidR="00030B3C" w:rsidRPr="0053542B" w14:paraId="6580531D" w14:textId="77777777" w:rsidTr="00CA11FD">
        <w:tc>
          <w:tcPr>
            <w:tcW w:w="2109" w:type="dxa"/>
          </w:tcPr>
          <w:p w14:paraId="1EDA2E03" w14:textId="08706DAA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PCA</w:t>
            </w:r>
          </w:p>
        </w:tc>
        <w:tc>
          <w:tcPr>
            <w:tcW w:w="1726" w:type="dxa"/>
            <w:vAlign w:val="center"/>
          </w:tcPr>
          <w:p w14:paraId="3323E88E" w14:textId="5BA445C2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0.752849</w:t>
            </w:r>
          </w:p>
        </w:tc>
        <w:tc>
          <w:tcPr>
            <w:tcW w:w="1727" w:type="dxa"/>
            <w:vAlign w:val="center"/>
          </w:tcPr>
          <w:p w14:paraId="039D63A9" w14:textId="481505C8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0.970330</w:t>
            </w:r>
          </w:p>
        </w:tc>
        <w:tc>
          <w:tcPr>
            <w:tcW w:w="1727" w:type="dxa"/>
            <w:vAlign w:val="center"/>
          </w:tcPr>
          <w:p w14:paraId="4804F63A" w14:textId="698BAF7B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0.994867</w:t>
            </w:r>
          </w:p>
        </w:tc>
        <w:tc>
          <w:tcPr>
            <w:tcW w:w="1727" w:type="dxa"/>
            <w:vAlign w:val="center"/>
          </w:tcPr>
          <w:p w14:paraId="0166F2E1" w14:textId="2ED7FC1E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0.998119</w:t>
            </w:r>
          </w:p>
        </w:tc>
      </w:tr>
      <w:tr w:rsidR="00030B3C" w:rsidRPr="0053542B" w14:paraId="7406BDBF" w14:textId="77777777" w:rsidTr="00763C15">
        <w:tc>
          <w:tcPr>
            <w:tcW w:w="2109" w:type="dxa"/>
          </w:tcPr>
          <w:p w14:paraId="07017447" w14:textId="6D9B0FE8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SparsePCA</w:t>
            </w:r>
            <w:proofErr w:type="spellEnd"/>
          </w:p>
        </w:tc>
        <w:tc>
          <w:tcPr>
            <w:tcW w:w="1726" w:type="dxa"/>
            <w:vAlign w:val="center"/>
          </w:tcPr>
          <w:p w14:paraId="5DD68695" w14:textId="33A99925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0.752775</w:t>
            </w:r>
          </w:p>
        </w:tc>
        <w:tc>
          <w:tcPr>
            <w:tcW w:w="1727" w:type="dxa"/>
            <w:vAlign w:val="center"/>
          </w:tcPr>
          <w:p w14:paraId="09F5E437" w14:textId="0C64DF89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0.970235</w:t>
            </w:r>
          </w:p>
        </w:tc>
        <w:tc>
          <w:tcPr>
            <w:tcW w:w="1727" w:type="dxa"/>
            <w:vAlign w:val="center"/>
          </w:tcPr>
          <w:p w14:paraId="3940BC8A" w14:textId="14E03C00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0.994769</w:t>
            </w:r>
          </w:p>
        </w:tc>
        <w:tc>
          <w:tcPr>
            <w:tcW w:w="1727" w:type="dxa"/>
            <w:vAlign w:val="center"/>
          </w:tcPr>
          <w:p w14:paraId="038DDA92" w14:textId="796A8C6F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0.998021</w:t>
            </w:r>
          </w:p>
        </w:tc>
      </w:tr>
      <w:tr w:rsidR="00030B3C" w:rsidRPr="0053542B" w14:paraId="1A80B096" w14:textId="77777777" w:rsidTr="00AB312F">
        <w:tc>
          <w:tcPr>
            <w:tcW w:w="2109" w:type="dxa"/>
          </w:tcPr>
          <w:p w14:paraId="41AA36C2" w14:textId="672378F4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SpectralEmbedding</w:t>
            </w:r>
            <w:proofErr w:type="spellEnd"/>
          </w:p>
        </w:tc>
        <w:tc>
          <w:tcPr>
            <w:tcW w:w="1726" w:type="dxa"/>
            <w:vAlign w:val="center"/>
          </w:tcPr>
          <w:p w14:paraId="3A037962" w14:textId="022DF716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0.611908</w:t>
            </w:r>
          </w:p>
        </w:tc>
        <w:tc>
          <w:tcPr>
            <w:tcW w:w="1727" w:type="dxa"/>
            <w:vAlign w:val="center"/>
          </w:tcPr>
          <w:p w14:paraId="32547454" w14:textId="386CAFE7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0.805988</w:t>
            </w:r>
          </w:p>
        </w:tc>
        <w:tc>
          <w:tcPr>
            <w:tcW w:w="1727" w:type="dxa"/>
            <w:vAlign w:val="center"/>
          </w:tcPr>
          <w:p w14:paraId="6CFF782E" w14:textId="3CA51181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0.857372</w:t>
            </w:r>
          </w:p>
        </w:tc>
        <w:tc>
          <w:tcPr>
            <w:tcW w:w="1727" w:type="dxa"/>
            <w:vAlign w:val="center"/>
          </w:tcPr>
          <w:p w14:paraId="1FB2695C" w14:textId="239D5184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0.881761</w:t>
            </w:r>
          </w:p>
        </w:tc>
      </w:tr>
      <w:tr w:rsidR="00030B3C" w:rsidRPr="0053542B" w14:paraId="2E0CCD2C" w14:textId="77777777" w:rsidTr="00845E64">
        <w:tc>
          <w:tcPr>
            <w:tcW w:w="2109" w:type="dxa"/>
          </w:tcPr>
          <w:p w14:paraId="75FEF5FC" w14:textId="2D6477B0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TruncatedSVD</w:t>
            </w:r>
            <w:proofErr w:type="spellEnd"/>
          </w:p>
        </w:tc>
        <w:tc>
          <w:tcPr>
            <w:tcW w:w="1726" w:type="dxa"/>
            <w:vAlign w:val="center"/>
          </w:tcPr>
          <w:p w14:paraId="512FCABE" w14:textId="63EEBB7C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0.752849</w:t>
            </w:r>
          </w:p>
        </w:tc>
        <w:tc>
          <w:tcPr>
            <w:tcW w:w="1727" w:type="dxa"/>
            <w:vAlign w:val="center"/>
          </w:tcPr>
          <w:p w14:paraId="3181C127" w14:textId="61A37909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0.970330</w:t>
            </w:r>
          </w:p>
        </w:tc>
        <w:tc>
          <w:tcPr>
            <w:tcW w:w="1727" w:type="dxa"/>
            <w:vAlign w:val="center"/>
          </w:tcPr>
          <w:p w14:paraId="59DBBEBF" w14:textId="57672FE6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0.994867</w:t>
            </w:r>
          </w:p>
        </w:tc>
        <w:tc>
          <w:tcPr>
            <w:tcW w:w="1727" w:type="dxa"/>
            <w:vAlign w:val="center"/>
          </w:tcPr>
          <w:p w14:paraId="5E318D76" w14:textId="2CA57E65" w:rsidR="00030B3C" w:rsidRPr="0053542B" w:rsidRDefault="00030B3C" w:rsidP="005354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42B">
              <w:rPr>
                <w:rFonts w:ascii="Times New Roman" w:hAnsi="Times New Roman" w:cs="Times New Roman"/>
                <w:sz w:val="24"/>
                <w:szCs w:val="24"/>
              </w:rPr>
              <w:t>0.998119</w:t>
            </w:r>
          </w:p>
        </w:tc>
      </w:tr>
    </w:tbl>
    <w:p w14:paraId="115B17A7" w14:textId="77777777" w:rsidR="00030B3C" w:rsidRPr="0053542B" w:rsidRDefault="00030B3C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08765" w14:textId="77777777" w:rsidR="0053542B" w:rsidRPr="0053542B" w:rsidRDefault="0053542B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42B">
        <w:rPr>
          <w:rFonts w:ascii="Times New Roman" w:hAnsi="Times New Roman" w:cs="Times New Roman"/>
          <w:sz w:val="24"/>
          <w:szCs w:val="24"/>
        </w:rPr>
        <w:t>Analysis of Findings</w:t>
      </w:r>
    </w:p>
    <w:p w14:paraId="5C4304CB" w14:textId="4D44ECEF" w:rsidR="00DA7789" w:rsidRPr="00DA7789" w:rsidRDefault="00DA7789" w:rsidP="0053542B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 xml:space="preserve">The linear methods (PCA and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) were superior for reconstruction on the semi-linear data, achieving near-perfect 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 </w:t>
      </w:r>
      <w:r w:rsidRPr="00DA7789">
        <w:rPr>
          <w:rFonts w:ascii="Times New Roman" w:hAnsi="Times New Roman" w:cs="Times New Roman"/>
          <w:sz w:val="24"/>
          <w:szCs w:val="24"/>
        </w:rPr>
        <w:t>scores (approx</w:t>
      </w:r>
      <w:r w:rsidR="00807C14">
        <w:rPr>
          <w:rFonts w:ascii="Times New Roman" w:hAnsi="Times New Roman" w:cs="Times New Roman"/>
          <w:sz w:val="24"/>
          <w:szCs w:val="24"/>
        </w:rPr>
        <w:t>imately</w:t>
      </w:r>
      <w:r w:rsidRPr="00DA7789">
        <w:rPr>
          <w:rFonts w:ascii="Times New Roman" w:hAnsi="Times New Roman" w:cs="Times New Roman"/>
          <w:sz w:val="24"/>
          <w:szCs w:val="24"/>
        </w:rPr>
        <w:t xml:space="preserve"> 0.998) at k=8. This indicates that for capturing the overall variance and maximizing reconstruction fidelity, the linear components dominate the latent structure of this specific dataset.</w:t>
      </w:r>
    </w:p>
    <w:p w14:paraId="121BC80D" w14:textId="68427473" w:rsidR="00DA7789" w:rsidRPr="0053542B" w:rsidRDefault="00DA7789" w:rsidP="0053542B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89">
        <w:rPr>
          <w:rFonts w:ascii="Times New Roman" w:hAnsi="Times New Roman" w:cs="Times New Roman"/>
          <w:sz w:val="24"/>
          <w:szCs w:val="24"/>
        </w:rPr>
        <w:t>While linear methods dominated at higher dimensions, Isomap performed best among all methods at k=2 (</w:t>
      </w:r>
      <w:r w:rsidR="006D51FE" w:rsidRPr="00DA7789">
        <w:rPr>
          <w:rFonts w:ascii="Times New Roman" w:hAnsi="Times New Roman" w:cs="Times New Roman"/>
          <w:sz w:val="24"/>
          <w:szCs w:val="24"/>
        </w:rPr>
        <w:t>R2</w:t>
      </w:r>
      <w:r w:rsidR="006D51FE" w:rsidRPr="0053542B">
        <w:rPr>
          <w:rFonts w:ascii="Times New Roman" w:hAnsi="Times New Roman" w:cs="Times New Roman"/>
          <w:sz w:val="24"/>
          <w:szCs w:val="24"/>
        </w:rPr>
        <w:t xml:space="preserve">: </w:t>
      </w:r>
      <w:r w:rsidRPr="00DA7789">
        <w:rPr>
          <w:rFonts w:ascii="Times New Roman" w:hAnsi="Times New Roman" w:cs="Times New Roman"/>
          <w:sz w:val="24"/>
          <w:szCs w:val="24"/>
        </w:rPr>
        <w:t xml:space="preserve">0.752849 vs. PCA's 0.636991). This suggests that at very low dimensionalities, the non-linear manifold structure captured by Isomap yielded a more compact, </w:t>
      </w:r>
      <w:proofErr w:type="spellStart"/>
      <w:r w:rsidRPr="00DA7789">
        <w:rPr>
          <w:rFonts w:ascii="Times New Roman" w:hAnsi="Times New Roman" w:cs="Times New Roman"/>
          <w:sz w:val="24"/>
          <w:szCs w:val="24"/>
        </w:rPr>
        <w:t>reconstructible</w:t>
      </w:r>
      <w:proofErr w:type="spellEnd"/>
      <w:r w:rsidRPr="00DA7789">
        <w:rPr>
          <w:rFonts w:ascii="Times New Roman" w:hAnsi="Times New Roman" w:cs="Times New Roman"/>
          <w:sz w:val="24"/>
          <w:szCs w:val="24"/>
        </w:rPr>
        <w:t xml:space="preserve"> representation. However, as the dimension increased, the linear methods quickly surpassed Isomap and the others.</w:t>
      </w:r>
    </w:p>
    <w:p w14:paraId="66B77823" w14:textId="77777777" w:rsidR="00934639" w:rsidRPr="0053542B" w:rsidRDefault="00934639" w:rsidP="0053542B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F7AD4D8" w14:textId="1FE36AAD" w:rsidR="00934639" w:rsidRPr="00934639" w:rsidRDefault="00934639" w:rsidP="0053542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639">
        <w:rPr>
          <w:rFonts w:ascii="Times New Roman" w:hAnsi="Times New Roman" w:cs="Times New Roman"/>
          <w:b/>
          <w:bCs/>
          <w:sz w:val="24"/>
          <w:szCs w:val="24"/>
        </w:rPr>
        <w:t>Implications</w:t>
      </w:r>
      <w:r w:rsidRPr="0053542B">
        <w:rPr>
          <w:rFonts w:ascii="Times New Roman" w:hAnsi="Times New Roman" w:cs="Times New Roman"/>
          <w:b/>
          <w:bCs/>
          <w:sz w:val="24"/>
          <w:szCs w:val="24"/>
        </w:rPr>
        <w:t xml:space="preserve"> of The Results</w:t>
      </w:r>
    </w:p>
    <w:p w14:paraId="39256F43" w14:textId="77777777" w:rsidR="00807C14" w:rsidRDefault="0093463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t>The experimental results provide clear guidelines for selecting a Dimensionality Reduction (DR) method</w:t>
      </w:r>
      <w:r w:rsidR="00807C14">
        <w:rPr>
          <w:rFonts w:ascii="Times New Roman" w:hAnsi="Times New Roman" w:cs="Times New Roman"/>
          <w:sz w:val="24"/>
          <w:szCs w:val="24"/>
        </w:rPr>
        <w:t>.</w:t>
      </w:r>
    </w:p>
    <w:p w14:paraId="34346778" w14:textId="772D5A4E" w:rsidR="00807C14" w:rsidRPr="00934639" w:rsidRDefault="00807C14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934639" w:rsidRPr="00934639">
        <w:rPr>
          <w:rFonts w:ascii="Times New Roman" w:hAnsi="Times New Roman" w:cs="Times New Roman"/>
          <w:sz w:val="24"/>
          <w:szCs w:val="24"/>
        </w:rPr>
        <w:t>hen the primary goal is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BD1A14" w14:textId="77777777" w:rsidR="00934639" w:rsidRPr="00934639" w:rsidRDefault="0093463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t>1. Prioritizing Reconstruction Fidelity (Data Compression)</w:t>
      </w:r>
    </w:p>
    <w:p w14:paraId="3D9E46D6" w14:textId="03BADB42" w:rsidR="00934639" w:rsidRPr="00934639" w:rsidRDefault="00934639" w:rsidP="0053542B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t xml:space="preserve">PCA and </w:t>
      </w:r>
      <w:proofErr w:type="spellStart"/>
      <w:r w:rsidRPr="0093463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934639">
        <w:rPr>
          <w:rFonts w:ascii="Times New Roman" w:hAnsi="Times New Roman" w:cs="Times New Roman"/>
          <w:sz w:val="24"/>
          <w:szCs w:val="24"/>
        </w:rPr>
        <w:t xml:space="preserve"> are the optimal choices when data variance is predominantly linear (Linear or Semi-linear data types). They are mathematically designed to minimize reconstruction error (MSE and Frobenius norm) and should be used whenever data compression or reversibility is the goal.</w:t>
      </w:r>
    </w:p>
    <w:p w14:paraId="7C1043D9" w14:textId="6578A947" w:rsidR="00934639" w:rsidRPr="00934639" w:rsidRDefault="00934639" w:rsidP="0053542B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t>Even on the Semi-linear dataset, PCA/</w:t>
      </w:r>
      <w:proofErr w:type="spellStart"/>
      <w:r w:rsidRPr="00934639">
        <w:rPr>
          <w:rFonts w:ascii="Times New Roman" w:hAnsi="Times New Roman" w:cs="Times New Roman"/>
          <w:sz w:val="24"/>
          <w:szCs w:val="24"/>
        </w:rPr>
        <w:t>TruncatedSVD</w:t>
      </w:r>
      <w:proofErr w:type="spellEnd"/>
      <w:r w:rsidRPr="00934639">
        <w:rPr>
          <w:rFonts w:ascii="Times New Roman" w:hAnsi="Times New Roman" w:cs="Times New Roman"/>
          <w:sz w:val="24"/>
          <w:szCs w:val="24"/>
        </w:rPr>
        <w:t xml:space="preserve"> dominated at dimensions k </w:t>
      </w:r>
      <w:r w:rsidR="0053542B">
        <w:rPr>
          <w:rFonts w:ascii="Times New Roman" w:hAnsi="Times New Roman" w:cs="Times New Roman"/>
          <w:sz w:val="24"/>
          <w:szCs w:val="24"/>
        </w:rPr>
        <w:t>=</w:t>
      </w:r>
      <w:r w:rsidRPr="00934639">
        <w:rPr>
          <w:rFonts w:ascii="Times New Roman" w:hAnsi="Times New Roman" w:cs="Times New Roman"/>
          <w:sz w:val="24"/>
          <w:szCs w:val="24"/>
        </w:rPr>
        <w:t xml:space="preserve"> 4. This implies that for general datasets, the linear components of variance are the most significant factor for achieving high reconstruction </w:t>
      </w:r>
      <w:r w:rsidR="0053542B">
        <w:rPr>
          <w:rFonts w:ascii="Times New Roman" w:hAnsi="Times New Roman" w:cs="Times New Roman"/>
          <w:sz w:val="24"/>
          <w:szCs w:val="24"/>
        </w:rPr>
        <w:t>R2</w:t>
      </w:r>
      <w:r w:rsidRPr="00934639">
        <w:rPr>
          <w:rFonts w:ascii="Times New Roman" w:hAnsi="Times New Roman" w:cs="Times New Roman"/>
          <w:sz w:val="24"/>
          <w:szCs w:val="24"/>
        </w:rPr>
        <w:t>.</w:t>
      </w:r>
    </w:p>
    <w:p w14:paraId="1707E04F" w14:textId="263638C7" w:rsidR="00934639" w:rsidRPr="00934639" w:rsidRDefault="00934639" w:rsidP="0053542B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lastRenderedPageBreak/>
        <w:t>For linear methods, increasing the target dimension (k) close to the true latent dimension (5 in this experiment) yields rapid, near-perfect gains in reconstruction fidelity</w:t>
      </w:r>
      <w:r w:rsidR="00807C14">
        <w:rPr>
          <w:rFonts w:ascii="Times New Roman" w:hAnsi="Times New Roman" w:cs="Times New Roman"/>
          <w:sz w:val="24"/>
          <w:szCs w:val="24"/>
        </w:rPr>
        <w:t>.</w:t>
      </w:r>
    </w:p>
    <w:p w14:paraId="2434EF92" w14:textId="77777777" w:rsidR="00934639" w:rsidRPr="00934639" w:rsidRDefault="00934639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t>2. Non-linear Data Handling</w:t>
      </w:r>
    </w:p>
    <w:p w14:paraId="1DD788B6" w14:textId="295D5AD4" w:rsidR="00934639" w:rsidRPr="00934639" w:rsidRDefault="00934639" w:rsidP="0053542B">
      <w:pPr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639">
        <w:rPr>
          <w:rFonts w:ascii="Times New Roman" w:hAnsi="Times New Roman" w:cs="Times New Roman"/>
          <w:sz w:val="24"/>
          <w:szCs w:val="24"/>
        </w:rPr>
        <w:t>For strictly non-linear data, Isomap is the top performer. It successfully captures the underlying geodesic structure while still producing an embedding that allows for high-fidelity reconstruction via a simple linear decoder.</w:t>
      </w:r>
    </w:p>
    <w:p w14:paraId="70A46B55" w14:textId="653A7DA5" w:rsidR="00934639" w:rsidRPr="00934639" w:rsidRDefault="00934639" w:rsidP="0053542B">
      <w:pPr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4639">
        <w:rPr>
          <w:rFonts w:ascii="Times New Roman" w:hAnsi="Times New Roman" w:cs="Times New Roman"/>
          <w:sz w:val="24"/>
          <w:szCs w:val="24"/>
        </w:rPr>
        <w:t>SparseRP</w:t>
      </w:r>
      <w:proofErr w:type="spellEnd"/>
      <w:r w:rsidRPr="0093463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34639">
        <w:rPr>
          <w:rFonts w:ascii="Times New Roman" w:hAnsi="Times New Roman" w:cs="Times New Roman"/>
          <w:sz w:val="24"/>
          <w:szCs w:val="24"/>
        </w:rPr>
        <w:t>GaussianRP</w:t>
      </w:r>
      <w:proofErr w:type="spellEnd"/>
      <w:r w:rsidRPr="00934639">
        <w:rPr>
          <w:rFonts w:ascii="Times New Roman" w:hAnsi="Times New Roman" w:cs="Times New Roman"/>
          <w:sz w:val="24"/>
          <w:szCs w:val="24"/>
        </w:rPr>
        <w:t xml:space="preserve"> perform extremely poorly on reconstruction, particularly at low dimensions, and should be avoided if fidelity is a requirement.</w:t>
      </w:r>
    </w:p>
    <w:p w14:paraId="60BAE83B" w14:textId="0CA89534" w:rsidR="0053542B" w:rsidRPr="00343403" w:rsidRDefault="00343403" w:rsidP="003434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403">
        <w:rPr>
          <w:rFonts w:ascii="Times New Roman" w:hAnsi="Times New Roman" w:cs="Times New Roman"/>
          <w:sz w:val="24"/>
          <w:szCs w:val="24"/>
        </w:rPr>
        <w:t xml:space="preserve">3. </w:t>
      </w:r>
      <w:r w:rsidR="0053542B" w:rsidRPr="00343403">
        <w:rPr>
          <w:rFonts w:ascii="Times New Roman" w:hAnsi="Times New Roman" w:cs="Times New Roman"/>
          <w:sz w:val="24"/>
          <w:szCs w:val="24"/>
        </w:rPr>
        <w:t>The Visualization/Reconstruction Trade-off</w:t>
      </w:r>
    </w:p>
    <w:p w14:paraId="7D6C1BF6" w14:textId="676E6B35" w:rsidR="0053542B" w:rsidRPr="0053542B" w:rsidRDefault="0053542B" w:rsidP="0053542B">
      <w:pPr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42B">
        <w:rPr>
          <w:rFonts w:ascii="Times New Roman" w:hAnsi="Times New Roman" w:cs="Times New Roman"/>
          <w:sz w:val="24"/>
          <w:szCs w:val="24"/>
        </w:rPr>
        <w:t>The poor reconstruction R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42B">
        <w:rPr>
          <w:rFonts w:ascii="Times New Roman" w:hAnsi="Times New Roman" w:cs="Times New Roman"/>
          <w:sz w:val="24"/>
          <w:szCs w:val="24"/>
        </w:rPr>
        <w:t xml:space="preserve"> scores for </w:t>
      </w:r>
      <w:proofErr w:type="spellStart"/>
      <w:r w:rsidRPr="0053542B">
        <w:rPr>
          <w:rFonts w:ascii="Times New Roman" w:hAnsi="Times New Roman" w:cs="Times New Roman"/>
          <w:sz w:val="24"/>
          <w:szCs w:val="24"/>
        </w:rPr>
        <w:t>tSNE</w:t>
      </w:r>
      <w:proofErr w:type="spellEnd"/>
      <w:r w:rsidRPr="0053542B">
        <w:rPr>
          <w:rFonts w:ascii="Times New Roman" w:hAnsi="Times New Roman" w:cs="Times New Roman"/>
          <w:sz w:val="24"/>
          <w:szCs w:val="24"/>
        </w:rPr>
        <w:t xml:space="preserve"> (and </w:t>
      </w:r>
      <w:proofErr w:type="spellStart"/>
      <w:r w:rsidRPr="0053542B">
        <w:rPr>
          <w:rFonts w:ascii="Times New Roman" w:hAnsi="Times New Roman" w:cs="Times New Roman"/>
          <w:sz w:val="24"/>
          <w:szCs w:val="24"/>
        </w:rPr>
        <w:t>KernelPCA</w:t>
      </w:r>
      <w:proofErr w:type="spellEnd"/>
      <w:r w:rsidRPr="0053542B">
        <w:rPr>
          <w:rFonts w:ascii="Times New Roman" w:hAnsi="Times New Roman" w:cs="Times New Roman"/>
          <w:sz w:val="24"/>
          <w:szCs w:val="24"/>
        </w:rPr>
        <w:t xml:space="preserve">) confirm that </w:t>
      </w:r>
      <w:proofErr w:type="spellStart"/>
      <w:r w:rsidRPr="0053542B">
        <w:rPr>
          <w:rFonts w:ascii="Times New Roman" w:hAnsi="Times New Roman" w:cs="Times New Roman"/>
          <w:sz w:val="24"/>
          <w:szCs w:val="24"/>
        </w:rPr>
        <w:t>tSNE</w:t>
      </w:r>
      <w:proofErr w:type="spellEnd"/>
      <w:r w:rsidRPr="0053542B">
        <w:rPr>
          <w:rFonts w:ascii="Times New Roman" w:hAnsi="Times New Roman" w:cs="Times New Roman"/>
          <w:sz w:val="24"/>
          <w:szCs w:val="24"/>
        </w:rPr>
        <w:t xml:space="preserve"> is strictly a visualization technique. Its embeddings should not be used as input for reconstruction tasks or for generating features for downstream models that require accurate reversibility, as it deliberately sacrifices global fidelity.</w:t>
      </w:r>
    </w:p>
    <w:p w14:paraId="144EDB2E" w14:textId="77777777" w:rsidR="0076586C" w:rsidRDefault="0076586C" w:rsidP="0053542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521D2" w14:textId="77777777" w:rsidR="00F2328C" w:rsidRDefault="00F2328C" w:rsidP="00A911F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195F32" w14:textId="77777777" w:rsidR="00A911F3" w:rsidRPr="0053542B" w:rsidRDefault="00A911F3" w:rsidP="00A911F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11F3" w:rsidRPr="00535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271"/>
    <w:multiLevelType w:val="multilevel"/>
    <w:tmpl w:val="E576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A9A"/>
    <w:multiLevelType w:val="multilevel"/>
    <w:tmpl w:val="CBD6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92DD3"/>
    <w:multiLevelType w:val="multilevel"/>
    <w:tmpl w:val="78A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F6A85"/>
    <w:multiLevelType w:val="multilevel"/>
    <w:tmpl w:val="763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E3351"/>
    <w:multiLevelType w:val="multilevel"/>
    <w:tmpl w:val="CE5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5953"/>
    <w:multiLevelType w:val="multilevel"/>
    <w:tmpl w:val="3BB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1392E"/>
    <w:multiLevelType w:val="multilevel"/>
    <w:tmpl w:val="8E7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706"/>
    <w:multiLevelType w:val="multilevel"/>
    <w:tmpl w:val="19F4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05BB2"/>
    <w:multiLevelType w:val="multilevel"/>
    <w:tmpl w:val="FBB4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16B93"/>
    <w:multiLevelType w:val="multilevel"/>
    <w:tmpl w:val="44B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76D8F"/>
    <w:multiLevelType w:val="multilevel"/>
    <w:tmpl w:val="A0EC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C1E7D"/>
    <w:multiLevelType w:val="multilevel"/>
    <w:tmpl w:val="C80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10B"/>
    <w:multiLevelType w:val="multilevel"/>
    <w:tmpl w:val="59D0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F3A3A"/>
    <w:multiLevelType w:val="multilevel"/>
    <w:tmpl w:val="04B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4021A"/>
    <w:multiLevelType w:val="multilevel"/>
    <w:tmpl w:val="8E6A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FD7D29"/>
    <w:multiLevelType w:val="multilevel"/>
    <w:tmpl w:val="B83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8020D"/>
    <w:multiLevelType w:val="multilevel"/>
    <w:tmpl w:val="9A7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54112"/>
    <w:multiLevelType w:val="multilevel"/>
    <w:tmpl w:val="0FE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668D0"/>
    <w:multiLevelType w:val="multilevel"/>
    <w:tmpl w:val="6802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1220F2"/>
    <w:multiLevelType w:val="multilevel"/>
    <w:tmpl w:val="317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C46E1"/>
    <w:multiLevelType w:val="multilevel"/>
    <w:tmpl w:val="D3D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331E3"/>
    <w:multiLevelType w:val="multilevel"/>
    <w:tmpl w:val="2018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BE1345"/>
    <w:multiLevelType w:val="multilevel"/>
    <w:tmpl w:val="04B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77054"/>
    <w:multiLevelType w:val="multilevel"/>
    <w:tmpl w:val="2DA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B3A6C"/>
    <w:multiLevelType w:val="multilevel"/>
    <w:tmpl w:val="223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41804"/>
    <w:multiLevelType w:val="multilevel"/>
    <w:tmpl w:val="2B5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9383E"/>
    <w:multiLevelType w:val="multilevel"/>
    <w:tmpl w:val="DF06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B543FA"/>
    <w:multiLevelType w:val="multilevel"/>
    <w:tmpl w:val="304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C3B09"/>
    <w:multiLevelType w:val="multilevel"/>
    <w:tmpl w:val="0DA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B32AA"/>
    <w:multiLevelType w:val="multilevel"/>
    <w:tmpl w:val="A07A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3B5934"/>
    <w:multiLevelType w:val="multilevel"/>
    <w:tmpl w:val="B0F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A021E"/>
    <w:multiLevelType w:val="multilevel"/>
    <w:tmpl w:val="E23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77D79"/>
    <w:multiLevelType w:val="multilevel"/>
    <w:tmpl w:val="C5A8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696C4C"/>
    <w:multiLevelType w:val="multilevel"/>
    <w:tmpl w:val="C4B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563EE"/>
    <w:multiLevelType w:val="multilevel"/>
    <w:tmpl w:val="CE9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6C45C1"/>
    <w:multiLevelType w:val="multilevel"/>
    <w:tmpl w:val="7F4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630F9"/>
    <w:multiLevelType w:val="multilevel"/>
    <w:tmpl w:val="D70E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E34E7C"/>
    <w:multiLevelType w:val="multilevel"/>
    <w:tmpl w:val="753C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9C4BE4"/>
    <w:multiLevelType w:val="multilevel"/>
    <w:tmpl w:val="382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A4EDB"/>
    <w:multiLevelType w:val="multilevel"/>
    <w:tmpl w:val="F43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B340E"/>
    <w:multiLevelType w:val="multilevel"/>
    <w:tmpl w:val="715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E523A"/>
    <w:multiLevelType w:val="multilevel"/>
    <w:tmpl w:val="7A3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922B8F"/>
    <w:multiLevelType w:val="multilevel"/>
    <w:tmpl w:val="97E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A5C36"/>
    <w:multiLevelType w:val="multilevel"/>
    <w:tmpl w:val="827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75CC2"/>
    <w:multiLevelType w:val="multilevel"/>
    <w:tmpl w:val="B3F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E0648"/>
    <w:multiLevelType w:val="multilevel"/>
    <w:tmpl w:val="457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D4E78"/>
    <w:multiLevelType w:val="multilevel"/>
    <w:tmpl w:val="1A0A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64D97"/>
    <w:multiLevelType w:val="multilevel"/>
    <w:tmpl w:val="AA8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0528CF"/>
    <w:multiLevelType w:val="multilevel"/>
    <w:tmpl w:val="88AE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D0134"/>
    <w:multiLevelType w:val="multilevel"/>
    <w:tmpl w:val="59D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113B47"/>
    <w:multiLevelType w:val="multilevel"/>
    <w:tmpl w:val="994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384693"/>
    <w:multiLevelType w:val="multilevel"/>
    <w:tmpl w:val="525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2D7F1F"/>
    <w:multiLevelType w:val="multilevel"/>
    <w:tmpl w:val="04B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8C282E"/>
    <w:multiLevelType w:val="multilevel"/>
    <w:tmpl w:val="29D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A976AE"/>
    <w:multiLevelType w:val="multilevel"/>
    <w:tmpl w:val="94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13831"/>
    <w:multiLevelType w:val="multilevel"/>
    <w:tmpl w:val="E6A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7B7933"/>
    <w:multiLevelType w:val="multilevel"/>
    <w:tmpl w:val="C31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474A24"/>
    <w:multiLevelType w:val="multilevel"/>
    <w:tmpl w:val="3288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E43BCA"/>
    <w:multiLevelType w:val="multilevel"/>
    <w:tmpl w:val="CE6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54B4E"/>
    <w:multiLevelType w:val="multilevel"/>
    <w:tmpl w:val="896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6B03FD"/>
    <w:multiLevelType w:val="multilevel"/>
    <w:tmpl w:val="4D9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5A39EE"/>
    <w:multiLevelType w:val="multilevel"/>
    <w:tmpl w:val="453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4337B3"/>
    <w:multiLevelType w:val="multilevel"/>
    <w:tmpl w:val="113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3332AE"/>
    <w:multiLevelType w:val="multilevel"/>
    <w:tmpl w:val="D6B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552C4"/>
    <w:multiLevelType w:val="multilevel"/>
    <w:tmpl w:val="F2F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6D39AC"/>
    <w:multiLevelType w:val="multilevel"/>
    <w:tmpl w:val="04B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B55C5F"/>
    <w:multiLevelType w:val="multilevel"/>
    <w:tmpl w:val="ED0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860485">
    <w:abstractNumId w:val="41"/>
  </w:num>
  <w:num w:numId="2" w16cid:durableId="194658822">
    <w:abstractNumId w:val="45"/>
  </w:num>
  <w:num w:numId="3" w16cid:durableId="609091784">
    <w:abstractNumId w:val="19"/>
  </w:num>
  <w:num w:numId="4" w16cid:durableId="391539227">
    <w:abstractNumId w:val="27"/>
  </w:num>
  <w:num w:numId="5" w16cid:durableId="1666085555">
    <w:abstractNumId w:val="43"/>
  </w:num>
  <w:num w:numId="6" w16cid:durableId="1119493513">
    <w:abstractNumId w:val="64"/>
  </w:num>
  <w:num w:numId="7" w16cid:durableId="871916348">
    <w:abstractNumId w:val="47"/>
  </w:num>
  <w:num w:numId="8" w16cid:durableId="666372794">
    <w:abstractNumId w:val="24"/>
  </w:num>
  <w:num w:numId="9" w16cid:durableId="1446390876">
    <w:abstractNumId w:val="30"/>
  </w:num>
  <w:num w:numId="10" w16cid:durableId="300578206">
    <w:abstractNumId w:val="2"/>
  </w:num>
  <w:num w:numId="11" w16cid:durableId="1468930462">
    <w:abstractNumId w:val="66"/>
  </w:num>
  <w:num w:numId="12" w16cid:durableId="91437052">
    <w:abstractNumId w:val="61"/>
  </w:num>
  <w:num w:numId="13" w16cid:durableId="234819971">
    <w:abstractNumId w:val="62"/>
  </w:num>
  <w:num w:numId="14" w16cid:durableId="1644920652">
    <w:abstractNumId w:val="6"/>
  </w:num>
  <w:num w:numId="15" w16cid:durableId="1159423812">
    <w:abstractNumId w:val="54"/>
  </w:num>
  <w:num w:numId="16" w16cid:durableId="2015835641">
    <w:abstractNumId w:val="53"/>
  </w:num>
  <w:num w:numId="17" w16cid:durableId="1274899079">
    <w:abstractNumId w:val="51"/>
  </w:num>
  <w:num w:numId="18" w16cid:durableId="824932167">
    <w:abstractNumId w:val="8"/>
  </w:num>
  <w:num w:numId="19" w16cid:durableId="804931293">
    <w:abstractNumId w:val="25"/>
  </w:num>
  <w:num w:numId="20" w16cid:durableId="1143351066">
    <w:abstractNumId w:val="48"/>
  </w:num>
  <w:num w:numId="21" w16cid:durableId="1527056591">
    <w:abstractNumId w:val="34"/>
  </w:num>
  <w:num w:numId="22" w16cid:durableId="638537855">
    <w:abstractNumId w:val="23"/>
  </w:num>
  <w:num w:numId="23" w16cid:durableId="141971753">
    <w:abstractNumId w:val="44"/>
  </w:num>
  <w:num w:numId="24" w16cid:durableId="1439831836">
    <w:abstractNumId w:val="46"/>
  </w:num>
  <w:num w:numId="25" w16cid:durableId="215288950">
    <w:abstractNumId w:val="36"/>
  </w:num>
  <w:num w:numId="26" w16cid:durableId="789279958">
    <w:abstractNumId w:val="35"/>
  </w:num>
  <w:num w:numId="27" w16cid:durableId="1543591461">
    <w:abstractNumId w:val="42"/>
  </w:num>
  <w:num w:numId="28" w16cid:durableId="2026201507">
    <w:abstractNumId w:val="0"/>
  </w:num>
  <w:num w:numId="29" w16cid:durableId="997997228">
    <w:abstractNumId w:val="55"/>
  </w:num>
  <w:num w:numId="30" w16cid:durableId="1135836986">
    <w:abstractNumId w:val="4"/>
  </w:num>
  <w:num w:numId="31" w16cid:durableId="583496842">
    <w:abstractNumId w:val="11"/>
  </w:num>
  <w:num w:numId="32" w16cid:durableId="1425420393">
    <w:abstractNumId w:val="10"/>
  </w:num>
  <w:num w:numId="33" w16cid:durableId="1727294740">
    <w:abstractNumId w:val="63"/>
  </w:num>
  <w:num w:numId="34" w16cid:durableId="59793099">
    <w:abstractNumId w:val="59"/>
  </w:num>
  <w:num w:numId="35" w16cid:durableId="945774497">
    <w:abstractNumId w:val="39"/>
  </w:num>
  <w:num w:numId="36" w16cid:durableId="1188955080">
    <w:abstractNumId w:val="50"/>
  </w:num>
  <w:num w:numId="37" w16cid:durableId="410737726">
    <w:abstractNumId w:val="40"/>
  </w:num>
  <w:num w:numId="38" w16cid:durableId="98261592">
    <w:abstractNumId w:val="60"/>
  </w:num>
  <w:num w:numId="39" w16cid:durableId="342172524">
    <w:abstractNumId w:val="17"/>
  </w:num>
  <w:num w:numId="40" w16cid:durableId="341663167">
    <w:abstractNumId w:val="16"/>
  </w:num>
  <w:num w:numId="41" w16cid:durableId="947463852">
    <w:abstractNumId w:val="20"/>
  </w:num>
  <w:num w:numId="42" w16cid:durableId="757553892">
    <w:abstractNumId w:val="37"/>
  </w:num>
  <w:num w:numId="43" w16cid:durableId="1175026509">
    <w:abstractNumId w:val="21"/>
  </w:num>
  <w:num w:numId="44" w16cid:durableId="1663312177">
    <w:abstractNumId w:val="7"/>
  </w:num>
  <w:num w:numId="45" w16cid:durableId="1582173724">
    <w:abstractNumId w:val="15"/>
  </w:num>
  <w:num w:numId="46" w16cid:durableId="177163956">
    <w:abstractNumId w:val="5"/>
  </w:num>
  <w:num w:numId="47" w16cid:durableId="498154531">
    <w:abstractNumId w:val="14"/>
  </w:num>
  <w:num w:numId="48" w16cid:durableId="574246911">
    <w:abstractNumId w:val="32"/>
  </w:num>
  <w:num w:numId="49" w16cid:durableId="755175587">
    <w:abstractNumId w:val="29"/>
  </w:num>
  <w:num w:numId="50" w16cid:durableId="1891842226">
    <w:abstractNumId w:val="1"/>
  </w:num>
  <w:num w:numId="51" w16cid:durableId="1821727829">
    <w:abstractNumId w:val="26"/>
  </w:num>
  <w:num w:numId="52" w16cid:durableId="1049954417">
    <w:abstractNumId w:val="18"/>
  </w:num>
  <w:num w:numId="53" w16cid:durableId="367529435">
    <w:abstractNumId w:val="9"/>
  </w:num>
  <w:num w:numId="54" w16cid:durableId="1521046672">
    <w:abstractNumId w:val="33"/>
  </w:num>
  <w:num w:numId="55" w16cid:durableId="2110737237">
    <w:abstractNumId w:val="58"/>
  </w:num>
  <w:num w:numId="56" w16cid:durableId="1704671245">
    <w:abstractNumId w:val="38"/>
  </w:num>
  <w:num w:numId="57" w16cid:durableId="1188715272">
    <w:abstractNumId w:val="65"/>
  </w:num>
  <w:num w:numId="58" w16cid:durableId="305015337">
    <w:abstractNumId w:val="12"/>
  </w:num>
  <w:num w:numId="59" w16cid:durableId="478158715">
    <w:abstractNumId w:val="13"/>
  </w:num>
  <w:num w:numId="60" w16cid:durableId="1165630526">
    <w:abstractNumId w:val="57"/>
  </w:num>
  <w:num w:numId="61" w16cid:durableId="1336617712">
    <w:abstractNumId w:val="22"/>
  </w:num>
  <w:num w:numId="62" w16cid:durableId="917831856">
    <w:abstractNumId w:val="56"/>
  </w:num>
  <w:num w:numId="63" w16cid:durableId="1725906720">
    <w:abstractNumId w:val="52"/>
  </w:num>
  <w:num w:numId="64" w16cid:durableId="679746053">
    <w:abstractNumId w:val="3"/>
  </w:num>
  <w:num w:numId="65" w16cid:durableId="747843054">
    <w:abstractNumId w:val="49"/>
  </w:num>
  <w:num w:numId="66" w16cid:durableId="1998341739">
    <w:abstractNumId w:val="28"/>
  </w:num>
  <w:num w:numId="67" w16cid:durableId="214318815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6C"/>
    <w:rsid w:val="00030B3C"/>
    <w:rsid w:val="000837B9"/>
    <w:rsid w:val="000A7A96"/>
    <w:rsid w:val="00163A1F"/>
    <w:rsid w:val="001E693B"/>
    <w:rsid w:val="001F5A5D"/>
    <w:rsid w:val="00224B00"/>
    <w:rsid w:val="002F5004"/>
    <w:rsid w:val="003234B4"/>
    <w:rsid w:val="00343403"/>
    <w:rsid w:val="0036644A"/>
    <w:rsid w:val="00397BDC"/>
    <w:rsid w:val="0053542B"/>
    <w:rsid w:val="006D3400"/>
    <w:rsid w:val="006D51FE"/>
    <w:rsid w:val="0076586C"/>
    <w:rsid w:val="007D6014"/>
    <w:rsid w:val="007E3302"/>
    <w:rsid w:val="00807C14"/>
    <w:rsid w:val="00885537"/>
    <w:rsid w:val="00934639"/>
    <w:rsid w:val="009A26FD"/>
    <w:rsid w:val="00A07858"/>
    <w:rsid w:val="00A15768"/>
    <w:rsid w:val="00A911F3"/>
    <w:rsid w:val="00AF06A6"/>
    <w:rsid w:val="00BC3DC2"/>
    <w:rsid w:val="00C82265"/>
    <w:rsid w:val="00CB3B8E"/>
    <w:rsid w:val="00D32E52"/>
    <w:rsid w:val="00D81C16"/>
    <w:rsid w:val="00DA7789"/>
    <w:rsid w:val="00E8384E"/>
    <w:rsid w:val="00F2328C"/>
    <w:rsid w:val="00F62B15"/>
    <w:rsid w:val="00FE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8FD7"/>
  <w15:chartTrackingRefBased/>
  <w15:docId w15:val="{50E7B5E4-580F-4B4E-A505-8908FD72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0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1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Musa</dc:creator>
  <cp:keywords/>
  <dc:description/>
  <cp:lastModifiedBy>Ayanlowo Joshua</cp:lastModifiedBy>
  <cp:revision>2</cp:revision>
  <dcterms:created xsi:type="dcterms:W3CDTF">2025-12-11T20:37:00Z</dcterms:created>
  <dcterms:modified xsi:type="dcterms:W3CDTF">2025-12-12T16:31:00Z</dcterms:modified>
</cp:coreProperties>
</file>