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COMMON</w:t>
      </w:r>
      <w:r>
        <w:t xml:space="preserve"> </w:t>
      </w:r>
      <w:r>
        <w:t xml:space="preserve">COURSE</w:t>
      </w:r>
      <w:r>
        <w:t xml:space="preserve"> </w:t>
      </w:r>
      <w:r>
        <w:t xml:space="preserve">ASSIGNMENT</w:t>
      </w:r>
      <w:r>
        <w:t xml:space="preserve"> </w:t>
      </w:r>
      <w:r>
        <w:t xml:space="preserve">REPORT</w:t>
      </w:r>
    </w:p>
    <w:bookmarkStart w:id="20" w:name="a.-assignment-information"/>
    <w:p>
      <w:pPr>
        <w:pStyle w:val="Heading1"/>
      </w:pPr>
      <w:r>
        <w:t xml:space="preserve">A. Assignment Information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Particular</w:t>
            </w:r>
          </w:p>
        </w:tc>
        <w:tc>
          <w:tcPr/>
          <w:p>
            <w:pPr>
              <w:pStyle w:val="Compact"/>
              <w:jc w:val="left"/>
            </w:pPr>
            <w:r>
              <w:t xml:space="preserve">Details</w:t>
            </w:r>
          </w:p>
        </w:tc>
      </w:tr>
      <w:tr>
        <w:tc>
          <w:tcPr/>
          <w:p>
            <w:pPr>
              <w:pStyle w:val="Compact"/>
              <w:jc w:val="left"/>
            </w:pPr>
            <w:r>
              <w:t xml:space="preserve">Department</w:t>
            </w:r>
          </w:p>
        </w:tc>
        <w:tc>
          <w:tcPr/>
          <w:p>
            <w:pPr>
              <w:pStyle w:val="Compact"/>
              <w:jc w:val="left"/>
            </w:pPr>
            <w:r>
              <w:t xml:space="preserve">Computer Science and Engineering</w:t>
            </w:r>
          </w:p>
        </w:tc>
      </w:tr>
      <w:tr>
        <w:tc>
          <w:tcPr/>
          <w:p>
            <w:pPr>
              <w:pStyle w:val="Compact"/>
              <w:jc w:val="left"/>
            </w:pPr>
            <w:r>
              <w:t xml:space="preserve">Programme</w:t>
            </w:r>
          </w:p>
        </w:tc>
        <w:tc>
          <w:tcPr/>
          <w:p>
            <w:pPr>
              <w:pStyle w:val="Compact"/>
              <w:jc w:val="left"/>
            </w:pPr>
            <w:r>
              <w:t xml:space="preserve">B.E / B.Tech</w:t>
            </w:r>
          </w:p>
        </w:tc>
      </w:tr>
      <w:tr>
        <w:tc>
          <w:tcPr/>
          <w:p>
            <w:pPr>
              <w:pStyle w:val="Compact"/>
              <w:jc w:val="left"/>
            </w:pPr>
            <w:r>
              <w:t xml:space="preserve">Course Code &amp; Course Name</w:t>
            </w:r>
          </w:p>
        </w:tc>
        <w:tc>
          <w:tcPr/>
          <w:p>
            <w:pPr>
              <w:pStyle w:val="Compact"/>
              <w:jc w:val="left"/>
            </w:pPr>
            <w:r>
              <w:t xml:space="preserve">CSA17 &amp; Artificial Intelligence</w:t>
            </w:r>
          </w:p>
        </w:tc>
      </w:tr>
      <w:tr>
        <w:tc>
          <w:tcPr/>
          <w:p>
            <w:pPr>
              <w:pStyle w:val="Compact"/>
              <w:jc w:val="left"/>
            </w:pPr>
            <w:r>
              <w:t xml:space="preserve">Academic Year / Batch</w:t>
            </w:r>
          </w:p>
        </w:tc>
        <w:tc>
          <w:tcPr/>
          <w:p>
            <w:pPr>
              <w:pStyle w:val="Compact"/>
              <w:jc w:val="left"/>
            </w:pPr>
            <w:r>
              <w:t xml:space="preserve">2023 – 2027</w:t>
            </w:r>
          </w:p>
        </w:tc>
      </w:tr>
      <w:tr>
        <w:tc>
          <w:tcPr/>
          <w:p>
            <w:pPr>
              <w:pStyle w:val="Compact"/>
              <w:jc w:val="left"/>
            </w:pPr>
            <w:r>
              <w:t xml:space="preserve">Student Name &amp; Register No.</w:t>
            </w:r>
          </w:p>
        </w:tc>
        <w:tc>
          <w:tcPr/>
          <w:p>
            <w:pPr>
              <w:pStyle w:val="Compact"/>
              <w:jc w:val="left"/>
            </w:pPr>
            <w:r>
              <w:t xml:space="preserve">Yeshvanth Ram – 192311397</w:t>
            </w:r>
          </w:p>
        </w:tc>
      </w:tr>
      <w:tr>
        <w:tc>
          <w:tcPr/>
          <w:p>
            <w:pPr>
              <w:pStyle w:val="Compact"/>
              <w:jc w:val="left"/>
            </w:pPr>
            <w:r>
              <w:t xml:space="preserve">Faculty Name</w:t>
            </w:r>
          </w:p>
        </w:tc>
        <w:tc>
          <w:tcPr/>
          <w:p>
            <w:pPr>
              <w:pStyle w:val="Compact"/>
              <w:jc w:val="left"/>
            </w:pPr>
            <w:r>
              <w:t xml:space="preserve">Dr. Nagarajan B</w:t>
            </w:r>
          </w:p>
        </w:tc>
      </w:tr>
      <w:tr>
        <w:tc>
          <w:tcPr/>
          <w:p>
            <w:pPr>
              <w:pStyle w:val="Compact"/>
              <w:jc w:val="left"/>
            </w:pPr>
            <w:r>
              <w:t xml:space="preserve">Assignment Title</w:t>
            </w:r>
          </w:p>
        </w:tc>
        <w:tc>
          <w:tcPr/>
          <w:p>
            <w:pPr>
              <w:pStyle w:val="Compact"/>
              <w:jc w:val="left"/>
            </w:pPr>
            <w:r>
              <w:t xml:space="preserve">Design of an AI-Based Intelligent Campus Helpdesk and Facility Fault-Diagnosis Assistant</w:t>
            </w:r>
          </w:p>
        </w:tc>
      </w:tr>
      <w:tr>
        <w:tc>
          <w:tcPr/>
          <w:p>
            <w:pPr>
              <w:pStyle w:val="Compact"/>
              <w:jc w:val="left"/>
            </w:pPr>
            <w:r>
              <w:t xml:space="preserve">Date of Issue</w:t>
            </w:r>
          </w:p>
        </w:tc>
        <w:tc>
          <w:tcPr/>
          <w:p>
            <w:pPr>
              <w:pStyle w:val="Compact"/>
              <w:jc w:val="left"/>
            </w:pPr>
            <w:r>
              <w:t xml:space="preserve">01-09-2026</w:t>
            </w:r>
          </w:p>
        </w:tc>
      </w:tr>
      <w:tr>
        <w:tc>
          <w:tcPr/>
          <w:p>
            <w:pPr>
              <w:pStyle w:val="Compact"/>
              <w:jc w:val="left"/>
            </w:pPr>
            <w:r>
              <w:t xml:space="preserve">Date of Submission</w:t>
            </w:r>
          </w:p>
        </w:tc>
        <w:tc>
          <w:tcPr/>
          <w:p>
            <w:pPr>
              <w:pStyle w:val="Compact"/>
              <w:jc w:val="left"/>
            </w:pPr>
            <w:r>
              <w:t xml:space="preserve">03-09-2026</w:t>
            </w:r>
          </w:p>
        </w:tc>
      </w:tr>
      <w:tr>
        <w:tc>
          <w:tcPr/>
          <w:p>
            <w:pPr>
              <w:pStyle w:val="Compact"/>
              <w:jc w:val="left"/>
            </w:pPr>
            <w:r>
              <w:t xml:space="preserve">Maximum Marks</w:t>
            </w:r>
          </w:p>
        </w:tc>
        <w:tc>
          <w:tcPr/>
          <w:p>
            <w:pPr>
              <w:pStyle w:val="Compact"/>
              <w:jc w:val="left"/>
            </w:pPr>
            <w:r>
              <w:t xml:space="preserve">100</w:t>
            </w:r>
          </w:p>
        </w:tc>
      </w:tr>
      <w:tr>
        <w:tc>
          <w:tcPr/>
          <w:p>
            <w:pPr>
              <w:pStyle w:val="Compact"/>
              <w:jc w:val="left"/>
            </w:pPr>
            <w:r>
              <w:t xml:space="preserve">Course Outcome(s) – CO</w:t>
            </w:r>
          </w:p>
        </w:tc>
        <w:tc>
          <w:tcPr/>
          <w:p>
            <w:pPr>
              <w:pStyle w:val="Compact"/>
              <w:jc w:val="left"/>
            </w:pPr>
            <w:r>
              <w:t xml:space="preserve">CO3, CO4, CO5</w:t>
            </w:r>
          </w:p>
        </w:tc>
      </w:tr>
      <w:tr>
        <w:tc>
          <w:tcPr/>
          <w:p>
            <w:pPr>
              <w:pStyle w:val="Compact"/>
              <w:jc w:val="left"/>
            </w:pPr>
            <w:r>
              <w:t xml:space="preserve">Bloom’s Taxonomy Level</w:t>
            </w:r>
          </w:p>
        </w:tc>
        <w:tc>
          <w:tcPr/>
          <w:p>
            <w:pPr>
              <w:pStyle w:val="Compact"/>
              <w:jc w:val="left"/>
            </w:pPr>
            <w:r>
              <w:t xml:space="preserve">BL3 – Apply, BL4 – Analyse, BL5 – Evaluate, BL6 – Create</w:t>
            </w:r>
          </w:p>
        </w:tc>
      </w:tr>
      <w:tr>
        <w:tc>
          <w:tcPr/>
          <w:p>
            <w:pPr>
              <w:pStyle w:val="Compact"/>
              <w:jc w:val="left"/>
            </w:pPr>
            <w:r>
              <w:t xml:space="preserve">SDG Mapping (SDG 1–17)</w:t>
            </w:r>
          </w:p>
        </w:tc>
        <w:tc>
          <w:tcPr/>
          <w:p>
            <w:pPr>
              <w:pStyle w:val="Compact"/>
              <w:jc w:val="left"/>
            </w:pPr>
            <w:r>
              <w:t xml:space="preserve">SDG 4 – Quality Education, SDG 9 – Industry, Innovation and Infrastructure, SDG 11 – Sustainable Cities and Communities</w:t>
            </w:r>
          </w:p>
        </w:tc>
      </w:tr>
      <w:tr>
        <w:tc>
          <w:tcPr/>
          <w:p>
            <w:pPr>
              <w:pStyle w:val="Compact"/>
              <w:jc w:val="left"/>
            </w:pPr>
            <w:r>
              <w:t xml:space="preserve">Industry / Societal Relevance</w:t>
            </w:r>
          </w:p>
        </w:tc>
        <w:tc>
          <w:tcPr/>
          <w:p>
            <w:pPr>
              <w:pStyle w:val="Compact"/>
              <w:jc w:val="left"/>
            </w:pPr>
            <w:r>
              <w:t xml:space="preserve">Builds skills in knowledge-based reasoning, machine-learning classification and intelligent agents applied to real-world helpdesk and facility-management automation; improves response time, staff workload balancing and digital management of university facilities.</w:t>
            </w:r>
          </w:p>
        </w:tc>
      </w:tr>
    </w:tbl>
    <w:bookmarkEnd w:id="20"/>
    <w:bookmarkStart w:id="21" w:name="b.-assignment-problem-challenge"/>
    <w:p>
      <w:pPr>
        <w:pStyle w:val="Heading1"/>
      </w:pPr>
      <w:r>
        <w:t xml:space="preserve">B. Assignment Problem / Challenge</w:t>
      </w:r>
    </w:p>
    <w:p>
      <w:pPr>
        <w:pStyle w:val="FirstParagraph"/>
      </w:pPr>
      <w:r>
        <w:rPr>
          <w:bCs/>
          <w:b/>
        </w:rPr>
        <w:t xml:space="preserve">Design of an AI-Based Intelligent Campus Helpdesk and Facility Fault-Diagnosis Assistant.</w:t>
      </w:r>
    </w:p>
    <w:p>
      <w:pPr>
        <w:pStyle w:val="BodyText"/>
      </w:pPr>
      <w:r>
        <w:t xml:space="preserve">A university receives a large number of facility-related complaints every day — malfunctioning air-conditioners, faulty projectors, network/Wi-Fi outages, laboratory-equipment issues and classroom-infrastructure problems. Manual triage, diagnosis and routing of each complaint is slow, error-prone and does not scale as the campus grows. The university therefore requires an intelligent Campus Helpdesk and Fault-Diagnosis Assistant that accepts fault reports, reasons about probable causes using a knowledge base of facility rules, classifies and prioritises tickets using a learned model, explains its diagnosis to users and staff, and progressively learns to route tickets to the staff member/team most likely to resolve them quickly. As an AI Systems Engineer, I have designed and prototyped this assistant using knowledge-representation, learning and agent concepts from the course, integrated into one coherent system rather than demonstrated in isolation.</w:t>
      </w:r>
    </w:p>
    <w:bookmarkEnd w:id="21"/>
    <w:bookmarkStart w:id="22" w:name="c.-problem-statement"/>
    <w:p>
      <w:pPr>
        <w:pStyle w:val="Heading1"/>
      </w:pPr>
      <w:r>
        <w:t xml:space="preserve">C. Problem Statement</w:t>
      </w:r>
    </w:p>
    <w:p>
      <w:pPr>
        <w:pStyle w:val="FirstParagraph"/>
      </w:pPr>
      <w:r>
        <w:t xml:space="preserve">Design and develop an AI-based Intelligent Campus Helpdesk and Fault-Diagnosis Assistant for managing facility fault reports across classrooms, laboratories, equipment and network infrastructure. The system allows users to submit a fault report with symptoms and location; receive a reasoned, explainable diagnosis generated from a knowledge base using logical inference; have the ticket automatically classified by category and priority using a learned model and routed to the most suitable staff/team; view ticket status and receive notifications; and allow authorised staff to edit the knowledge base, review/override AI decisions and manage tickets. Logical reasoning, learning-based classification/prediction and agent-based interaction/routing are integrated into one explainable, reliable assistant rather than demonstrated as isolated modules.</w:t>
      </w:r>
    </w:p>
    <w:p>
      <w:pPr>
        <w:pStyle w:val="BodyText"/>
      </w:pPr>
      <w:r>
        <w:rPr>
          <w:bCs/>
          <w:b/>
        </w:rPr>
        <w:t xml:space="preserve">Illustrative scenario adopted (assumptions documented as permitted):</w:t>
      </w:r>
      <w:r>
        <w:t xml:space="preserve"> </w:t>
      </w:r>
      <w:r>
        <w:t xml:space="preserve">5 departments; 20 fault categories (AC, projector, Wi-Fi router, lab equipment, lighting, smart-board, plumbing, biometric door, printer, UPS, CCTV, fire alarm, water cooler, elevator, generator, PA system, server-room cooling, LAN switch, whiteboard-marker-supply(non-technical, auto-rejected), and</w:t>
      </w:r>
      <w:r>
        <w:t xml:space="preserve"> </w:t>
      </w:r>
      <w:r>
        <w:t xml:space="preserve">“</w:t>
      </w:r>
      <w:r>
        <w:t xml:space="preserve">other/miscellaneous</w:t>
      </w:r>
      <w:r>
        <w:t xml:space="preserve">”</w:t>
      </w:r>
      <w:r>
        <w:t xml:space="preserve">); 100 historical ticket records for training/testing; ticket statuses</w:t>
      </w:r>
      <w:r>
        <w:t xml:space="preserve"> </w:t>
      </w:r>
      <w:r>
        <w:rPr>
          <w:bCs/>
          <w:b/>
        </w:rPr>
        <w:t xml:space="preserve">Reported → Diagnosed → Assigned → Resolved / Escalated</w:t>
      </w:r>
      <w:r>
        <w:t xml:space="preserve">; a facility knowledge base of 12 rules linking symptoms to probable causes.</w:t>
      </w:r>
    </w:p>
    <w:bookmarkEnd w:id="22"/>
    <w:bookmarkStart w:id="23" w:name="d.-requirements-and-constraints"/>
    <w:p>
      <w:pPr>
        <w:pStyle w:val="Heading1"/>
      </w:pPr>
      <w:r>
        <w:t xml:space="preserve">D. Requirements and Constraints</w:t>
      </w:r>
    </w:p>
    <w:p>
      <w:pPr>
        <w:pStyle w:val="FirstParagraph"/>
      </w:pPr>
      <w:r>
        <w:rPr>
          <w:bCs/>
          <w:b/>
        </w:rPr>
        <w:t xml:space="preserve">Functional requirements:</w:t>
      </w:r>
      <w:r>
        <w:t xml:space="preserve"> </w:t>
      </w:r>
      <w:r>
        <w:t xml:space="preserve">fault-report submission with validation and duplicate rejection; role-based login (student/staff vs maintenance/admin); resolution/chaining-based diagnosis with clarifying questions when facts are insufficient; decision-tree based category/priority classification; NN/SVM based escalation-risk prediction with missing-data handling; a conversational agent for reporting and status queries; explanation and knowledge-acquisition interface; a reinforcement-learning routing agent; notifications; session handling; PySpark-based log analytics; a summary report; and safety guardrails against unsafe/misleading advice.</w:t>
      </w:r>
    </w:p>
    <w:p>
      <w:pPr>
        <w:pStyle w:val="BodyText"/>
      </w:pPr>
      <w:r>
        <w:rPr>
          <w:bCs/>
          <w:b/>
        </w:rPr>
        <w:t xml:space="preserve">Performance constraints:</w:t>
      </w:r>
      <w:r>
        <w:t xml:space="preserve"> </w:t>
      </w:r>
      <w:r>
        <w:t xml:space="preserve">interactive response time for diagnosis/classification; support for ≥100 tickets, 20 categories, 5 departments; caching of repeated resolution proofs.</w:t>
      </w:r>
    </w:p>
    <w:p>
      <w:pPr>
        <w:pStyle w:val="BodyText"/>
      </w:pPr>
      <w:r>
        <w:rPr>
          <w:bCs/>
          <w:b/>
        </w:rPr>
        <w:t xml:space="preserve">Technical constraints:</w:t>
      </w:r>
      <w:r>
        <w:t xml:space="preserve"> </w:t>
      </w:r>
      <w:r>
        <w:t xml:space="preserve">Python + a resolution/chaining engine (Prolog-style forward/backward chaining implemented in Python); scikit-learn for the decision tree and SVM; a Q-learning routing agent; PySpark for batch analytics.</w:t>
      </w:r>
    </w:p>
    <w:p>
      <w:pPr>
        <w:pStyle w:val="BodyText"/>
      </w:pPr>
      <w:r>
        <w:rPr>
          <w:bCs/>
          <w:b/>
        </w:rPr>
        <w:t xml:space="preserve">Safety/reliability constraints:</w:t>
      </w:r>
      <w:r>
        <w:t xml:space="preserve"> </w:t>
      </w:r>
      <w:r>
        <w:t xml:space="preserve">KB consistency checking, loop-free inference, confidence-based escalation of low-confidence outputs to humans.</w:t>
      </w:r>
    </w:p>
    <w:p>
      <w:pPr>
        <w:pStyle w:val="BodyText"/>
      </w:pPr>
      <w:r>
        <w:rPr>
          <w:bCs/>
          <w:b/>
        </w:rPr>
        <w:t xml:space="preserve">Sustainability constraints:</w:t>
      </w:r>
      <w:r>
        <w:t xml:space="preserve"> </w:t>
      </w:r>
      <w:r>
        <w:t xml:space="preserve">reduction of paper-based fault logging; better utilisation of maintenance staff time; SDG 4, 9 and 11 alignment.</w:t>
      </w:r>
    </w:p>
    <w:bookmarkEnd w:id="23"/>
    <w:bookmarkStart w:id="24" w:name="e.-design-constraints-applied"/>
    <w:p>
      <w:pPr>
        <w:pStyle w:val="Heading1"/>
      </w:pPr>
      <w:r>
        <w:t xml:space="preserve">E. Design Constraints Applied</w:t>
      </w:r>
    </w:p>
    <w:p>
      <w:pPr>
        <w:numPr>
          <w:ilvl w:val="0"/>
          <w:numId w:val="1001"/>
        </w:numPr>
        <w:pStyle w:val="Compact"/>
      </w:pPr>
      <w:r>
        <w:t xml:space="preserve">User, ticket and KB-rule IDs are enforced unique (UUID/auto-increment with DB-level uniqueness constraints).</w:t>
      </w:r>
    </w:p>
    <w:p>
      <w:pPr>
        <w:numPr>
          <w:ilvl w:val="0"/>
          <w:numId w:val="1001"/>
        </w:numPr>
        <w:pStyle w:val="Compact"/>
      </w:pPr>
      <w:r>
        <w:t xml:space="preserve">The inference engine refuses to output a diagnosis until the minimum symptom set for at least one rule’s antecedent is satisfied; otherwise it asks a targeted follow-up question.</w:t>
      </w:r>
    </w:p>
    <w:p>
      <w:pPr>
        <w:numPr>
          <w:ilvl w:val="0"/>
          <w:numId w:val="1001"/>
        </w:numPr>
        <w:pStyle w:val="Compact"/>
      </w:pPr>
      <w:r>
        <w:t xml:space="preserve">KB editing and ticket override are gated behind an</w:t>
      </w:r>
      <w:r>
        <w:t xml:space="preserve"> </w:t>
      </w:r>
      <w:r>
        <w:rPr>
          <w:rStyle w:val="VerbatimChar"/>
        </w:rPr>
        <w:t xml:space="preserve">admin</w:t>
      </w:r>
      <w:r>
        <w:t xml:space="preserve">/</w:t>
      </w:r>
      <w:r>
        <w:rPr>
          <w:rStyle w:val="VerbatimChar"/>
        </w:rPr>
        <w:t xml:space="preserve">staff</w:t>
      </w:r>
      <w:r>
        <w:t xml:space="preserve"> </w:t>
      </w:r>
      <w:r>
        <w:t xml:space="preserve">role check at the API layer, not just the UI.</w:t>
      </w:r>
    </w:p>
    <w:p>
      <w:pPr>
        <w:numPr>
          <w:ilvl w:val="0"/>
          <w:numId w:val="1001"/>
        </w:numPr>
        <w:pStyle w:val="Compact"/>
      </w:pPr>
      <w:r>
        <w:t xml:space="preserve">Incomplete/duplicate reports (same user, same location, same symptom hash within 30 minutes) are rejected with an explanatory message.</w:t>
      </w:r>
    </w:p>
    <w:p>
      <w:pPr>
        <w:numPr>
          <w:ilvl w:val="0"/>
          <w:numId w:val="1001"/>
        </w:numPr>
        <w:pStyle w:val="Compact"/>
      </w:pPr>
      <w:r>
        <w:t xml:space="preserve">The KB is checked for contradictory rule pairs (same antecedent, mutually exclusive consequents) at load time; conflicts are flagged for staff review rather than silently resolved.</w:t>
      </w:r>
    </w:p>
    <w:p>
      <w:pPr>
        <w:numPr>
          <w:ilvl w:val="0"/>
          <w:numId w:val="1001"/>
        </w:numPr>
        <w:pStyle w:val="Compact"/>
      </w:pPr>
      <w:r>
        <w:t xml:space="preserve">Resolution search depth is capped and visited-clause memoisation is used to avoid infinite chaining loops.</w:t>
      </w:r>
    </w:p>
    <w:p>
      <w:pPr>
        <w:numPr>
          <w:ilvl w:val="0"/>
          <w:numId w:val="1001"/>
        </w:numPr>
        <w:pStyle w:val="Compact"/>
      </w:pPr>
      <w:r>
        <w:t xml:space="preserve">Classifier and RL-agent confidence scores below a threshold (0.6) are routed to a human instead of being shown as a final answer.</w:t>
      </w:r>
    </w:p>
    <w:bookmarkEnd w:id="24"/>
    <w:bookmarkStart w:id="39" w:name="f.-student-work"/>
    <w:p>
      <w:pPr>
        <w:pStyle w:val="Heading1"/>
      </w:pPr>
      <w:r>
        <w:t xml:space="preserve">F. Student Work</w:t>
      </w:r>
    </w:p>
    <w:bookmarkStart w:id="25" w:name="problem-understanding-and-formulation"/>
    <w:p>
      <w:pPr>
        <w:pStyle w:val="Heading2"/>
      </w:pPr>
      <w:r>
        <w:t xml:space="preserve">1. Problem Understanding and Formulation</w:t>
      </w:r>
    </w:p>
    <w:p>
      <w:pPr>
        <w:pStyle w:val="FirstParagraph"/>
      </w:pPr>
      <w:r>
        <w:rPr>
          <w:bCs/>
          <w:b/>
        </w:rPr>
        <w:t xml:space="preserve">Problem.</w:t>
      </w:r>
      <w:r>
        <w:t xml:space="preserve"> </w:t>
      </w:r>
      <w:r>
        <w:t xml:space="preserve">Campus facility faults are numerous, heterogeneous and currently triaged manually, causing delay, misrouting and inconsistent diagnosis. The goal is an assistant that (a) reasons over symptom facts using a facility knowledge base, (b) learns to classify and prioritise tickets from historical data, (c) learns to route tickets efficiently, and (d) explains itself and remains safely escalatable.</w:t>
      </w:r>
    </w:p>
    <w:p>
      <w:pPr>
        <w:pStyle w:val="BodyText"/>
      </w:pPr>
      <w:r>
        <w:rPr>
          <w:bCs/>
          <w:b/>
        </w:rPr>
        <w:t xml:space="preserve">Objectives.</w:t>
      </w:r>
      <w:r>
        <w:t xml:space="preserve"> </w:t>
      </w:r>
      <w:r>
        <w:t xml:space="preserve">(1) Reduce average time-to-diagnosis and time-to-assignment. (2) Provide explainable diagnoses staff can trust and audit. (3) Balance maintenance-staff workload while minimising resolution time. (4) Keep the system safe — never assert an unsafe/unsupported diagnosis.</w:t>
      </w:r>
    </w:p>
    <w:p>
      <w:pPr>
        <w:pStyle w:val="BodyText"/>
      </w:pPr>
      <w:r>
        <w:rPr>
          <w:bCs/>
          <w:b/>
        </w:rPr>
        <w:t xml:space="preserve">Users and stakeholders.</w:t>
      </w:r>
      <w:r>
        <w:t xml:space="preserve"> </w:t>
      </w:r>
      <w:r>
        <w:rPr>
          <w:iCs/>
          <w:i/>
        </w:rPr>
        <w:t xml:space="preserve">Primary users:</w:t>
      </w:r>
      <w:r>
        <w:t xml:space="preserve"> </w:t>
      </w:r>
      <w:r>
        <w:t xml:space="preserve">students, faculty and staff who report faults.</w:t>
      </w:r>
      <w:r>
        <w:t xml:space="preserve"> </w:t>
      </w:r>
      <w:r>
        <w:rPr>
          <w:iCs/>
          <w:i/>
        </w:rPr>
        <w:t xml:space="preserve">Secondary users:</w:t>
      </w:r>
      <w:r>
        <w:t xml:space="preserve"> </w:t>
      </w:r>
      <w:r>
        <w:t xml:space="preserve">maintenance staff/technicians who receive and resolve tickets.</w:t>
      </w:r>
      <w:r>
        <w:t xml:space="preserve"> </w:t>
      </w:r>
      <w:r>
        <w:rPr>
          <w:iCs/>
          <w:i/>
        </w:rPr>
        <w:t xml:space="preserve">Administrators:</w:t>
      </w:r>
      <w:r>
        <w:t xml:space="preserve"> </w:t>
      </w:r>
      <w:r>
        <w:t xml:space="preserve">edit the KB, override AI decisions, view analytics.</w:t>
      </w:r>
      <w:r>
        <w:t xml:space="preserve"> </w:t>
      </w:r>
      <w:r>
        <w:rPr>
          <w:iCs/>
          <w:i/>
        </w:rPr>
        <w:t xml:space="preserve">Institution:</w:t>
      </w:r>
      <w:r>
        <w:t xml:space="preserve"> </w:t>
      </w:r>
      <w:r>
        <w:t xml:space="preserve">benefits from faster resolution and lower operating overhead.</w:t>
      </w:r>
    </w:p>
    <w:p>
      <w:pPr>
        <w:pStyle w:val="BodyText"/>
      </w:pPr>
      <w:r>
        <w:rPr>
          <w:bCs/>
          <w:b/>
        </w:rPr>
        <w:t xml:space="preserve">Information stored.</w:t>
      </w:r>
      <w:r>
        <w:t xml:space="preserve"> </w:t>
      </w:r>
      <w:r>
        <w:t xml:space="preserve">Users (id, name, role, department), tickets (id, reporter, location, symptoms, category, priority, status, timestamps, assigned staff, escalation flag), knowledge-base rules (id, antecedent symptoms, consequent cause, confidence, author, version), routing history (ticket id, staff id, resolution time, reward signal), and model artefacts (trained decision tree, SVM/NN weights, Q-table).</w:t>
      </w:r>
    </w:p>
    <w:p>
      <w:pPr>
        <w:pStyle w:val="BodyText"/>
      </w:pPr>
      <w:r>
        <w:rPr>
          <w:bCs/>
          <w:b/>
        </w:rPr>
        <w:t xml:space="preserve">Major operations.</w:t>
      </w:r>
      <w:r>
        <w:t xml:space="preserve"> </w:t>
      </w:r>
      <w:r>
        <w:t xml:space="preserve">Ticket creation and validation; symptom-based inference (resolution/chaining); classification (decision tree); escalation-risk scoring (NN/SVM); conversational dialogue management; RL-based routing; notification dispatch; KB editing/versioning; analytics/report generation.</w:t>
      </w:r>
    </w:p>
    <w:p>
      <w:pPr>
        <w:pStyle w:val="BodyText"/>
      </w:pPr>
      <w:r>
        <w:rPr>
          <w:bCs/>
          <w:b/>
        </w:rPr>
        <w:t xml:space="preserve">Assumptions.</w:t>
      </w:r>
      <w:r>
        <w:t xml:space="preserve"> </w:t>
      </w:r>
      <w:r>
        <w:t xml:space="preserve">5 departments, 20 fault categories, 100 historical tickets, and a 12-rule KB, as permitted by the illustrative scenario; symptoms are reported as a set of discrete boolean facts (e.g.,</w:t>
      </w:r>
      <w:r>
        <w:t xml:space="preserve"> </w:t>
      </w:r>
      <w:r>
        <w:rPr>
          <w:rStyle w:val="VerbatimChar"/>
        </w:rPr>
        <w:t xml:space="preserve">no_display=true</w:t>
      </w:r>
      <w:r>
        <w:t xml:space="preserve">,</w:t>
      </w:r>
      <w:r>
        <w:t xml:space="preserve"> </w:t>
      </w:r>
      <w:r>
        <w:rPr>
          <w:rStyle w:val="VerbatimChar"/>
        </w:rPr>
        <w:t xml:space="preserve">power_light=off</w:t>
      </w:r>
      <w:r>
        <w:t xml:space="preserve">) rather than free text, with free text parsed into these facts by a lightweight keyword mapper for the chat interface.</w:t>
      </w:r>
    </w:p>
    <w:p>
      <w:pPr>
        <w:pStyle w:val="BodyText"/>
      </w:pPr>
      <w:r>
        <w:rPr>
          <w:bCs/>
          <w:b/>
        </w:rPr>
        <w:t xml:space="preserve">Constraints considered.</w:t>
      </w:r>
      <w:r>
        <w:t xml:space="preserve"> </w:t>
      </w:r>
      <w:r>
        <w:t xml:space="preserve">Functional (validation, RBAC, non-duplication), technical (Python/scikit-learn/PySpark stack), safety (no unsafe advice, mandatory escalation on low confidence), performance (interactive latency, 100-ticket scale) and sustainability (paperless reporting) — detailed in Sections D and E.</w:t>
      </w:r>
    </w:p>
    <w:p>
      <w:pPr>
        <w:pStyle w:val="BodyText"/>
      </w:pPr>
      <w:r>
        <w:rPr>
          <w:bCs/>
          <w:b/>
        </w:rPr>
        <w:t xml:space="preserve">Relationships between components.</w:t>
      </w:r>
      <w:r>
        <w:t xml:space="preserve"> </w:t>
      </w:r>
      <w:r>
        <w:t xml:space="preserve">The user interacts with the Conversational Agent, which extracts symptom facts and forwards them to the Reasoning Engine (FOL KB + resolution/chaining) for a candidate diagnosis. The same ticket features feed the Decision-Tree Classifier (category/priority) and the Escalation-Risk Model (NN/SVM). The Routing Agent (RL) consumes the classified ticket plus current staff workload to choose an assignee; the outcome (resolution time) becomes the reward that updates the Q-table. All modules write to the shared Ticket/KB data store, and the Explanation module renders the resolution/chaining proof trace and the classifier’s leading features back to the user and staff dashboard.</w:t>
      </w:r>
    </w:p>
    <w:bookmarkEnd w:id="25"/>
    <w:bookmarkStart w:id="26" w:name="application-of-course-knowledge"/>
    <w:p>
      <w:pPr>
        <w:pStyle w:val="Heading2"/>
      </w:pPr>
      <w:r>
        <w:t xml:space="preserve">2. Application of Course Knowledge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Module</w:t>
            </w:r>
          </w:p>
        </w:tc>
        <w:tc>
          <w:tcPr/>
          <w:p>
            <w:pPr>
              <w:pStyle w:val="Compact"/>
              <w:jc w:val="left"/>
            </w:pPr>
            <w:r>
              <w:t xml:space="preserve">Concepts Demonstrated</w:t>
            </w:r>
          </w:p>
        </w:tc>
        <w:tc>
          <w:tcPr/>
          <w:p>
            <w:pPr>
              <w:pStyle w:val="Compact"/>
              <w:jc w:val="left"/>
            </w:pPr>
            <w:r>
              <w:t xml:space="preserve">Application in the System</w:t>
            </w:r>
          </w:p>
        </w:tc>
      </w:tr>
      <w:tr>
        <w:tc>
          <w:tcPr/>
          <w:p>
            <w:pPr>
              <w:pStyle w:val="Compact"/>
              <w:jc w:val="left"/>
            </w:pPr>
            <w:r>
              <w:t xml:space="preserve">Module I</w:t>
            </w:r>
          </w:p>
        </w:tc>
        <w:tc>
          <w:tcPr/>
          <w:p>
            <w:pPr>
              <w:pStyle w:val="Compact"/>
              <w:jc w:val="left"/>
            </w:pPr>
            <w:r>
              <w:t xml:space="preserve">Propositional logic, FOL syntax, CNF conversion</w:t>
            </w:r>
          </w:p>
        </w:tc>
        <w:tc>
          <w:tcPr/>
          <w:p>
            <w:pPr>
              <w:pStyle w:val="Compact"/>
              <w:jc w:val="left"/>
            </w:pPr>
            <w:r>
              <w:t xml:space="preserve">Facility facts and rules (e.g.,</w:t>
            </w:r>
            <w:r>
              <w:t xml:space="preserve"> </w:t>
            </w:r>
            <w:r>
              <w:rPr>
                <w:rStyle w:val="VerbatimChar"/>
              </w:rPr>
              <w:t xml:space="preserve">NoPower(x) ∧ TrippedMCB(x) ⇒ CauseElectricalTrip(x)</w:t>
            </w:r>
            <w:r>
              <w:t xml:space="preserve">) are encoded as FOL sentences, converted to CNF for the resolution engine.</w:t>
            </w:r>
          </w:p>
        </w:tc>
      </w:tr>
      <w:tr>
        <w:tc>
          <w:tcPr/>
          <w:p>
            <w:pPr>
              <w:pStyle w:val="Compact"/>
              <w:jc w:val="left"/>
            </w:pPr>
            <w:r>
              <w:t xml:space="preserve">Module I</w:t>
            </w:r>
          </w:p>
        </w:tc>
        <w:tc>
          <w:tcPr/>
          <w:p>
            <w:pPr>
              <w:pStyle w:val="Compact"/>
              <w:jc w:val="left"/>
            </w:pPr>
            <w:r>
              <w:t xml:space="preserve">Resolution and unification</w:t>
            </w:r>
          </w:p>
        </w:tc>
        <w:tc>
          <w:tcPr/>
          <w:p>
            <w:pPr>
              <w:pStyle w:val="Compact"/>
              <w:jc w:val="left"/>
            </w:pPr>
            <w:r>
              <w:t xml:space="preserve">The diagnosis engine negates the query, adds it to the CNF clause set and resolves clauses (unifying variables such as the device/location) until the empty clause is derived, confirming the cause.</w:t>
            </w:r>
          </w:p>
        </w:tc>
      </w:tr>
      <w:tr>
        <w:tc>
          <w:tcPr/>
          <w:p>
            <w:pPr>
              <w:pStyle w:val="Compact"/>
              <w:jc w:val="left"/>
            </w:pPr>
            <w:r>
              <w:t xml:space="preserve">Module I</w:t>
            </w:r>
          </w:p>
        </w:tc>
        <w:tc>
          <w:tcPr/>
          <w:p>
            <w:pPr>
              <w:pStyle w:val="Compact"/>
              <w:jc w:val="left"/>
            </w:pPr>
            <w:r>
              <w:t xml:space="preserve">Knowledge engineering (vocabulary, axioms) &amp; forward/backward chaining</w:t>
            </w:r>
          </w:p>
        </w:tc>
        <w:tc>
          <w:tcPr/>
          <w:p>
            <w:pPr>
              <w:pStyle w:val="Compact"/>
              <w:jc w:val="left"/>
            </w:pPr>
            <w:r>
              <w:t xml:space="preserve">A vocabulary of predicates (</w:t>
            </w:r>
            <w:r>
              <w:rPr>
                <w:rStyle w:val="VerbatimChar"/>
              </w:rPr>
              <w:t xml:space="preserve">Symptom</w:t>
            </w:r>
            <w:r>
              <w:t xml:space="preserve">,</w:t>
            </w:r>
            <w:r>
              <w:t xml:space="preserve"> </w:t>
            </w:r>
            <w:r>
              <w:rPr>
                <w:rStyle w:val="VerbatimChar"/>
              </w:rPr>
              <w:t xml:space="preserve">Device</w:t>
            </w:r>
            <w:r>
              <w:t xml:space="preserve">,</w:t>
            </w:r>
            <w:r>
              <w:t xml:space="preserve"> </w:t>
            </w:r>
            <w:r>
              <w:rPr>
                <w:rStyle w:val="VerbatimChar"/>
              </w:rPr>
              <w:t xml:space="preserve">Location</w:t>
            </w:r>
            <w:r>
              <w:t xml:space="preserve">,</w:t>
            </w:r>
            <w:r>
              <w:t xml:space="preserve"> </w:t>
            </w:r>
            <w:r>
              <w:rPr>
                <w:rStyle w:val="VerbatimChar"/>
              </w:rPr>
              <w:t xml:space="preserve">Cause</w:t>
            </w:r>
            <w:r>
              <w:t xml:space="preserve">) and 12 Horn-clause axioms form the KB; backward chaining is used interactively (goal-driven, asks for missing symptoms) while forward chaining precomputes all derivable causes for the nightly analytics job.</w:t>
            </w:r>
          </w:p>
        </w:tc>
      </w:tr>
      <w:tr>
        <w:tc>
          <w:tcPr/>
          <w:p>
            <w:pPr>
              <w:pStyle w:val="Compact"/>
              <w:jc w:val="left"/>
            </w:pPr>
            <w:r>
              <w:t xml:space="preserve">Module II</w:t>
            </w:r>
          </w:p>
        </w:tc>
        <w:tc>
          <w:tcPr/>
          <w:p>
            <w:pPr>
              <w:pStyle w:val="Compact"/>
              <w:jc w:val="left"/>
            </w:pPr>
            <w:r>
              <w:t xml:space="preserve">Inductive learning, decision trees, information gain/Gini</w:t>
            </w:r>
          </w:p>
        </w:tc>
        <w:tc>
          <w:tcPr/>
          <w:p>
            <w:pPr>
              <w:pStyle w:val="Compact"/>
              <w:jc w:val="left"/>
            </w:pPr>
            <w:r>
              <w:t xml:space="preserve">A</w:t>
            </w:r>
            <w:r>
              <w:t xml:space="preserve"> </w:t>
            </w:r>
            <w:r>
              <w:rPr>
                <w:rStyle w:val="VerbatimChar"/>
              </w:rPr>
              <w:t xml:space="preserve">DecisionTreeClassifier</w:t>
            </w:r>
            <w:r>
              <w:t xml:space="preserve"> </w:t>
            </w:r>
            <w:r>
              <w:t xml:space="preserve">(scikit-learn, Gini criterion,</w:t>
            </w:r>
            <w:r>
              <w:t xml:space="preserve"> </w:t>
            </w:r>
            <w:r>
              <w:rPr>
                <w:rStyle w:val="VerbatimChar"/>
              </w:rPr>
              <w:t xml:space="preserve">max_depth</w:t>
            </w:r>
            <w:r>
              <w:t xml:space="preserve"> </w:t>
            </w:r>
            <w:r>
              <w:t xml:space="preserve">tuned by cross-validation) is trained on the 100 historical tickets to predict category and priority from symptom/location/time features.</w:t>
            </w:r>
          </w:p>
        </w:tc>
      </w:tr>
      <w:tr>
        <w:tc>
          <w:tcPr/>
          <w:p>
            <w:pPr>
              <w:pStyle w:val="Compact"/>
              <w:jc w:val="left"/>
            </w:pPr>
            <w:r>
              <w:t xml:space="preserve">Module II</w:t>
            </w:r>
          </w:p>
        </w:tc>
        <w:tc>
          <w:tcPr/>
          <w:p>
            <w:pPr>
              <w:pStyle w:val="Compact"/>
              <w:jc w:val="left"/>
            </w:pPr>
            <w:r>
              <w:t xml:space="preserve">Statistical learning, NN/kernel machines, hidden/missing data</w:t>
            </w:r>
          </w:p>
        </w:tc>
        <w:tc>
          <w:tcPr/>
          <w:p>
            <w:pPr>
              <w:pStyle w:val="Compact"/>
              <w:jc w:val="left"/>
            </w:pPr>
            <w:r>
              <w:t xml:space="preserve">An SVM (RBF kernel) / small feed-forward NN predicts escalation risk; missing historical feature values are imputed with</w:t>
            </w:r>
            <w:r>
              <w:t xml:space="preserve"> </w:t>
            </w:r>
            <w:r>
              <w:rPr>
                <w:rStyle w:val="VerbatimChar"/>
              </w:rPr>
              <w:t xml:space="preserve">IterativeImputer</w:t>
            </w:r>
            <w:r>
              <w:t xml:space="preserve"> </w:t>
            </w:r>
            <w:r>
              <w:t xml:space="preserve">(EM-style) before training.</w:t>
            </w:r>
          </w:p>
        </w:tc>
      </w:tr>
      <w:tr>
        <w:tc>
          <w:tcPr/>
          <w:p>
            <w:pPr>
              <w:pStyle w:val="Compact"/>
              <w:jc w:val="left"/>
            </w:pPr>
            <w:r>
              <w:t xml:space="preserve">Module II</w:t>
            </w:r>
          </w:p>
        </w:tc>
        <w:tc>
          <w:tcPr/>
          <w:p>
            <w:pPr>
              <w:pStyle w:val="Compact"/>
              <w:jc w:val="left"/>
            </w:pPr>
            <w:r>
              <w:t xml:space="preserve">Reinforcement learning</w:t>
            </w:r>
          </w:p>
        </w:tc>
        <w:tc>
          <w:tcPr/>
          <w:p>
            <w:pPr>
              <w:pStyle w:val="Compact"/>
              <w:jc w:val="left"/>
            </w:pPr>
            <w:r>
              <w:t xml:space="preserve">A tabular Q-learning agent treats (category, priority, department-workload-bucket) as state and staff-id as action; reward = −(resolution time) with a penalty for overloading a technician; ε-greedy exploration decays over training episodes.</w:t>
            </w:r>
          </w:p>
        </w:tc>
      </w:tr>
      <w:tr>
        <w:tc>
          <w:tcPr/>
          <w:p>
            <w:pPr>
              <w:pStyle w:val="Compact"/>
              <w:jc w:val="left"/>
            </w:pPr>
            <w:r>
              <w:t xml:space="preserve">Module III</w:t>
            </w:r>
          </w:p>
        </w:tc>
        <w:tc>
          <w:tcPr/>
          <w:p>
            <w:pPr>
              <w:pStyle w:val="Compact"/>
              <w:jc w:val="left"/>
            </w:pPr>
            <w:r>
              <w:t xml:space="preserve">Agent architecture, expert-system shell, explanation, knowledge acquisition</w:t>
            </w:r>
          </w:p>
        </w:tc>
        <w:tc>
          <w:tcPr/>
          <w:p>
            <w:pPr>
              <w:pStyle w:val="Compact"/>
              <w:jc w:val="left"/>
            </w:pPr>
            <w:r>
              <w:t xml:space="preserve">The overall assistant is a</w:t>
            </w:r>
            <w:r>
              <w:t xml:space="preserve"> </w:t>
            </w:r>
            <w:r>
              <w:rPr>
                <w:bCs/>
                <w:b/>
              </w:rPr>
              <w:t xml:space="preserve">goal-based learning agent</w:t>
            </w:r>
            <w:r>
              <w:t xml:space="preserve"> </w:t>
            </w:r>
            <w:r>
              <w:t xml:space="preserve">(Section F.6a); the explanation module reproduces the resolution proof trace and top classifier features expert-system-shell style; the KB-editing UI lets staff add/edit rules (knowledge acquisition) with automatic consistency checking.</w:t>
            </w:r>
          </w:p>
        </w:tc>
      </w:tr>
      <w:tr>
        <w:tc>
          <w:tcPr/>
          <w:p>
            <w:pPr>
              <w:pStyle w:val="Compact"/>
              <w:jc w:val="left"/>
            </w:pPr>
            <w:r>
              <w:t xml:space="preserve">Module III</w:t>
            </w:r>
          </w:p>
        </w:tc>
        <w:tc>
          <w:tcPr/>
          <w:p>
            <w:pPr>
              <w:pStyle w:val="Compact"/>
              <w:jc w:val="left"/>
            </w:pPr>
            <w:r>
              <w:t xml:space="preserve">Chatbot interface &amp; PySpark/RDD processing</w:t>
            </w:r>
          </w:p>
        </w:tc>
        <w:tc>
          <w:tcPr/>
          <w:p>
            <w:pPr>
              <w:pStyle w:val="Compact"/>
              <w:jc w:val="left"/>
            </w:pPr>
            <w:r>
              <w:t xml:space="preserve">A rule-driven dialogue manager (finite-state + fallback) collects symptoms conversationally; a PySpark job (</w:t>
            </w:r>
            <w:r>
              <w:rPr>
                <w:rStyle w:val="VerbatimChar"/>
              </w:rPr>
              <w:t xml:space="preserve">groupBy</w:t>
            </w:r>
            <w:r>
              <w:t xml:space="preserve">,</w:t>
            </w:r>
            <w:r>
              <w:t xml:space="preserve"> </w:t>
            </w:r>
            <w:r>
              <w:rPr>
                <w:rStyle w:val="VerbatimChar"/>
              </w:rPr>
              <w:t xml:space="preserve">map</w:t>
            </w:r>
            <w:r>
              <w:t xml:space="preserve">,</w:t>
            </w:r>
            <w:r>
              <w:t xml:space="preserve"> </w:t>
            </w:r>
            <w:r>
              <w:rPr>
                <w:rStyle w:val="VerbatimChar"/>
              </w:rPr>
              <w:t xml:space="preserve">reduceByKey</w:t>
            </w:r>
            <w:r>
              <w:t xml:space="preserve">) aggregates the 100-ticket log by category and department for the analytics report.</w:t>
            </w:r>
          </w:p>
        </w:tc>
      </w:tr>
    </w:tbl>
    <w:p>
      <w:pPr>
        <w:pStyle w:val="BodyText"/>
      </w:pPr>
      <w:r>
        <w:t xml:space="preserve">These concepts are integrated rather than isolated: the resolution engine supplies an</w:t>
      </w:r>
      <w:r>
        <w:t xml:space="preserve"> </w:t>
      </w:r>
      <w:r>
        <w:rPr>
          <w:iCs/>
          <w:i/>
        </w:rPr>
        <w:t xml:space="preserve">explainable</w:t>
      </w:r>
      <w:r>
        <w:t xml:space="preserve"> </w:t>
      </w:r>
      <w:r>
        <w:t xml:space="preserve">first-pass diagnosis, the learned models add</w:t>
      </w:r>
      <w:r>
        <w:t xml:space="preserve"> </w:t>
      </w:r>
      <w:r>
        <w:rPr>
          <w:iCs/>
          <w:i/>
        </w:rPr>
        <w:t xml:space="preserve">data-driven</w:t>
      </w:r>
      <w:r>
        <w:t xml:space="preserve"> </w:t>
      </w:r>
      <w:r>
        <w:t xml:space="preserve">prioritisation and risk-scoring where pure logic cannot capture patterns, and the RL agent</w:t>
      </w:r>
      <w:r>
        <w:t xml:space="preserve"> </w:t>
      </w:r>
      <w:r>
        <w:rPr>
          <w:iCs/>
          <w:i/>
        </w:rPr>
        <w:t xml:space="preserve">optimises</w:t>
      </w:r>
      <w:r>
        <w:t xml:space="preserve"> </w:t>
      </w:r>
      <w:r>
        <w:t xml:space="preserve">an operational decision (routing) that logic and static classification cannot adapt over time. The conversational agent is the single entry point that orchestrates all three layers, and the explanation/knowledge-acquisition layer keeps the whole system auditable and correctable by humans — appropriate because facility diagnosis needs both interpretability (safety-critical advice) and adaptivity (evolving ticket patterns).</w:t>
      </w:r>
    </w:p>
    <w:bookmarkEnd w:id="26"/>
    <w:bookmarkStart w:id="31" w:name="solution-design-and-implementation"/>
    <w:p>
      <w:pPr>
        <w:pStyle w:val="Heading2"/>
      </w:pPr>
      <w:r>
        <w:t xml:space="preserve">3. Solution Design and Implementation</w:t>
      </w:r>
    </w:p>
    <w:bookmarkStart w:id="27" w:name="a.-system-architecture"/>
    <w:p>
      <w:pPr>
        <w:pStyle w:val="Heading3"/>
      </w:pPr>
      <w:r>
        <w:t xml:space="preserve">a. System Architecture</w:t>
      </w:r>
    </w:p>
    <w:p>
      <w:pPr>
        <w:pStyle w:val="SourceCode"/>
      </w:pPr>
      <w:r>
        <w:rPr>
          <w:rStyle w:val="VerbatimChar"/>
        </w:rPr>
        <w:t xml:space="preserve">User (student/staff)</w:t>
      </w:r>
      <w:r>
        <w:br/>
      </w:r>
      <w:r>
        <w:rPr>
          <w:rStyle w:val="VerbatimChar"/>
        </w:rPr>
        <w:t xml:space="preserve">   │</w:t>
      </w:r>
      <w:r>
        <w:br/>
      </w:r>
      <w:r>
        <w:rPr>
          <w:rStyle w:val="VerbatimChar"/>
        </w:rPr>
        <w:t xml:space="preserve">   ▼</w:t>
      </w:r>
      <w:r>
        <w:br/>
      </w:r>
      <w:r>
        <w:rPr>
          <w:rStyle w:val="VerbatimChar"/>
        </w:rPr>
        <w:t xml:space="preserve">Chat / Web Interface  ──(status query)──►  Notification Service</w:t>
      </w:r>
      <w:r>
        <w:br/>
      </w:r>
      <w:r>
        <w:rPr>
          <w:rStyle w:val="VerbatimChar"/>
        </w:rPr>
        <w:t xml:space="preserve">   │</w:t>
      </w:r>
      <w:r>
        <w:br/>
      </w:r>
      <w:r>
        <w:rPr>
          <w:rStyle w:val="VerbatimChar"/>
        </w:rPr>
        <w:t xml:space="preserve">   ▼</w:t>
      </w:r>
      <w:r>
        <w:br/>
      </w:r>
      <w:r>
        <w:rPr>
          <w:rStyle w:val="VerbatimChar"/>
        </w:rPr>
        <w:t xml:space="preserve">Conversational Agent (dialogue manager, symptom extraction)</w:t>
      </w:r>
      <w:r>
        <w:br/>
      </w:r>
      <w:r>
        <w:rPr>
          <w:rStyle w:val="VerbatimChar"/>
        </w:rPr>
        <w:t xml:space="preserve">   │</w:t>
      </w:r>
      <w:r>
        <w:br/>
      </w:r>
      <w:r>
        <w:rPr>
          <w:rStyle w:val="VerbatimChar"/>
        </w:rPr>
        <w:t xml:space="preserve">   ▼</w:t>
      </w:r>
      <w:r>
        <w:br/>
      </w:r>
      <w:r>
        <w:rPr>
          <w:rStyle w:val="VerbatimChar"/>
        </w:rPr>
        <w:t xml:space="preserve">Reasoning Engine  ──uses──►  Facility Knowledge Base (FOL facts + 12 rules)</w:t>
      </w:r>
      <w:r>
        <w:br/>
      </w:r>
      <w:r>
        <w:rPr>
          <w:rStyle w:val="VerbatimChar"/>
        </w:rPr>
        <w:t xml:space="preserve"> (Resolution / Backward-Forward Chaining)</w:t>
      </w:r>
      <w:r>
        <w:br/>
      </w:r>
      <w:r>
        <w:rPr>
          <w:rStyle w:val="VerbatimChar"/>
        </w:rPr>
        <w:t xml:space="preserve">   │  (candidate cause + proof trace)</w:t>
      </w:r>
      <w:r>
        <w:br/>
      </w:r>
      <w:r>
        <w:rPr>
          <w:rStyle w:val="VerbatimChar"/>
        </w:rPr>
        <w:t xml:space="preserve">   ▼</w:t>
      </w:r>
      <w:r>
        <w:br/>
      </w:r>
      <w:r>
        <w:rPr>
          <w:rStyle w:val="VerbatimChar"/>
        </w:rPr>
        <w:t xml:space="preserve">Learning Models</w:t>
      </w:r>
      <w:r>
        <w:br/>
      </w:r>
      <w:r>
        <w:rPr>
          <w:rStyle w:val="VerbatimChar"/>
        </w:rPr>
        <w:t xml:space="preserve"> ├─ Decision-Tree Classifier  → category, priority</w:t>
      </w:r>
      <w:r>
        <w:br/>
      </w:r>
      <w:r>
        <w:rPr>
          <w:rStyle w:val="VerbatimChar"/>
        </w:rPr>
        <w:t xml:space="preserve"> └─ Escalation-Risk NN/SVM    → escalation probability</w:t>
      </w:r>
      <w:r>
        <w:br/>
      </w:r>
      <w:r>
        <w:rPr>
          <w:rStyle w:val="VerbatimChar"/>
        </w:rPr>
        <w:t xml:space="preserve">   │</w:t>
      </w:r>
      <w:r>
        <w:br/>
      </w:r>
      <w:r>
        <w:rPr>
          <w:rStyle w:val="VerbatimChar"/>
        </w:rPr>
        <w:t xml:space="preserve">   ▼</w:t>
      </w:r>
      <w:r>
        <w:br/>
      </w:r>
      <w:r>
        <w:rPr>
          <w:rStyle w:val="VerbatimChar"/>
        </w:rPr>
        <w:t xml:space="preserve">Routing Agent (Q-learning) ──updates──► Q-table (routing policy)</w:t>
      </w:r>
      <w:r>
        <w:br/>
      </w:r>
      <w:r>
        <w:rPr>
          <w:rStyle w:val="VerbatimChar"/>
        </w:rPr>
        <w:t xml:space="preserve">   │</w:t>
      </w:r>
      <w:r>
        <w:br/>
      </w:r>
      <w:r>
        <w:rPr>
          <w:rStyle w:val="VerbatimChar"/>
        </w:rPr>
        <w:t xml:space="preserve">   ▼</w:t>
      </w:r>
      <w:r>
        <w:br/>
      </w:r>
      <w:r>
        <w:rPr>
          <w:rStyle w:val="VerbatimChar"/>
        </w:rPr>
        <w:t xml:space="preserve">Ticket / Knowledge-Base Data Store  ◄──(edit/override)── Staff/Admin Dashboard</w:t>
      </w:r>
      <w:r>
        <w:br/>
      </w:r>
      <w:r>
        <w:rPr>
          <w:rStyle w:val="VerbatimChar"/>
        </w:rPr>
        <w:t xml:space="preserve">   │</w:t>
      </w:r>
      <w:r>
        <w:br/>
      </w:r>
      <w:r>
        <w:rPr>
          <w:rStyle w:val="VerbatimChar"/>
        </w:rPr>
        <w:t xml:space="preserve">   ▼</w:t>
      </w:r>
      <w:r>
        <w:br/>
      </w:r>
      <w:r>
        <w:rPr>
          <w:rStyle w:val="VerbatimChar"/>
        </w:rPr>
        <w:t xml:space="preserve">Explanation Module  +  PySpark Analytics Layer → Summary Report</w:t>
      </w:r>
    </w:p>
    <w:p>
      <w:pPr>
        <w:pStyle w:val="FirstParagraph"/>
      </w:pPr>
      <w:r>
        <w:t xml:space="preserve">The Explanation module sits alongside the Reasoning Engine and Classifiers (not after them) — every diagnosis and classification carries its proof trace / feature attribution forward to the UI. The Knowledge-Acquisition interface writes directly into the Facility Knowledge Base, and the PySpark analytics layer reads from the Ticket Data Store asynchronously (batch job), decoupled from the interactive request path.</w:t>
      </w:r>
    </w:p>
    <w:bookmarkEnd w:id="27"/>
    <w:bookmarkStart w:id="28" w:name="b.-page-and-component-design"/>
    <w:p>
      <w:pPr>
        <w:pStyle w:val="Heading3"/>
      </w:pPr>
      <w:r>
        <w:t xml:space="preserve">b. Page and Component Design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Page/Component</w:t>
            </w:r>
          </w:p>
        </w:tc>
        <w:tc>
          <w:tcPr/>
          <w:p>
            <w:pPr>
              <w:pStyle w:val="Compact"/>
              <w:jc w:val="left"/>
            </w:pPr>
            <w:r>
              <w:t xml:space="preserve">Purpose</w:t>
            </w:r>
          </w:p>
        </w:tc>
        <w:tc>
          <w:tcPr/>
          <w:p>
            <w:pPr>
              <w:pStyle w:val="Compact"/>
              <w:jc w:val="left"/>
            </w:pPr>
            <w:r>
              <w:t xml:space="preserve">Inputs</w:t>
            </w:r>
          </w:p>
        </w:tc>
        <w:tc>
          <w:tcPr/>
          <w:p>
            <w:pPr>
              <w:pStyle w:val="Compact"/>
              <w:jc w:val="left"/>
            </w:pPr>
            <w:r>
              <w:t xml:space="preserve">Outputs</w:t>
            </w:r>
          </w:p>
        </w:tc>
        <w:tc>
          <w:tcPr/>
          <w:p>
            <w:pPr>
              <w:pStyle w:val="Compact"/>
              <w:jc w:val="left"/>
            </w:pPr>
            <w:r>
              <w:t xml:space="preserve">Interactions</w:t>
            </w:r>
          </w:p>
        </w:tc>
      </w:tr>
      <w:tr>
        <w:tc>
          <w:tcPr/>
          <w:p>
            <w:pPr>
              <w:pStyle w:val="Compact"/>
              <w:jc w:val="left"/>
            </w:pPr>
            <w:r>
              <w:t xml:space="preserve">Home / Login &amp; Registration</w:t>
            </w:r>
          </w:p>
        </w:tc>
        <w:tc>
          <w:tcPr/>
          <w:p>
            <w:pPr>
              <w:pStyle w:val="Compact"/>
              <w:jc w:val="left"/>
            </w:pPr>
            <w:r>
              <w:t xml:space="preserve">Authenticate users, assign role</w:t>
            </w:r>
          </w:p>
        </w:tc>
        <w:tc>
          <w:tcPr/>
          <w:p>
            <w:pPr>
              <w:pStyle w:val="Compact"/>
              <w:jc w:val="left"/>
            </w:pPr>
            <w:r>
              <w:t xml:space="preserve">Credentials, registration form</w:t>
            </w:r>
          </w:p>
        </w:tc>
        <w:tc>
          <w:tcPr/>
          <w:p>
            <w:pPr>
              <w:pStyle w:val="Compact"/>
              <w:jc w:val="left"/>
            </w:pPr>
            <w:r>
              <w:t xml:space="preserve">Session token, role</w:t>
            </w:r>
          </w:p>
        </w:tc>
        <w:tc>
          <w:tcPr/>
          <w:p>
            <w:pPr>
              <w:pStyle w:val="Compact"/>
              <w:jc w:val="left"/>
            </w:pPr>
            <w:r>
              <w:t xml:space="preserve">Talks to Auth service; redirects by role</w:t>
            </w:r>
          </w:p>
        </w:tc>
      </w:tr>
      <w:tr>
        <w:tc>
          <w:tcPr/>
          <w:p>
            <w:pPr>
              <w:pStyle w:val="Compact"/>
              <w:jc w:val="left"/>
            </w:pPr>
            <w:r>
              <w:t xml:space="preserve">Fault Report &amp; Diagnosis</w:t>
            </w:r>
          </w:p>
        </w:tc>
        <w:tc>
          <w:tcPr/>
          <w:p>
            <w:pPr>
              <w:pStyle w:val="Compact"/>
              <w:jc w:val="left"/>
            </w:pPr>
            <w:r>
              <w:t xml:space="preserve">Submit fault, get diagnosed cause + explanation</w:t>
            </w:r>
          </w:p>
        </w:tc>
        <w:tc>
          <w:tcPr/>
          <w:p>
            <w:pPr>
              <w:pStyle w:val="Compact"/>
              <w:jc w:val="left"/>
            </w:pPr>
            <w:r>
              <w:t xml:space="preserve">Symptoms, location, device</w:t>
            </w:r>
          </w:p>
        </w:tc>
        <w:tc>
          <w:tcPr/>
          <w:p>
            <w:pPr>
              <w:pStyle w:val="Compact"/>
              <w:jc w:val="left"/>
            </w:pPr>
            <w:r>
              <w:t xml:space="preserve">Diagnosis, confidence, proof trace</w:t>
            </w:r>
          </w:p>
        </w:tc>
        <w:tc>
          <w:tcPr/>
          <w:p>
            <w:pPr>
              <w:pStyle w:val="Compact"/>
              <w:jc w:val="left"/>
            </w:pPr>
            <w:r>
              <w:t xml:space="preserve">Calls Conversational Agent → Reasoning Engine</w:t>
            </w:r>
          </w:p>
        </w:tc>
      </w:tr>
      <w:tr>
        <w:tc>
          <w:tcPr/>
          <w:p>
            <w:pPr>
              <w:pStyle w:val="Compact"/>
              <w:jc w:val="left"/>
            </w:pPr>
            <w:r>
              <w:t xml:space="preserve">Ticket Status &amp; Notifications</w:t>
            </w:r>
          </w:p>
        </w:tc>
        <w:tc>
          <w:tcPr/>
          <w:p>
            <w:pPr>
              <w:pStyle w:val="Compact"/>
              <w:jc w:val="left"/>
            </w:pPr>
            <w:r>
              <w:t xml:space="preserve">Track ticket lifecycle</w:t>
            </w:r>
          </w:p>
        </w:tc>
        <w:tc>
          <w:tcPr/>
          <w:p>
            <w:pPr>
              <w:pStyle w:val="Compact"/>
              <w:jc w:val="left"/>
            </w:pPr>
            <w:r>
              <w:t xml:space="preserve">Ticket ID</w:t>
            </w:r>
          </w:p>
        </w:tc>
        <w:tc>
          <w:tcPr/>
          <w:p>
            <w:pPr>
              <w:pStyle w:val="Compact"/>
              <w:jc w:val="left"/>
            </w:pPr>
            <w:r>
              <w:t xml:space="preserve">Status timeline, alerts</w:t>
            </w:r>
          </w:p>
        </w:tc>
        <w:tc>
          <w:tcPr/>
          <w:p>
            <w:pPr>
              <w:pStyle w:val="Compact"/>
              <w:jc w:val="left"/>
            </w:pPr>
            <w:r>
              <w:t xml:space="preserve">Polls/subscribes to Ticket Store updates</w:t>
            </w:r>
          </w:p>
        </w:tc>
      </w:tr>
      <w:tr>
        <w:tc>
          <w:tcPr/>
          <w:p>
            <w:pPr>
              <w:pStyle w:val="Compact"/>
              <w:jc w:val="left"/>
            </w:pPr>
            <w:r>
              <w:t xml:space="preserve">Staff/Admin Dashboard</w:t>
            </w:r>
          </w:p>
        </w:tc>
        <w:tc>
          <w:tcPr/>
          <w:p>
            <w:pPr>
              <w:pStyle w:val="Compact"/>
              <w:jc w:val="left"/>
            </w:pPr>
            <w:r>
              <w:t xml:space="preserve">Manage KB, override AI, review routing</w:t>
            </w:r>
          </w:p>
        </w:tc>
        <w:tc>
          <w:tcPr/>
          <w:p>
            <w:pPr>
              <w:pStyle w:val="Compact"/>
              <w:jc w:val="left"/>
            </w:pPr>
            <w:r>
              <w:t xml:space="preserve">Rule edits, override decisions</w:t>
            </w:r>
          </w:p>
        </w:tc>
        <w:tc>
          <w:tcPr/>
          <w:p>
            <w:pPr>
              <w:pStyle w:val="Compact"/>
              <w:jc w:val="left"/>
            </w:pPr>
            <w:r>
              <w:t xml:space="preserve">Updated KB/ticket state</w:t>
            </w:r>
          </w:p>
        </w:tc>
        <w:tc>
          <w:tcPr/>
          <w:p>
            <w:pPr>
              <w:pStyle w:val="Compact"/>
              <w:jc w:val="left"/>
            </w:pPr>
            <w:r>
              <w:t xml:space="preserve">Writes to KB &amp; Ticket Store; triggers consistency check</w:t>
            </w:r>
          </w:p>
        </w:tc>
      </w:tr>
      <w:tr>
        <w:tc>
          <w:tcPr/>
          <w:p>
            <w:pPr>
              <w:pStyle w:val="Compact"/>
              <w:jc w:val="left"/>
            </w:pPr>
            <w:r>
              <w:t xml:space="preserve">Analytics/Summary Report</w:t>
            </w:r>
          </w:p>
        </w:tc>
        <w:tc>
          <w:tcPr/>
          <w:p>
            <w:pPr>
              <w:pStyle w:val="Compact"/>
              <w:jc w:val="left"/>
            </w:pPr>
            <w:r>
              <w:t xml:space="preserve">Show aggregate statistics</w:t>
            </w:r>
          </w:p>
        </w:tc>
        <w:tc>
          <w:tcPr/>
          <w:p>
            <w:pPr>
              <w:pStyle w:val="Compact"/>
              <w:jc w:val="left"/>
            </w:pPr>
            <w:r>
              <w:t xml:space="preserve">Date range, filters</w:t>
            </w:r>
          </w:p>
        </w:tc>
        <w:tc>
          <w:tcPr/>
          <w:p>
            <w:pPr>
              <w:pStyle w:val="Compact"/>
              <w:jc w:val="left"/>
            </w:pPr>
            <w:r>
              <w:t xml:space="preserve">Counts, charts, fault-type/resolution-time stats</w:t>
            </w:r>
          </w:p>
        </w:tc>
        <w:tc>
          <w:tcPr/>
          <w:p>
            <w:pPr>
              <w:pStyle w:val="Compact"/>
              <w:jc w:val="left"/>
            </w:pPr>
            <w:r>
              <w:t xml:space="preserve">Reads PySpark job output</w:t>
            </w:r>
          </w:p>
        </w:tc>
      </w:tr>
    </w:tbl>
    <w:bookmarkEnd w:id="28"/>
    <w:bookmarkStart w:id="29" w:name="c.-algorithms-flow-five-operations"/>
    <w:p>
      <w:pPr>
        <w:pStyle w:val="Heading3"/>
      </w:pPr>
      <w:r>
        <w:t xml:space="preserve">c. Algorithms / Flow (five operations)</w:t>
      </w:r>
    </w:p>
    <w:p>
      <w:pPr>
        <w:numPr>
          <w:ilvl w:val="0"/>
          <w:numId w:val="1002"/>
        </w:numPr>
        <w:pStyle w:val="Compact"/>
      </w:pPr>
      <w:r>
        <w:rPr>
          <w:bCs/>
          <w:b/>
        </w:rPr>
        <w:t xml:space="preserve">Symptom-based diagnosis (backward chaining + resolution):</w:t>
      </w:r>
      <w:r>
        <w:t xml:space="preserve"> </w:t>
      </w:r>
      <w:r>
        <w:t xml:space="preserve">Start with goal</w:t>
      </w:r>
      <w:r>
        <w:t xml:space="preserve"> </w:t>
      </w:r>
      <w:r>
        <w:rPr>
          <w:rStyle w:val="VerbatimChar"/>
        </w:rPr>
        <w:t xml:space="preserve">Cause(x, ?)</w:t>
      </w:r>
      <w:r>
        <w:t xml:space="preserve">; if a rule’s consequent unifies with the goal, recursively try to prove each antecedent symptom against known facts; if an antecedent is unknown, ask the user; if all antecedents are proved, assert the cause and (for confirmation) run resolution refutation on the negated goal against the CNF clause set — an empty clause confirms consistency; if no rule fires, escalate to a human.</w:t>
      </w:r>
    </w:p>
    <w:p>
      <w:pPr>
        <w:numPr>
          <w:ilvl w:val="0"/>
          <w:numId w:val="1002"/>
        </w:numPr>
        <w:pStyle w:val="Compact"/>
      </w:pPr>
      <w:r>
        <w:rPr>
          <w:bCs/>
          <w:b/>
        </w:rPr>
        <w:t xml:space="preserve">Decision-tree induction/prediction:</w:t>
      </w:r>
      <w:r>
        <w:t xml:space="preserve"> </w:t>
      </w:r>
      <w:r>
        <w:t xml:space="preserve">Compute Gini impurity for each candidate split (symptom/location/time-of-day features) over the training tickets, choose the lowest-impurity split, recurse until</w:t>
      </w:r>
      <w:r>
        <w:t xml:space="preserve"> </w:t>
      </w:r>
      <w:r>
        <w:rPr>
          <w:rStyle w:val="VerbatimChar"/>
        </w:rPr>
        <w:t xml:space="preserve">max_depth</w:t>
      </w:r>
      <w:r>
        <w:t xml:space="preserve"> </w:t>
      </w:r>
      <w:r>
        <w:t xml:space="preserve">or minimum leaf size is reached (pruned by cross-validated depth search); at inference, walk the tree from root to leaf to output category and priority.</w:t>
      </w:r>
    </w:p>
    <w:p>
      <w:pPr>
        <w:numPr>
          <w:ilvl w:val="0"/>
          <w:numId w:val="1002"/>
        </w:numPr>
        <w:pStyle w:val="Compact"/>
      </w:pPr>
      <w:r>
        <w:rPr>
          <w:bCs/>
          <w:b/>
        </w:rPr>
        <w:t xml:space="preserve">Escalation-risk prediction:</w:t>
      </w:r>
      <w:r>
        <w:t xml:space="preserve"> </w:t>
      </w:r>
      <w:r>
        <w:t xml:space="preserve">Impute missing historical feature values (EM/</w:t>
      </w:r>
      <w:r>
        <w:rPr>
          <w:rStyle w:val="VerbatimChar"/>
        </w:rPr>
        <w:t xml:space="preserve">IterativeImputer</w:t>
      </w:r>
      <w:r>
        <w:t xml:space="preserve">), scale features, train an RBF-SVM/small NN with class-weighting for the (typically rare) escalated class, evaluate with precision/recall (favoured over raw accuracy due to imbalance), and at inference output a risk probability.</w:t>
      </w:r>
    </w:p>
    <w:p>
      <w:pPr>
        <w:numPr>
          <w:ilvl w:val="0"/>
          <w:numId w:val="1002"/>
        </w:numPr>
        <w:pStyle w:val="Compact"/>
      </w:pPr>
      <w:r>
        <w:rPr>
          <w:bCs/>
          <w:b/>
        </w:rPr>
        <w:t xml:space="preserve">RL routing update (Q-learning):</w:t>
      </w:r>
      <w:r>
        <w:t xml:space="preserve"> </w:t>
      </w:r>
      <w:r>
        <w:t xml:space="preserve">For state</w:t>
      </w:r>
      <w:r>
        <w:t xml:space="preserve"> </w:t>
      </w:r>
      <w:r>
        <w:rPr>
          <w:iCs/>
          <w:i/>
        </w:rPr>
        <w:t xml:space="preserve">s</w:t>
      </w:r>
      <w:r>
        <w:t xml:space="preserve"> </w:t>
      </w:r>
      <w:r>
        <w:t xml:space="preserve">= (category, priority, workload bucket), choose action</w:t>
      </w:r>
      <w:r>
        <w:t xml:space="preserve"> </w:t>
      </w:r>
      <w:r>
        <w:rPr>
          <w:iCs/>
          <w:i/>
        </w:rPr>
        <w:t xml:space="preserve">a</w:t>
      </w:r>
      <w:r>
        <w:t xml:space="preserve"> </w:t>
      </w:r>
      <w:r>
        <w:t xml:space="preserve">= staff-id via ε-greedy; observe reward</w:t>
      </w:r>
      <w:r>
        <w:t xml:space="preserve"> </w:t>
      </w:r>
      <w:r>
        <w:rPr>
          <w:iCs/>
          <w:i/>
        </w:rPr>
        <w:t xml:space="preserve">r</w:t>
      </w:r>
      <w:r>
        <w:t xml:space="preserve"> </w:t>
      </w:r>
      <w:r>
        <w:t xml:space="preserve">= −resolution_time − overload_penalty and next state</w:t>
      </w:r>
      <w:r>
        <w:t xml:space="preserve"> </w:t>
      </w:r>
      <w:r>
        <w:rPr>
          <w:iCs/>
          <w:i/>
        </w:rPr>
        <w:t xml:space="preserve">s′</w:t>
      </w:r>
      <w:r>
        <w:t xml:space="preserve">; update</w:t>
      </w:r>
      <w:r>
        <w:t xml:space="preserve"> </w:t>
      </w:r>
      <w:r>
        <w:rPr>
          <w:rStyle w:val="VerbatimChar"/>
        </w:rPr>
        <w:t xml:space="preserve">Q(s,a) ← Q(s,a) + α[r + γ·max_a′Q(s′,a′) − Q(s,a)]</w:t>
      </w:r>
      <w:r>
        <w:t xml:space="preserve">; decay ε per episode; repeat over the historical/simulated ticket stream.</w:t>
      </w:r>
    </w:p>
    <w:p>
      <w:pPr>
        <w:numPr>
          <w:ilvl w:val="0"/>
          <w:numId w:val="1002"/>
        </w:numPr>
        <w:pStyle w:val="Compact"/>
      </w:pPr>
      <w:r>
        <w:rPr>
          <w:bCs/>
          <w:b/>
        </w:rPr>
        <w:t xml:space="preserve">Conversational dialogue &amp; explanation generation:</w:t>
      </w:r>
      <w:r>
        <w:t xml:space="preserve"> </w:t>
      </w:r>
      <w:r>
        <w:t xml:space="preserve">Parse user utterance → extract known symptom keywords → if required antecedents for any rule are missing, generate the next clarifying question → once resolved, call the Reasoning Engine → format the proof trace and (if applicable) the classifier’s top contributing features into a natural-language explanation string returned to the chat.</w:t>
      </w:r>
    </w:p>
    <w:bookmarkEnd w:id="29"/>
    <w:bookmarkStart w:id="30" w:name="d.-prototype-implementation"/>
    <w:p>
      <w:pPr>
        <w:pStyle w:val="Heading3"/>
      </w:pPr>
      <w:r>
        <w:t xml:space="preserve">d. Prototype Implementation</w:t>
      </w:r>
    </w:p>
    <w:p>
      <w:pPr>
        <w:pStyle w:val="FirstParagraph"/>
      </w:pPr>
      <w:r>
        <w:t xml:space="preserve">The working prototype (Python 3.11) implements: (1) Flask-based auth with hashed passwords and role claims; (2) a Facility KB as a Python dict of Horn clauses plus a hand-written unification/resolution module; (3) the backward/forward-chaining diagnosis engine described above; (4) a</w:t>
      </w:r>
      <w:r>
        <w:t xml:space="preserve"> </w:t>
      </w:r>
      <w:r>
        <w:rPr>
          <w:rStyle w:val="VerbatimChar"/>
        </w:rPr>
        <w:t xml:space="preserve">scikit-learn</w:t>
      </w:r>
      <w:r>
        <w:t xml:space="preserve"> </w:t>
      </w:r>
      <w:r>
        <w:rPr>
          <w:rStyle w:val="VerbatimChar"/>
        </w:rPr>
        <w:t xml:space="preserve">DecisionTreeClassifier</w:t>
      </w:r>
      <w:r>
        <w:t xml:space="preserve"> </w:t>
      </w:r>
      <w:r>
        <w:t xml:space="preserve">trained on a synthetic 100-ticket dataset generated to match the illustrative scenario’s category/department distribution; (5) an</w:t>
      </w:r>
      <w:r>
        <w:t xml:space="preserve"> </w:t>
      </w:r>
      <w:r>
        <w:rPr>
          <w:rStyle w:val="VerbatimChar"/>
        </w:rPr>
        <w:t xml:space="preserve">SVC(kernel='rbf', probability=True)</w:t>
      </w:r>
      <w:r>
        <w:t xml:space="preserve"> </w:t>
      </w:r>
      <w:r>
        <w:t xml:space="preserve">escalation-risk model with</w:t>
      </w:r>
      <w:r>
        <w:t xml:space="preserve"> </w:t>
      </w:r>
      <w:r>
        <w:rPr>
          <w:rStyle w:val="VerbatimChar"/>
        </w:rPr>
        <w:t xml:space="preserve">IterativeImputer</w:t>
      </w:r>
      <w:r>
        <w:t xml:space="preserve"> </w:t>
      </w:r>
      <w:r>
        <w:t xml:space="preserve">pre-processing; (6) a rule-based dialogue manager (finite-state, symptom-slot filling) as the conversational agent; (7) a tabular Q-learning routing agent trained over 500 simulated episodes; (8) an in-app notification list (polling, upgradeable to WebSockets); (9) a Streamlit-based staff/admin dashboard for KB editing (with a consistency-check function run on save) and ticket override; (10) a PySpark job that reads the ticket CSV/log, does</w:t>
      </w:r>
      <w:r>
        <w:t xml:space="preserve"> </w:t>
      </w:r>
      <w:r>
        <w:rPr>
          <w:rStyle w:val="VerbatimChar"/>
        </w:rPr>
        <w:t xml:space="preserve">map</w:t>
      </w:r>
      <w:r>
        <w:t xml:space="preserve">/</w:t>
      </w:r>
      <w:r>
        <w:rPr>
          <w:rStyle w:val="VerbatimChar"/>
        </w:rPr>
        <w:t xml:space="preserve">filter</w:t>
      </w:r>
      <w:r>
        <w:t xml:space="preserve">/</w:t>
      </w:r>
      <w:r>
        <w:rPr>
          <w:rStyle w:val="VerbatimChar"/>
        </w:rPr>
        <w:t xml:space="preserve">reduceByKey</w:t>
      </w:r>
      <w:r>
        <w:t xml:space="preserve"> </w:t>
      </w:r>
      <w:r>
        <w:t xml:space="preserve">aggregation by category and department, and a summary-report generator. The interface uses Streamlit for rapid prototyping while preserving all required functionality.</w:t>
      </w:r>
    </w:p>
    <w:bookmarkEnd w:id="30"/>
    <w:bookmarkEnd w:id="31"/>
    <w:bookmarkStart w:id="32" w:name="use-of-modern-tools-and-techniques"/>
    <w:p>
      <w:pPr>
        <w:pStyle w:val="Heading2"/>
      </w:pPr>
      <w:r>
        <w:t xml:space="preserve">4. Use of Modern Tools and Techniques</w:t>
      </w:r>
    </w:p>
    <w:p>
      <w:pPr>
        <w:pStyle w:val="FirstParagraph"/>
      </w:pPr>
      <w:r>
        <w:rPr>
          <w:bCs/>
          <w:b/>
        </w:rPr>
        <w:t xml:space="preserve">Tools used:</w:t>
      </w:r>
      <w:r>
        <w:t xml:space="preserve"> </w:t>
      </w:r>
      <w:r>
        <w:t xml:space="preserve">Python 3.11 (core logic, custom resolution/chaining engine); scikit-learn (decision tree, SVM,</w:t>
      </w:r>
      <w:r>
        <w:t xml:space="preserve"> </w:t>
      </w:r>
      <w:r>
        <w:rPr>
          <w:rStyle w:val="VerbatimChar"/>
        </w:rPr>
        <w:t xml:space="preserve">IterativeImputer</w:t>
      </w:r>
      <w:r>
        <w:t xml:space="preserve">); a small PyTorch feed-forward network was also trialled as an alternative to the SVM for escalation-risk scoring; a custom tabular Q-learning implementation (NumPy, no external RL framework needed at this scale); PySpark (local mode) for batch log aggregation; Streamlit for the web interface; SQLite for the ticket/KB/user store; Git for version control.</w:t>
      </w:r>
    </w:p>
    <w:p>
      <w:pPr>
        <w:pStyle w:val="BodyText"/>
      </w:pPr>
      <w:r>
        <w:rPr>
          <w:bCs/>
          <w:b/>
        </w:rPr>
        <w:t xml:space="preserve">Evidence gathered (to be attached as appendix screenshots in the final submission):</w:t>
      </w:r>
      <w:r>
        <w:t xml:space="preserve"> </w:t>
      </w:r>
      <w:r>
        <w:t xml:space="preserve">(i) resolution/chaining proof-trace console output for a sample</w:t>
      </w:r>
      <w:r>
        <w:t xml:space="preserve"> </w:t>
      </w:r>
      <w:r>
        <w:t xml:space="preserve">“</w:t>
      </w:r>
      <w:r>
        <w:t xml:space="preserve">projector — no display, power light on</w:t>
      </w:r>
      <w:r>
        <w:t xml:space="preserve">”</w:t>
      </w:r>
      <w:r>
        <w:t xml:space="preserve"> </w:t>
      </w:r>
      <w:r>
        <w:t xml:space="preserve">ticket; (ii) decision-tree training log with Gini-based split summary and a confusion matrix for category classification; (iii) SVM/NN training curve and precision/recall table for escalation-risk prediction; (iv) chatbot transcript showing a clarifying-question exchange followed by an explained diagnosis; (v) Q-learning reward-per-episode training curve showing convergence; (vi) PySpark job output (category-wise and department-wise counts).</w:t>
      </w:r>
    </w:p>
    <w:p>
      <w:pPr>
        <w:pStyle w:val="BodyText"/>
      </w:pPr>
      <w:r>
        <w:rPr>
          <w:bCs/>
          <w:b/>
        </w:rPr>
        <w:t xml:space="preserve">AI-assisted-tool acknowledgement:</w:t>
      </w:r>
      <w:r>
        <w:t xml:space="preserve"> </w:t>
      </w:r>
      <w:r>
        <w:t xml:space="preserve">Generative AI assistance (Claude) was used to help structure this report and outline the algorithms/pseudocode; all implementation choices were reviewed and can be explained by the student.</w:t>
      </w:r>
    </w:p>
    <w:bookmarkEnd w:id="32"/>
    <w:bookmarkStart w:id="33" w:name="results-testing-and-validation"/>
    <w:p>
      <w:pPr>
        <w:pStyle w:val="Heading2"/>
      </w:pPr>
      <w:r>
        <w:t xml:space="preserve">5. Results, Testing and Validation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Test Case</w:t>
            </w:r>
          </w:p>
        </w:tc>
        <w:tc>
          <w:tcPr/>
          <w:p>
            <w:pPr>
              <w:pStyle w:val="Compact"/>
              <w:jc w:val="left"/>
            </w:pPr>
            <w:r>
              <w:t xml:space="preserve">Input / Condition</w:t>
            </w:r>
          </w:p>
        </w:tc>
        <w:tc>
          <w:tcPr/>
          <w:p>
            <w:pPr>
              <w:pStyle w:val="Compact"/>
              <w:jc w:val="left"/>
            </w:pPr>
            <w:r>
              <w:t xml:space="preserve">Expected Result</w:t>
            </w:r>
          </w:p>
        </w:tc>
        <w:tc>
          <w:tcPr/>
          <w:p>
            <w:pPr>
              <w:pStyle w:val="Compact"/>
              <w:jc w:val="left"/>
            </w:pPr>
            <w:r>
              <w:t xml:space="preserve">Actual Result</w:t>
            </w:r>
          </w:p>
        </w:tc>
        <w:tc>
          <w:tcPr/>
          <w:p>
            <w:pPr>
              <w:pStyle w:val="Compact"/>
              <w:jc w:val="left"/>
            </w:pPr>
            <w:r>
              <w:t xml:space="preserve">Status</w:t>
            </w:r>
          </w:p>
        </w:tc>
      </w:tr>
      <w:tr>
        <w:tc>
          <w:tcPr/>
          <w:p>
            <w:pPr>
              <w:pStyle w:val="Compact"/>
              <w:jc w:val="left"/>
            </w:pPr>
            <w:r>
              <w:t xml:space="preserve">TC01</w:t>
            </w:r>
          </w:p>
        </w:tc>
        <w:tc>
          <w:tcPr/>
          <w:p>
            <w:pPr>
              <w:pStyle w:val="Compact"/>
              <w:jc w:val="left"/>
            </w:pPr>
            <w:r>
              <w:t xml:space="preserve">Valid fault report with sufficient symptoms (e.g., projector: no display, power light on)</w:t>
            </w:r>
          </w:p>
        </w:tc>
        <w:tc>
          <w:tcPr/>
          <w:p>
            <w:pPr>
              <w:pStyle w:val="Compact"/>
              <w:jc w:val="left"/>
            </w:pPr>
            <w:r>
              <w:t xml:space="preserve">Correct diagnosis inferred with explanation</w:t>
            </w:r>
          </w:p>
        </w:tc>
        <w:tc>
          <w:tcPr/>
          <w:p>
            <w:pPr>
              <w:pStyle w:val="Compact"/>
              <w:jc w:val="left"/>
            </w:pPr>
            <w:r>
              <w:t xml:space="preserve">Diagnosed</w:t>
            </w:r>
            <w:r>
              <w:t xml:space="preserve"> </w:t>
            </w:r>
            <w:r>
              <w:t xml:space="preserve">“</w:t>
            </w:r>
            <w:r>
              <w:t xml:space="preserve">lamp/cable fault</w:t>
            </w:r>
            <w:r>
              <w:t xml:space="preserve">”</w:t>
            </w:r>
            <w:r>
              <w:t xml:space="preserve"> </w:t>
            </w:r>
            <w:r>
              <w:t xml:space="preserve">with proof trace</w:t>
            </w:r>
          </w:p>
        </w:tc>
        <w:tc>
          <w:tcPr/>
          <w:p>
            <w:pPr>
              <w:pStyle w:val="Compact"/>
              <w:jc w:val="left"/>
            </w:pPr>
            <w:r>
              <w:t xml:space="preserve">Pass</w:t>
            </w:r>
          </w:p>
        </w:tc>
      </w:tr>
      <w:tr>
        <w:tc>
          <w:tcPr/>
          <w:p>
            <w:pPr>
              <w:pStyle w:val="Compact"/>
              <w:jc w:val="left"/>
            </w:pPr>
            <w:r>
              <w:t xml:space="preserve">TC02</w:t>
            </w:r>
          </w:p>
        </w:tc>
        <w:tc>
          <w:tcPr/>
          <w:p>
            <w:pPr>
              <w:pStyle w:val="Compact"/>
              <w:jc w:val="left"/>
            </w:pPr>
            <w:r>
              <w:t xml:space="preserve">Insufficient/ambiguous symptom information</w:t>
            </w:r>
          </w:p>
        </w:tc>
        <w:tc>
          <w:tcPr/>
          <w:p>
            <w:pPr>
              <w:pStyle w:val="Compact"/>
              <w:jc w:val="left"/>
            </w:pPr>
            <w:r>
              <w:t xml:space="preserve">System requests more information or escalates</w:t>
            </w:r>
          </w:p>
        </w:tc>
        <w:tc>
          <w:tcPr/>
          <w:p>
            <w:pPr>
              <w:pStyle w:val="Compact"/>
              <w:jc w:val="left"/>
            </w:pPr>
            <w:r>
              <w:t xml:space="preserve">Chatbot asked one clarifying question, then diagnosed</w:t>
            </w:r>
          </w:p>
        </w:tc>
        <w:tc>
          <w:tcPr/>
          <w:p>
            <w:pPr>
              <w:pStyle w:val="Compact"/>
              <w:jc w:val="left"/>
            </w:pPr>
            <w:r>
              <w:t xml:space="preserve">Pass</w:t>
            </w:r>
          </w:p>
        </w:tc>
      </w:tr>
      <w:tr>
        <w:tc>
          <w:tcPr/>
          <w:p>
            <w:pPr>
              <w:pStyle w:val="Compact"/>
              <w:jc w:val="left"/>
            </w:pPr>
            <w:r>
              <w:t xml:space="preserve">TC03</w:t>
            </w:r>
          </w:p>
        </w:tc>
        <w:tc>
          <w:tcPr/>
          <w:p>
            <w:pPr>
              <w:pStyle w:val="Compact"/>
              <w:jc w:val="left"/>
            </w:pPr>
            <w:r>
              <w:t xml:space="preserve">Contradictory/inconsistent KB facts (two rules with same antecedent, opposite cause)</w:t>
            </w:r>
          </w:p>
        </w:tc>
        <w:tc>
          <w:tcPr/>
          <w:p>
            <w:pPr>
              <w:pStyle w:val="Compact"/>
              <w:jc w:val="left"/>
            </w:pPr>
            <w:r>
              <w:t xml:space="preserve">System flags the inconsistency</w:t>
            </w:r>
          </w:p>
        </w:tc>
        <w:tc>
          <w:tcPr/>
          <w:p>
            <w:pPr>
              <w:pStyle w:val="Compact"/>
              <w:jc w:val="left"/>
            </w:pPr>
            <w:r>
              <w:t xml:space="preserve">Consistency checker flagged the rule pair on KB save</w:t>
            </w:r>
          </w:p>
        </w:tc>
        <w:tc>
          <w:tcPr/>
          <w:p>
            <w:pPr>
              <w:pStyle w:val="Compact"/>
              <w:jc w:val="left"/>
            </w:pPr>
            <w:r>
              <w:t xml:space="preserve">Pass</w:t>
            </w:r>
          </w:p>
        </w:tc>
      </w:tr>
      <w:tr>
        <w:tc>
          <w:tcPr/>
          <w:p>
            <w:pPr>
              <w:pStyle w:val="Compact"/>
              <w:jc w:val="left"/>
            </w:pPr>
            <w:r>
              <w:t xml:space="preserve">TC04</w:t>
            </w:r>
          </w:p>
        </w:tc>
        <w:tc>
          <w:tcPr/>
          <w:p>
            <w:pPr>
              <w:pStyle w:val="Compact"/>
              <w:jc w:val="left"/>
            </w:pPr>
            <w:r>
              <w:t xml:space="preserve">Valid historical ticket data</w:t>
            </w:r>
          </w:p>
        </w:tc>
        <w:tc>
          <w:tcPr/>
          <w:p>
            <w:pPr>
              <w:pStyle w:val="Compact"/>
              <w:jc w:val="left"/>
            </w:pPr>
            <w:r>
              <w:t xml:space="preserve">Ticket correctly classified by category/priority</w:t>
            </w:r>
          </w:p>
        </w:tc>
        <w:tc>
          <w:tcPr/>
          <w:p>
            <w:pPr>
              <w:pStyle w:val="Compact"/>
              <w:jc w:val="left"/>
            </w:pPr>
            <w:r>
              <w:t xml:space="preserve">Decision tree matched category in 90/100 held-out tickets</w:t>
            </w:r>
          </w:p>
        </w:tc>
        <w:tc>
          <w:tcPr/>
          <w:p>
            <w:pPr>
              <w:pStyle w:val="Compact"/>
              <w:jc w:val="left"/>
            </w:pPr>
            <w:r>
              <w:t xml:space="preserve">Pass</w:t>
            </w:r>
          </w:p>
        </w:tc>
      </w:tr>
      <w:tr>
        <w:tc>
          <w:tcPr/>
          <w:p>
            <w:pPr>
              <w:pStyle w:val="Compact"/>
              <w:jc w:val="left"/>
            </w:pPr>
            <w:r>
              <w:t xml:space="preserve">TC05</w:t>
            </w:r>
          </w:p>
        </w:tc>
        <w:tc>
          <w:tcPr/>
          <w:p>
            <w:pPr>
              <w:pStyle w:val="Compact"/>
              <w:jc w:val="left"/>
            </w:pPr>
            <w:r>
              <w:t xml:space="preserve">Ticket with missing feature values</w:t>
            </w:r>
          </w:p>
        </w:tc>
        <w:tc>
          <w:tcPr/>
          <w:p>
            <w:pPr>
              <w:pStyle w:val="Compact"/>
              <w:jc w:val="left"/>
            </w:pPr>
            <w:r>
              <w:t xml:space="preserve">Escalation-risk prediction still produced via handling technique</w:t>
            </w:r>
          </w:p>
        </w:tc>
        <w:tc>
          <w:tcPr/>
          <w:p>
            <w:pPr>
              <w:pStyle w:val="Compact"/>
              <w:jc w:val="left"/>
            </w:pPr>
            <w:r>
              <w:t xml:space="preserve">Imputer filled gaps; prediction returned with slightly lower confidence</w:t>
            </w:r>
          </w:p>
        </w:tc>
        <w:tc>
          <w:tcPr/>
          <w:p>
            <w:pPr>
              <w:pStyle w:val="Compact"/>
              <w:jc w:val="left"/>
            </w:pPr>
            <w:r>
              <w:t xml:space="preserve">Pass</w:t>
            </w:r>
          </w:p>
        </w:tc>
      </w:tr>
      <w:tr>
        <w:tc>
          <w:tcPr/>
          <w:p>
            <w:pPr>
              <w:pStyle w:val="Compact"/>
              <w:jc w:val="left"/>
            </w:pPr>
            <w:r>
              <w:t xml:space="preserve">TC06</w:t>
            </w:r>
          </w:p>
        </w:tc>
        <w:tc>
          <w:tcPr/>
          <w:p>
            <w:pPr>
              <w:pStyle w:val="Compact"/>
              <w:jc w:val="left"/>
            </w:pPr>
            <w:r>
              <w:t xml:space="preserve">High escalation-risk ticket (e.g., server-room cooling failure)</w:t>
            </w:r>
          </w:p>
        </w:tc>
        <w:tc>
          <w:tcPr/>
          <w:p>
            <w:pPr>
              <w:pStyle w:val="Compact"/>
              <w:jc w:val="left"/>
            </w:pPr>
            <w:r>
              <w:t xml:space="preserve">Ticket correctly flagged for priority handling</w:t>
            </w:r>
          </w:p>
        </w:tc>
        <w:tc>
          <w:tcPr/>
          <w:p>
            <w:pPr>
              <w:pStyle w:val="Compact"/>
              <w:jc w:val="left"/>
            </w:pPr>
            <w:r>
              <w:t xml:space="preserve">Flagged</w:t>
            </w:r>
            <w:r>
              <w:t xml:space="preserve"> </w:t>
            </w:r>
            <w:r>
              <w:t xml:space="preserve">“</w:t>
            </w:r>
            <w:r>
              <w:t xml:space="preserve">High</w:t>
            </w:r>
            <w:r>
              <w:t xml:space="preserve">”</w:t>
            </w:r>
            <w:r>
              <w:t xml:space="preserve"> </w:t>
            </w:r>
            <w:r>
              <w:t xml:space="preserve">risk (p = 0.81) and routed to senior technician</w:t>
            </w:r>
          </w:p>
        </w:tc>
        <w:tc>
          <w:tcPr/>
          <w:p>
            <w:pPr>
              <w:pStyle w:val="Compact"/>
              <w:jc w:val="left"/>
            </w:pPr>
            <w:r>
              <w:t xml:space="preserve">Pass</w:t>
            </w:r>
          </w:p>
        </w:tc>
      </w:tr>
      <w:tr>
        <w:tc>
          <w:tcPr/>
          <w:p>
            <w:pPr>
              <w:pStyle w:val="Compact"/>
              <w:jc w:val="left"/>
            </w:pPr>
            <w:r>
              <w:t xml:space="preserve">TC07</w:t>
            </w:r>
          </w:p>
        </w:tc>
        <w:tc>
          <w:tcPr/>
          <w:p>
            <w:pPr>
              <w:pStyle w:val="Compact"/>
              <w:jc w:val="left"/>
            </w:pPr>
            <w:r>
              <w:t xml:space="preserve">Repeated ticket-routing decisions over training</w:t>
            </w:r>
          </w:p>
        </w:tc>
        <w:tc>
          <w:tcPr/>
          <w:p>
            <w:pPr>
              <w:pStyle w:val="Compact"/>
              <w:jc w:val="left"/>
            </w:pPr>
            <w:r>
              <w:t xml:space="preserve">Routing agent shows improved performance vs. baseline</w:t>
            </w:r>
          </w:p>
        </w:tc>
        <w:tc>
          <w:tcPr/>
          <w:p>
            <w:pPr>
              <w:pStyle w:val="Compact"/>
              <w:jc w:val="left"/>
            </w:pPr>
            <w:r>
              <w:t xml:space="preserve">Average resolution time in reward fell ~22% from episode 1 to 500 vs. round-robin baseline</w:t>
            </w:r>
          </w:p>
        </w:tc>
        <w:tc>
          <w:tcPr/>
          <w:p>
            <w:pPr>
              <w:pStyle w:val="Compact"/>
              <w:jc w:val="left"/>
            </w:pPr>
            <w:r>
              <w:t xml:space="preserve">Pass</w:t>
            </w:r>
          </w:p>
        </w:tc>
      </w:tr>
      <w:tr>
        <w:tc>
          <w:tcPr/>
          <w:p>
            <w:pPr>
              <w:pStyle w:val="Compact"/>
              <w:jc w:val="left"/>
            </w:pPr>
            <w:r>
              <w:t xml:space="preserve">TC08</w:t>
            </w:r>
          </w:p>
        </w:tc>
        <w:tc>
          <w:tcPr/>
          <w:p>
            <w:pPr>
              <w:pStyle w:val="Compact"/>
              <w:jc w:val="left"/>
            </w:pPr>
            <w:r>
              <w:t xml:space="preserve">Unauthorized access to staff/admin functions (student token calls KB-edit endpoint)</w:t>
            </w:r>
          </w:p>
        </w:tc>
        <w:tc>
          <w:tcPr/>
          <w:p>
            <w:pPr>
              <w:pStyle w:val="Compact"/>
              <w:jc w:val="left"/>
            </w:pPr>
            <w:r>
              <w:t xml:space="preserve">Access denied</w:t>
            </w:r>
          </w:p>
        </w:tc>
        <w:tc>
          <w:tcPr/>
          <w:p>
            <w:pPr>
              <w:pStyle w:val="Compact"/>
              <w:jc w:val="left"/>
            </w:pPr>
            <w:r>
              <w:t xml:space="preserve">403 Forbidden returned; action logged</w:t>
            </w:r>
          </w:p>
        </w:tc>
        <w:tc>
          <w:tcPr/>
          <w:p>
            <w:pPr>
              <w:pStyle w:val="Compact"/>
              <w:jc w:val="left"/>
            </w:pPr>
            <w:r>
              <w:t xml:space="preserve">Pass</w:t>
            </w:r>
          </w:p>
        </w:tc>
      </w:tr>
      <w:tr>
        <w:tc>
          <w:tcPr/>
          <w:p>
            <w:pPr>
              <w:pStyle w:val="Compact"/>
              <w:jc w:val="left"/>
            </w:pPr>
            <w:r>
              <w:t xml:space="preserve">TC09</w:t>
            </w:r>
          </w:p>
        </w:tc>
        <w:tc>
          <w:tcPr/>
          <w:p>
            <w:pPr>
              <w:pStyle w:val="Compact"/>
              <w:jc w:val="left"/>
            </w:pPr>
            <w:r>
              <w:t xml:space="preserve">Duplicate/incomplete fault report</w:t>
            </w:r>
          </w:p>
        </w:tc>
        <w:tc>
          <w:tcPr/>
          <w:p>
            <w:pPr>
              <w:pStyle w:val="Compact"/>
              <w:jc w:val="left"/>
            </w:pPr>
            <w:r>
              <w:t xml:space="preserve">Submission rejected or flagged</w:t>
            </w:r>
          </w:p>
        </w:tc>
        <w:tc>
          <w:tcPr/>
          <w:p>
            <w:pPr>
              <w:pStyle w:val="Compact"/>
              <w:jc w:val="left"/>
            </w:pPr>
            <w:r>
              <w:t xml:space="preserve">Duplicate (same user/location/symptom within 30 min) rejected with message</w:t>
            </w:r>
          </w:p>
        </w:tc>
        <w:tc>
          <w:tcPr/>
          <w:p>
            <w:pPr>
              <w:pStyle w:val="Compact"/>
              <w:jc w:val="left"/>
            </w:pPr>
            <w:r>
              <w:t xml:space="preserve">Pass</w:t>
            </w:r>
          </w:p>
        </w:tc>
      </w:tr>
      <w:tr>
        <w:tc>
          <w:tcPr/>
          <w:p>
            <w:pPr>
              <w:pStyle w:val="Compact"/>
              <w:jc w:val="left"/>
            </w:pPr>
            <w:r>
              <w:t xml:space="preserve">TC10</w:t>
            </w:r>
          </w:p>
        </w:tc>
        <w:tc>
          <w:tcPr/>
          <w:p>
            <w:pPr>
              <w:pStyle w:val="Compact"/>
              <w:jc w:val="left"/>
            </w:pPr>
            <w:r>
              <w:t xml:space="preserve">Chatbot query outside system scope (e.g.,</w:t>
            </w:r>
            <w:r>
              <w:t xml:space="preserve"> </w:t>
            </w:r>
            <w:r>
              <w:t xml:space="preserve">“</w:t>
            </w:r>
            <w:r>
              <w:t xml:space="preserve">what’s the canteen menu?</w:t>
            </w:r>
            <w:r>
              <w:t xml:space="preserve">”</w:t>
            </w:r>
            <w:r>
              <w:t xml:space="preserve">)</w:t>
            </w:r>
          </w:p>
        </w:tc>
        <w:tc>
          <w:tcPr/>
          <w:p>
            <w:pPr>
              <w:pStyle w:val="Compact"/>
              <w:jc w:val="left"/>
            </w:pPr>
            <w:r>
              <w:t xml:space="preserve">Safe fallback response or escalation to human staff</w:t>
            </w:r>
          </w:p>
        </w:tc>
        <w:tc>
          <w:tcPr/>
          <w:p>
            <w:pPr>
              <w:pStyle w:val="Compact"/>
              <w:jc w:val="left"/>
            </w:pPr>
            <w:r>
              <w:t xml:space="preserve">Returned a safe out-of-scope fallback and offered human handoff</w:t>
            </w:r>
          </w:p>
        </w:tc>
        <w:tc>
          <w:tcPr/>
          <w:p>
            <w:pPr>
              <w:pStyle w:val="Compact"/>
              <w:jc w:val="left"/>
            </w:pPr>
            <w:r>
              <w:t xml:space="preserve">Pass</w:t>
            </w:r>
          </w:p>
        </w:tc>
      </w:tr>
      <w:tr>
        <w:tc>
          <w:tcPr/>
          <w:p>
            <w:pPr>
              <w:pStyle w:val="Compact"/>
              <w:jc w:val="left"/>
            </w:pPr>
            <w:r>
              <w:t xml:space="preserve">TC11</w:t>
            </w:r>
          </w:p>
        </w:tc>
        <w:tc>
          <w:tcPr/>
          <w:p>
            <w:pPr>
              <w:pStyle w:val="Compact"/>
              <w:jc w:val="left"/>
            </w:pPr>
            <w:r>
              <w:t xml:space="preserve">Zero-symptom submission (boundary)</w:t>
            </w:r>
          </w:p>
        </w:tc>
        <w:tc>
          <w:tcPr/>
          <w:p>
            <w:pPr>
              <w:pStyle w:val="Compact"/>
              <w:jc w:val="left"/>
            </w:pPr>
            <w:r>
              <w:t xml:space="preserve">Submission rejected as incomplete</w:t>
            </w:r>
          </w:p>
        </w:tc>
        <w:tc>
          <w:tcPr/>
          <w:p>
            <w:pPr>
              <w:pStyle w:val="Compact"/>
              <w:jc w:val="left"/>
            </w:pPr>
            <w:r>
              <w:t xml:space="preserve">Rejected — minimum one symptom required</w:t>
            </w:r>
          </w:p>
        </w:tc>
        <w:tc>
          <w:tcPr/>
          <w:p>
            <w:pPr>
              <w:pStyle w:val="Compact"/>
              <w:jc w:val="left"/>
            </w:pPr>
            <w:r>
              <w:t xml:space="preserve">Pass</w:t>
            </w:r>
          </w:p>
        </w:tc>
      </w:tr>
      <w:tr>
        <w:tc>
          <w:tcPr/>
          <w:p>
            <w:pPr>
              <w:pStyle w:val="Compact"/>
              <w:jc w:val="left"/>
            </w:pPr>
            <w:r>
              <w:t xml:space="preserve">TC12</w:t>
            </w:r>
          </w:p>
        </w:tc>
        <w:tc>
          <w:tcPr/>
          <w:p>
            <w:pPr>
              <w:pStyle w:val="Compact"/>
              <w:jc w:val="left"/>
            </w:pPr>
            <w:r>
              <w:t xml:space="preserve">KB rule set grown to 30 rules (stress)</w:t>
            </w:r>
          </w:p>
        </w:tc>
        <w:tc>
          <w:tcPr/>
          <w:p>
            <w:pPr>
              <w:pStyle w:val="Compact"/>
              <w:jc w:val="left"/>
            </w:pPr>
            <w:r>
              <w:t xml:space="preserve">Diagnosis still returned within interactive time</w:t>
            </w:r>
          </w:p>
        </w:tc>
        <w:tc>
          <w:tcPr/>
          <w:p>
            <w:pPr>
              <w:pStyle w:val="Compact"/>
              <w:jc w:val="left"/>
            </w:pPr>
            <w:r>
              <w:t xml:space="preserve">Latency increased modestly (~180 ms → ~340 ms), still interactive</w:t>
            </w:r>
          </w:p>
        </w:tc>
        <w:tc>
          <w:tcPr/>
          <w:p>
            <w:pPr>
              <w:pStyle w:val="Compact"/>
              <w:jc w:val="left"/>
            </w:pPr>
            <w:r>
              <w:t xml:space="preserve">Pass</w:t>
            </w:r>
          </w:p>
        </w:tc>
      </w:tr>
    </w:tbl>
    <w:p>
      <w:pPr>
        <w:pStyle w:val="BodyText"/>
      </w:pPr>
      <w:r>
        <w:t xml:space="preserve">Overall, 12/12 test cases passed against the expected behaviour, validating the core functional, security and reasoning/learning requirements stated in Section D.</w:t>
      </w:r>
    </w:p>
    <w:bookmarkEnd w:id="33"/>
    <w:bookmarkStart w:id="34" w:name="X29b788f585a6e459d902246cea9f9b0335b5bb5"/>
    <w:p>
      <w:pPr>
        <w:pStyle w:val="Heading2"/>
      </w:pPr>
      <w:r>
        <w:t xml:space="preserve">6. Analysis, Trade-offs and Engineering Justification</w:t>
      </w:r>
    </w:p>
    <w:p>
      <w:pPr>
        <w:pStyle w:val="FirstParagraph"/>
      </w:pPr>
      <w:r>
        <w:rPr>
          <w:bCs/>
          <w:b/>
        </w:rPr>
        <w:t xml:space="preserve">a. Design justification.</w:t>
      </w:r>
      <w:r>
        <w:t xml:space="preserve"> </w:t>
      </w:r>
      <w:r>
        <w:t xml:space="preserve">A rule-based reasoning engine was chosen for diagnosis because facility-fault causal knowledge is well understood, small in scope (≈12–20 rules) and safety-relevant, where an auditable proof trace matters more than marginal accuracy gains. A learned decision tree was chosen for category/priority because historical ticket patterns (which department reports which category, at what priority) are easier to</w:t>
      </w:r>
      <w:r>
        <w:t xml:space="preserve"> </w:t>
      </w:r>
      <w:r>
        <w:rPr>
          <w:iCs/>
          <w:i/>
        </w:rPr>
        <w:t xml:space="preserve">learn</w:t>
      </w:r>
      <w:r>
        <w:t xml:space="preserve"> </w:t>
      </w:r>
      <w:r>
        <w:t xml:space="preserve">from data than to</w:t>
      </w:r>
      <w:r>
        <w:t xml:space="preserve"> </w:t>
      </w:r>
      <w:r>
        <w:rPr>
          <w:iCs/>
          <w:i/>
        </w:rPr>
        <w:t xml:space="preserve">hand-encode</w:t>
      </w:r>
      <w:r>
        <w:t xml:space="preserve"> </w:t>
      </w:r>
      <w:r>
        <w:t xml:space="preserve">as rules, and the tree remains reasonably interpretable. Combining both lets the system explain</w:t>
      </w:r>
      <w:r>
        <w:t xml:space="preserve"> </w:t>
      </w:r>
      <w:r>
        <w:rPr>
          <w:iCs/>
          <w:i/>
        </w:rPr>
        <w:t xml:space="preserve">why</w:t>
      </w:r>
      <w:r>
        <w:t xml:space="preserve"> </w:t>
      </w:r>
      <w:r>
        <w:t xml:space="preserve">a fault is diagnosed (logic) while still</w:t>
      </w:r>
      <w:r>
        <w:t xml:space="preserve"> </w:t>
      </w:r>
      <w:r>
        <w:rPr>
          <w:iCs/>
          <w:i/>
        </w:rPr>
        <w:t xml:space="preserve">prioritising and routing</w:t>
      </w:r>
      <w:r>
        <w:t xml:space="preserve"> </w:t>
      </w:r>
      <w:r>
        <w:t xml:space="preserve">efficiently using patterns in past data (learning) — together with a conversational + RL routing agent architecture that keeps the system interactive and continuously improving. This design satisfies the stated functional requirements: explainable diagnosis (D/E, resolution engine), automatic classification/routing (decision tree + RL), safety escalation (confidence thresholds), and RBAC (agent + dashboard).</w:t>
      </w:r>
    </w:p>
    <w:p>
      <w:pPr>
        <w:pStyle w:val="BodyText"/>
      </w:pPr>
      <w:r>
        <w:rPr>
          <w:bCs/>
          <w:b/>
        </w:rPr>
        <w:t xml:space="preserve">b. Alternative design.</w:t>
      </w:r>
      <w:r>
        <w:t xml:space="preserve"> </w:t>
      </w:r>
      <w:r>
        <w:t xml:space="preserve">A purely ML-based pipeline (e.g., a single large classifier mapping symptoms directly to cause, category and priority, with no explicit KB) was considered. It would be simpler to build and might scale slightly better to unseen symptom combinations, but it sacrifices interpretability (facility staff cannot audit</w:t>
      </w:r>
      <w:r>
        <w:t xml:space="preserve"> </w:t>
      </w:r>
      <w:r>
        <w:t xml:space="preserve">“</w:t>
      </w:r>
      <w:r>
        <w:t xml:space="preserve">why</w:t>
      </w:r>
      <w:r>
        <w:t xml:space="preserve">”</w:t>
      </w:r>
      <w:r>
        <w:t xml:space="preserve"> </w:t>
      </w:r>
      <w:r>
        <w:t xml:space="preserve">from a black-box classifier) and cannot flag</w:t>
      </w:r>
      <w:r>
        <w:t xml:space="preserve"> </w:t>
      </w:r>
      <w:r>
        <w:rPr>
          <w:iCs/>
          <w:i/>
        </w:rPr>
        <w:t xml:space="preserve">logical inconsistency</w:t>
      </w:r>
      <w:r>
        <w:t xml:space="preserve"> </w:t>
      </w:r>
      <w:r>
        <w:t xml:space="preserve">in the underlying facility knowledge. Likewise, a Deep Q-Network was considered instead of tabular Q-learning for routing; at the illustrative scale (5 departments × several staff, a handful of priority levels) the state space is small enough that tabular Q-learning converges reliably and remains inspectable, so it was preferred, with DQN noted as the natural upgrade path if the state space grows.</w:t>
      </w:r>
    </w:p>
    <w:p>
      <w:pPr>
        <w:pStyle w:val="BodyText"/>
      </w:pPr>
      <w:r>
        <w:rPr>
          <w:bCs/>
          <w:b/>
        </w:rPr>
        <w:t xml:space="preserve">c. Trade-offs.</w:t>
      </w:r>
      <w:r>
        <w:t xml:space="preserve"> </w:t>
      </w:r>
      <w:r>
        <w:t xml:space="preserve">1.</w:t>
      </w:r>
      <w:r>
        <w:t xml:space="preserve"> </w:t>
      </w:r>
      <w:r>
        <w:rPr>
          <w:iCs/>
          <w:i/>
        </w:rPr>
        <w:t xml:space="preserve">Interpretability vs accuracy</w:t>
      </w:r>
      <w:r>
        <w:t xml:space="preserve"> </w:t>
      </w:r>
      <w:r>
        <w:t xml:space="preserve">— the rule-based diagnosis is fully explainable but caps at the coverage of its 12 rules; the learned classifier is not perfectly interpretable but generalises to combinations not explicitly encoded.</w:t>
      </w:r>
      <w:r>
        <w:t xml:space="preserve"> </w:t>
      </w:r>
      <w:r>
        <w:t xml:space="preserve">2.</w:t>
      </w:r>
      <w:r>
        <w:t xml:space="preserve"> </w:t>
      </w:r>
      <w:r>
        <w:rPr>
          <w:iCs/>
          <w:i/>
        </w:rPr>
        <w:t xml:space="preserve">Simplicity vs scalability of the KB</w:t>
      </w:r>
      <w:r>
        <w:t xml:space="preserve"> </w:t>
      </w:r>
      <w:r>
        <w:t xml:space="preserve">— a flat rule list is simple to maintain at 12–20 rules but consistency checking becomes O(n²) rule-pair comparisons as it grows; indexing rules by symptom predicate would be needed beyond a few hundred rules.</w:t>
      </w:r>
      <w:r>
        <w:t xml:space="preserve"> </w:t>
      </w:r>
      <w:r>
        <w:t xml:space="preserve">3.</w:t>
      </w:r>
      <w:r>
        <w:t xml:space="preserve"> </w:t>
      </w:r>
      <w:r>
        <w:rPr>
          <w:iCs/>
          <w:i/>
        </w:rPr>
        <w:t xml:space="preserve">Tabular Q-learning vs DQN</w:t>
      </w:r>
      <w:r>
        <w:t xml:space="preserve"> </w:t>
      </w:r>
      <w:r>
        <w:t xml:space="preserve">— tabular Q-learning is transparent and fast to train at the current scale but does not generalise across unseen state combinations, unlike a DQN, which trades interpretability and training simplicity for that generalisation.</w:t>
      </w:r>
    </w:p>
    <w:p>
      <w:pPr>
        <w:pStyle w:val="BodyText"/>
      </w:pPr>
      <w:r>
        <w:rPr>
          <w:bCs/>
          <w:b/>
        </w:rPr>
        <w:t xml:space="preserve">d. Performance.</w:t>
      </w:r>
      <w:r>
        <w:t xml:space="preserve"> </w:t>
      </w:r>
      <w:r>
        <w:t xml:space="preserve">Resolution/chaining time grows roughly linearly with rule count for Horn-clause backward chaining at this scale (TC12 showed ~340 ms at 30 rules); it would need clause indexing to stay interactive well beyond a few hundred rules. Decision-tree training/prediction is sub-second at 100 tickets and remains cheap even at a few thousand. The Q-learning agent converged within a few hundred simulated episodes; training cost is negligible at this scale but would grow with a larger state/action space, motivating a future move to function approximation (DQN).</w:t>
      </w:r>
    </w:p>
    <w:p>
      <w:pPr>
        <w:pStyle w:val="BodyText"/>
      </w:pPr>
      <w:r>
        <w:rPr>
          <w:bCs/>
          <w:b/>
        </w:rPr>
        <w:t xml:space="preserve">e. Security analysis.</w:t>
      </w:r>
      <w:r>
        <w:t xml:space="preserve"> </w:t>
      </w:r>
      <w:r>
        <w:t xml:space="preserve">Authentication uses hashed credentials and session tokens; authorisation is enforced server-side via role checks on every KB-edit/override endpoint (validated by TC08), not merely hidden in the UI. User and ticket data are stored with role-scoped read access, and admin actions are logged. The conversational assistant is constrained to KB-derived, confidence-gated answers and explicitly declines to give unauthorised repair instructions, always offering escalation to a human technician for anything outside its diagnosed scope (TC10).</w:t>
      </w:r>
    </w:p>
    <w:p>
      <w:pPr>
        <w:pStyle w:val="BodyText"/>
      </w:pPr>
      <w:r>
        <w:rPr>
          <w:bCs/>
          <w:b/>
        </w:rPr>
        <w:t xml:space="preserve">f. Engineering decision.</w:t>
      </w:r>
      <w:r>
        <w:t xml:space="preserve"> </w:t>
      </w:r>
      <w:r>
        <w:t xml:space="preserve">The prototype satisfies the major stated requirements — explainable diagnosis, learned classification, risk prediction with missing-data handling, RL-based routing, RBAC, and safety escalation — as validated in Section 5. Key limitations: the KB is hand-authored and modest in size (12–20 rules), the training data is synthetic/limited (100 tickets), and the RL agent is trained in simulation rather than live production traffic. To scale to a larger university, the KB would need predicate-indexed storage and possibly a Prolog/CLIPS backend, the classifier would need periodic retraining pipelines (PySpark-driven), and the routing agent would benefit from moving to a DQN or contextual-bandit formulation as the staff/category space grows.</w:t>
      </w:r>
    </w:p>
    <w:bookmarkEnd w:id="34"/>
    <w:bookmarkStart w:id="35" w:name="X1399bc5da59b6736abdf11654be2c94d4d6ed25"/>
    <w:p>
      <w:pPr>
        <w:pStyle w:val="Heading2"/>
      </w:pPr>
      <w:r>
        <w:t xml:space="preserve">7. Broader Considerations and Professional Responsibility</w:t>
      </w:r>
    </w:p>
    <w:p>
      <w:pPr>
        <w:pStyle w:val="FirstParagraph"/>
      </w:pPr>
      <w:r>
        <w:t xml:space="preserve">The assistant reduces response time and balances maintenance-staff workload, improving campus service efficiency and accessibility for all users (SDG 4, SDG 11). It moves fault reporting away from paper logs toward a digital pipeline (SDG 9), reducing paper waste and improving traceability. User and ticket data are access-controlled and role-scoped to protect privacy. Ethically, the system is designed to avoid asserting misleading or unsafe repair guidance and to escalate uncertain diagnoses to qualified human staff rather than acting autonomously on low-confidence output — a deliberate professional-responsibility choice given the physical/safety stakes of facility issues (e.g., electrical faults).</w:t>
      </w:r>
    </w:p>
    <w:bookmarkEnd w:id="35"/>
    <w:bookmarkStart w:id="36" w:name="conclusion"/>
    <w:p>
      <w:pPr>
        <w:pStyle w:val="Heading2"/>
      </w:pPr>
      <w:r>
        <w:t xml:space="preserve">8. Conclusion</w:t>
      </w:r>
    </w:p>
    <w:p>
      <w:pPr>
        <w:pStyle w:val="FirstParagraph"/>
      </w:pPr>
      <w:r>
        <w:t xml:space="preserve">This report has presented the design and prototype of an Intelligent Campus Helpdesk and Facility Fault-Diagnosis Assistant that integrates a resolution/chaining-based knowledge reasoning engine, a decision-tree classifier, an escalation-risk NN/SVM model with missing-data handling, a conversational agent, an explanation and knowledge-acquisition layer, and a reinforcement-learning routing agent, backed by PySpark-based analytics. Testing across 12 cases covering normal, boundary, invalid, security and reasoning/learning scenarios passed, validating the stated functional and safety requirements. The main limitations are the modest hand-authored knowledge base and synthetic training data; future work includes predicate-indexed KB storage, periodic model retraining, and a move to DQN-based routing as the system scales to a larger university with more departments and fault categories.</w:t>
      </w:r>
    </w:p>
    <w:bookmarkEnd w:id="36"/>
    <w:bookmarkStart w:id="37" w:name="student-reflection"/>
    <w:p>
      <w:pPr>
        <w:pStyle w:val="Heading2"/>
      </w:pPr>
      <w:r>
        <w:t xml:space="preserve">9. Student Reflection</w:t>
      </w:r>
    </w:p>
    <w:p>
      <w:pPr>
        <w:pStyle w:val="FirstParagraph"/>
      </w:pPr>
      <w:r>
        <w:rPr>
          <w:bCs/>
          <w:b/>
        </w:rPr>
        <w:t xml:space="preserve">Reflection 1 — Beyond the taught concepts:</w:t>
      </w:r>
      <w:r>
        <w:t xml:space="preserve"> </w:t>
      </w:r>
      <w:r>
        <w:t xml:space="preserve">Building this prototype taught me practical software-engineering concerns that sit around the AI concepts themselves — schema design for tickets/KB, RBAC enforcement at the API layer (not just the UI), and how to keep an inference engine from looping — none of which are covered by the logic/learning/agent theory alone but are essential to make the concepts usable.</w:t>
      </w:r>
    </w:p>
    <w:p>
      <w:pPr>
        <w:pStyle w:val="BodyText"/>
      </w:pPr>
      <w:r>
        <w:rPr>
          <w:bCs/>
          <w:b/>
        </w:rPr>
        <w:t xml:space="preserve">Reflection 2 — Most challenging concept:</w:t>
      </w:r>
      <w:r>
        <w:t xml:space="preserve"> </w:t>
      </w:r>
      <w:r>
        <w:t xml:space="preserve">Combining the rule-based reasoning engine with the learned classifier without letting them contradict each other was the hardest part — e.g., the KB might diagnose one cause while the classifier suggests a different category. I resolved this by treating the KB’s output as the</w:t>
      </w:r>
      <w:r>
        <w:t xml:space="preserve"> </w:t>
      </w:r>
      <w:r>
        <w:rPr>
          <w:iCs/>
          <w:i/>
        </w:rPr>
        <w:t xml:space="preserve">cause</w:t>
      </w:r>
      <w:r>
        <w:t xml:space="preserve"> </w:t>
      </w:r>
      <w:r>
        <w:t xml:space="preserve">explanation and the classifier’s output as an independent</w:t>
      </w:r>
      <w:r>
        <w:t xml:space="preserve"> </w:t>
      </w:r>
      <w:r>
        <w:rPr>
          <w:iCs/>
          <w:i/>
        </w:rPr>
        <w:t xml:space="preserve">category/priority</w:t>
      </w:r>
      <w:r>
        <w:t xml:space="preserve"> </w:t>
      </w:r>
      <w:r>
        <w:t xml:space="preserve">label, keeping their responsibilities cleanly separated instead of forcing one model to override the other.</w:t>
      </w:r>
    </w:p>
    <w:p>
      <w:pPr>
        <w:pStyle w:val="BodyText"/>
      </w:pPr>
      <w:r>
        <w:rPr>
          <w:bCs/>
          <w:b/>
        </w:rPr>
        <w:t xml:space="preserve">Reflection 3 — Three improvements with more time:</w:t>
      </w:r>
      <w:r>
        <w:t xml:space="preserve"> </w:t>
      </w:r>
      <w:r>
        <w:t xml:space="preserve">(1) Replace the synthetic 100-ticket dataset with real historical helpdesk logs for more reliable classifier evaluation. (2) Add clause indexing to the resolution engine so it scales past a few hundred rules. (3) Upgrade the routing agent to a DQN/contextual-bandit approach and validate it on live (not simulated) ticket streams.</w:t>
      </w:r>
    </w:p>
    <w:p>
      <w:pPr>
        <w:pStyle w:val="BodyText"/>
      </w:pPr>
      <w:r>
        <w:rPr>
          <w:bCs/>
          <w:b/>
        </w:rPr>
        <w:t xml:space="preserve">Reflection 4 — Scaling to a much larger university:</w:t>
      </w:r>
      <w:r>
        <w:t xml:space="preserve"> </w:t>
      </w:r>
      <w:r>
        <w:t xml:space="preserve">For thousands of tickets and categories, I would move the KB to an indexed/Prolog-style engine, batch-retrain the classifier and risk model on a schedule using the existing PySpark pipeline, shard tickets by department for horizontal scaling, and replace tabular Q-learning with a function-approximation (DQN) routing agent so the state space (many more staff/categories) remains tractable.</w:t>
      </w:r>
    </w:p>
    <w:p>
      <w:pPr>
        <w:pStyle w:val="BodyText"/>
      </w:pPr>
      <w:r>
        <w:rPr>
          <w:bCs/>
          <w:b/>
        </w:rPr>
        <w:t xml:space="preserve">Reflection 5 — Integration and understanding:</w:t>
      </w:r>
      <w:r>
        <w:t xml:space="preserve"> </w:t>
      </w:r>
      <w:r>
        <w:t xml:space="preserve">Building all three layers together clarified</w:t>
      </w:r>
      <w:r>
        <w:t xml:space="preserve"> </w:t>
      </w:r>
      <w:r>
        <w:rPr>
          <w:iCs/>
          <w:i/>
        </w:rPr>
        <w:t xml:space="preserve">why</w:t>
      </w:r>
      <w:r>
        <w:t xml:space="preserve"> </w:t>
      </w:r>
      <w:r>
        <w:t xml:space="preserve">each AI paradigm exists — logic gives auditable certainty where knowledge is well-specified, learning captures patterns too complex or too abundant to hand-encode, and agents (conversational and RL) provide the interactive, adaptive glue between them. Seeing them work as one system, rather than as separate lab exercises, made the trade-offs between interpretability, adaptivity and safety concrete rather than theoretical.</w:t>
      </w:r>
    </w:p>
    <w:bookmarkEnd w:id="37"/>
    <w:bookmarkStart w:id="38" w:name="references"/>
    <w:p>
      <w:pPr>
        <w:pStyle w:val="Heading2"/>
      </w:pPr>
      <w:r>
        <w:t xml:space="preserve">10. References</w:t>
      </w:r>
    </w:p>
    <w:p>
      <w:pPr>
        <w:numPr>
          <w:ilvl w:val="0"/>
          <w:numId w:val="1003"/>
        </w:numPr>
        <w:pStyle w:val="Compact"/>
      </w:pPr>
      <w:r>
        <w:t xml:space="preserve">Russell, S., &amp; Norvig, P. (2021).</w:t>
      </w:r>
      <w:r>
        <w:t xml:space="preserve"> </w:t>
      </w:r>
      <w:r>
        <w:rPr>
          <w:iCs/>
          <w:i/>
        </w:rPr>
        <w:t xml:space="preserve">Artificial Intelligence: A Modern Approach</w:t>
      </w:r>
      <w:r>
        <w:t xml:space="preserve"> </w:t>
      </w:r>
      <w:r>
        <w:t xml:space="preserve">(4th ed.). Pearson. — propositional/FOL logic, resolution, unification, chaining.</w:t>
      </w:r>
    </w:p>
    <w:p>
      <w:pPr>
        <w:numPr>
          <w:ilvl w:val="0"/>
          <w:numId w:val="1003"/>
        </w:numPr>
        <w:pStyle w:val="Compact"/>
      </w:pPr>
      <w:r>
        <w:t xml:space="preserve">Pedregosa, F., et al. (2011). Scikit-learn: Machine Learning in Python.</w:t>
      </w:r>
      <w:r>
        <w:t xml:space="preserve"> </w:t>
      </w:r>
      <w:r>
        <w:rPr>
          <w:iCs/>
          <w:i/>
        </w:rPr>
        <w:t xml:space="preserve">Journal of Machine Learning Research</w:t>
      </w:r>
      <w:r>
        <w:t xml:space="preserve">, 12, 2825–2830. — decision tree, SVM, imputation APIs.</w:t>
      </w:r>
    </w:p>
    <w:p>
      <w:pPr>
        <w:numPr>
          <w:ilvl w:val="0"/>
          <w:numId w:val="1003"/>
        </w:numPr>
        <w:pStyle w:val="Compact"/>
      </w:pPr>
      <w:r>
        <w:t xml:space="preserve">Sutton, R. S., &amp; Barto, A. G. (2018).</w:t>
      </w:r>
      <w:r>
        <w:t xml:space="preserve"> </w:t>
      </w:r>
      <w:r>
        <w:rPr>
          <w:iCs/>
          <w:i/>
        </w:rPr>
        <w:t xml:space="preserve">Reinforcement Learning: An Introduction</w:t>
      </w:r>
      <w:r>
        <w:t xml:space="preserve"> </w:t>
      </w:r>
      <w:r>
        <w:t xml:space="preserve">(2nd ed.). MIT Press. — Q-learning formulation.</w:t>
      </w:r>
    </w:p>
    <w:p>
      <w:pPr>
        <w:numPr>
          <w:ilvl w:val="0"/>
          <w:numId w:val="1003"/>
        </w:numPr>
        <w:pStyle w:val="Compact"/>
      </w:pPr>
      <w:r>
        <w:t xml:space="preserve">Zaharia, M., et al. (2016). Apache Spark: A Unified Engine for Big Data Processing.</w:t>
      </w:r>
      <w:r>
        <w:t xml:space="preserve"> </w:t>
      </w:r>
      <w:r>
        <w:rPr>
          <w:iCs/>
          <w:i/>
        </w:rPr>
        <w:t xml:space="preserve">Communications of the ACM</w:t>
      </w:r>
      <w:r>
        <w:t xml:space="preserve">, 59(11), 56–65. — PySpark/RDD processing.</w:t>
      </w:r>
    </w:p>
    <w:p>
      <w:pPr>
        <w:numPr>
          <w:ilvl w:val="0"/>
          <w:numId w:val="1003"/>
        </w:numPr>
        <w:pStyle w:val="Compact"/>
      </w:pPr>
      <w:r>
        <w:t xml:space="preserve">Scikit-learn official documentation, https://scikit-learn.org/stable/documentation.html.</w:t>
      </w:r>
    </w:p>
    <w:p>
      <w:pPr>
        <w:numPr>
          <w:ilvl w:val="0"/>
          <w:numId w:val="1003"/>
        </w:numPr>
        <w:pStyle w:val="Compact"/>
      </w:pPr>
      <w:r>
        <w:t xml:space="preserve">Apache Spark / PySpark official documentation, https://spark.apache.org/docs/latest/api/python/.</w:t>
      </w:r>
    </w:p>
    <w:p>
      <w:pPr>
        <w:numPr>
          <w:ilvl w:val="0"/>
          <w:numId w:val="1003"/>
        </w:numPr>
        <w:pStyle w:val="Compact"/>
      </w:pPr>
      <w:r>
        <w:t xml:space="preserve">Streamlit official documentation, https://docs.streamlit.io/.</w:t>
      </w:r>
    </w:p>
    <w:p>
      <w:pPr>
        <w:numPr>
          <w:ilvl w:val="0"/>
          <w:numId w:val="1003"/>
        </w:numPr>
        <w:pStyle w:val="Compact"/>
      </w:pPr>
      <w:r>
        <w:t xml:space="preserve">Anthropic Claude, used as an AI-assisted drafting/structuring tool for this report (acknowledged per Section 4).</w:t>
      </w:r>
    </w:p>
    <w:bookmarkEnd w:id="38"/>
    <w:bookmarkEnd w:id="39"/>
    <w:bookmarkStart w:id="40" w:name="g.-required-deliverables-checklist"/>
    <w:p>
      <w:pPr>
        <w:pStyle w:val="Heading1"/>
      </w:pPr>
      <w:r>
        <w:t xml:space="preserve">G. Required Deliverables Checklist</w:t>
      </w:r>
    </w:p>
    <w:p>
      <w:pPr>
        <w:numPr>
          <w:ilvl w:val="0"/>
          <w:numId w:val="1004"/>
        </w:numPr>
        <w:pStyle w:val="Compact"/>
      </w:pPr>
      <w:r>
        <w:t xml:space="preserve">AI System / Prototype Source Code — attached separately.</w:t>
      </w:r>
    </w:p>
    <w:p>
      <w:pPr>
        <w:numPr>
          <w:ilvl w:val="0"/>
          <w:numId w:val="1004"/>
        </w:numPr>
        <w:pStyle w:val="Compact"/>
      </w:pPr>
      <w:r>
        <w:t xml:space="preserve">Assignment Report — this document.</w:t>
      </w:r>
    </w:p>
    <w:p>
      <w:pPr>
        <w:numPr>
          <w:ilvl w:val="0"/>
          <w:numId w:val="1004"/>
        </w:numPr>
        <w:pStyle w:val="Compact"/>
      </w:pPr>
      <w:r>
        <w:t xml:space="preserve">Execution Screenshots / Output Evidence — to be appended (see Section 4 evidence list).</w:t>
      </w:r>
    </w:p>
    <w:p>
      <w:pPr>
        <w:numPr>
          <w:ilvl w:val="0"/>
          <w:numId w:val="1004"/>
        </w:numPr>
        <w:pStyle w:val="Compact"/>
      </w:pPr>
      <w:r>
        <w:t xml:space="preserve">Test-Case Table with Results — Section 5.</w:t>
      </w:r>
    </w:p>
    <w:p>
      <w:pPr>
        <w:numPr>
          <w:ilvl w:val="0"/>
          <w:numId w:val="1004"/>
        </w:numPr>
        <w:pStyle w:val="Compact"/>
      </w:pPr>
      <w:r>
        <w:t xml:space="preserve">Architecture / Design Evidence — Section 3(a)–(c).</w:t>
      </w:r>
    </w:p>
    <w:p>
      <w:pPr>
        <w:numPr>
          <w:ilvl w:val="0"/>
          <w:numId w:val="1004"/>
        </w:numPr>
        <w:pStyle w:val="Compact"/>
      </w:pPr>
      <w:r>
        <w:t xml:space="preserve">Demonstration / Viva — as required by faculty.</w:t>
      </w:r>
    </w:p>
    <w:bookmarkEnd w:id="40"/>
    <w:bookmarkStart w:id="41" w:name="h.-assessment-rubric-100-marks"/>
    <w:p>
      <w:pPr>
        <w:pStyle w:val="Heading1"/>
      </w:pPr>
      <w:r>
        <w:t xml:space="preserve">H. Assessment Rubric (100 Marks)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Assessment Criterion</w:t>
            </w:r>
          </w:p>
        </w:tc>
        <w:tc>
          <w:tcPr/>
          <w:p>
            <w:pPr>
              <w:pStyle w:val="Compact"/>
              <w:jc w:val="left"/>
            </w:pPr>
            <w:r>
              <w:t xml:space="preserve">Marks</w:t>
            </w:r>
          </w:p>
        </w:tc>
      </w:tr>
      <w:tr>
        <w:tc>
          <w:tcPr/>
          <w:p>
            <w:pPr>
              <w:pStyle w:val="Compact"/>
              <w:jc w:val="left"/>
            </w:pPr>
            <w:r>
              <w:t xml:space="preserve">1. Problem Understanding &amp; Formulation</w:t>
            </w:r>
          </w:p>
        </w:tc>
        <w:tc>
          <w:tcPr/>
          <w:p>
            <w:pPr>
              <w:pStyle w:val="Compact"/>
              <w:jc w:val="left"/>
            </w:pPr>
            <w:r>
              <w:t xml:space="preserve">10</w:t>
            </w:r>
          </w:p>
        </w:tc>
      </w:tr>
      <w:tr>
        <w:tc>
          <w:tcPr/>
          <w:p>
            <w:pPr>
              <w:pStyle w:val="Compact"/>
              <w:jc w:val="left"/>
            </w:pPr>
            <w:r>
              <w:t xml:space="preserve">2. Application of Course Knowledge</w:t>
            </w:r>
          </w:p>
        </w:tc>
        <w:tc>
          <w:tcPr/>
          <w:p>
            <w:pPr>
              <w:pStyle w:val="Compact"/>
              <w:jc w:val="left"/>
            </w:pPr>
            <w:r>
              <w:t xml:space="preserve">20</w:t>
            </w:r>
          </w:p>
        </w:tc>
      </w:tr>
      <w:tr>
        <w:tc>
          <w:tcPr/>
          <w:p>
            <w:pPr>
              <w:pStyle w:val="Compact"/>
              <w:jc w:val="left"/>
            </w:pPr>
            <w:r>
              <w:t xml:space="preserve">3. Solution Design &amp; Implementation</w:t>
            </w:r>
          </w:p>
        </w:tc>
        <w:tc>
          <w:tcPr/>
          <w:p>
            <w:pPr>
              <w:pStyle w:val="Compact"/>
              <w:jc w:val="left"/>
            </w:pPr>
            <w:r>
              <w:t xml:space="preserve">20</w:t>
            </w:r>
          </w:p>
        </w:tc>
      </w:tr>
      <w:tr>
        <w:tc>
          <w:tcPr/>
          <w:p>
            <w:pPr>
              <w:pStyle w:val="Compact"/>
              <w:jc w:val="left"/>
            </w:pPr>
            <w:r>
              <w:t xml:space="preserve">4. Modern Tool Usage &amp; Techniques</w:t>
            </w:r>
          </w:p>
        </w:tc>
        <w:tc>
          <w:tcPr/>
          <w:p>
            <w:pPr>
              <w:pStyle w:val="Compact"/>
              <w:jc w:val="left"/>
            </w:pPr>
            <w:r>
              <w:t xml:space="preserve">10</w:t>
            </w:r>
          </w:p>
        </w:tc>
      </w:tr>
      <w:tr>
        <w:tc>
          <w:tcPr/>
          <w:p>
            <w:pPr>
              <w:pStyle w:val="Compact"/>
              <w:jc w:val="left"/>
            </w:pPr>
            <w:r>
              <w:t xml:space="preserve">5. Results, Testing &amp; Validation</w:t>
            </w:r>
          </w:p>
        </w:tc>
        <w:tc>
          <w:tcPr/>
          <w:p>
            <w:pPr>
              <w:pStyle w:val="Compact"/>
              <w:jc w:val="left"/>
            </w:pPr>
            <w:r>
              <w:t xml:space="preserve">15</w:t>
            </w:r>
          </w:p>
        </w:tc>
      </w:tr>
      <w:tr>
        <w:tc>
          <w:tcPr/>
          <w:p>
            <w:pPr>
              <w:pStyle w:val="Compact"/>
              <w:jc w:val="left"/>
            </w:pPr>
            <w:r>
              <w:t xml:space="preserve">6. Analysis, Trade-offs &amp; Engineering Justification</w:t>
            </w:r>
          </w:p>
        </w:tc>
        <w:tc>
          <w:tcPr/>
          <w:p>
            <w:pPr>
              <w:pStyle w:val="Compact"/>
              <w:jc w:val="left"/>
            </w:pPr>
            <w:r>
              <w:t xml:space="preserve">15</w:t>
            </w:r>
          </w:p>
        </w:tc>
      </w:tr>
      <w:tr>
        <w:tc>
          <w:tcPr/>
          <w:p>
            <w:pPr>
              <w:pStyle w:val="Compact"/>
              <w:jc w:val="left"/>
            </w:pPr>
            <w:r>
              <w:t xml:space="preserve">7. Broader Considerations &amp; Professional Responsibility</w:t>
            </w:r>
          </w:p>
        </w:tc>
        <w:tc>
          <w:tcPr/>
          <w:p>
            <w:pPr>
              <w:pStyle w:val="Compact"/>
              <w:jc w:val="left"/>
            </w:pPr>
            <w:r>
              <w:t xml:space="preserve">5</w:t>
            </w:r>
          </w:p>
        </w:tc>
      </w:tr>
      <w:tr>
        <w:tc>
          <w:tcPr/>
          <w:p>
            <w:pPr>
              <w:pStyle w:val="Compact"/>
              <w:jc w:val="left"/>
            </w:pPr>
            <w:r>
              <w:t xml:space="preserve">8. Technical Documentation &amp; Reflection</w:t>
            </w:r>
          </w:p>
        </w:tc>
        <w:tc>
          <w:tcPr/>
          <w:p>
            <w:pPr>
              <w:pStyle w:val="Compact"/>
              <w:jc w:val="left"/>
            </w:pPr>
            <w:r>
              <w:t xml:space="preserve">5</w:t>
            </w:r>
          </w:p>
        </w:tc>
      </w:tr>
      <w:tr>
        <w:tc>
          <w:tcPr/>
          <w:p>
            <w:pPr>
              <w:pStyle w:val="Compact"/>
              <w:jc w:val="left"/>
            </w:pPr>
            <w:r>
              <w:rPr>
                <w:bCs/>
                <w:b/>
              </w:rPr>
              <w:t xml:space="preserve">TOTAL</w:t>
            </w:r>
          </w:p>
        </w:tc>
        <w:tc>
          <w:tcPr/>
          <w:p>
            <w:pPr>
              <w:pStyle w:val="Compact"/>
              <w:jc w:val="left"/>
            </w:pPr>
            <w:r>
              <w:rPr>
                <w:bCs/>
                <w:b/>
              </w:rPr>
              <w:t xml:space="preserve">100</w:t>
            </w:r>
          </w:p>
        </w:tc>
      </w:tr>
    </w:tbl>
    <w:bookmarkEnd w:id="41"/>
    <w:bookmarkStart w:id="42" w:name="Xe0e557e013b7359c9f4d80770bfa4fe856d9e0b"/>
    <w:p>
      <w:pPr>
        <w:pStyle w:val="Heading1"/>
      </w:pPr>
      <w:r>
        <w:t xml:space="preserve">I. Faculty Evaluation – Continuous Improvement</w:t>
      </w:r>
      <w:r>
        <w:t xml:space="preserve"> </w:t>
      </w:r>
      <w:r>
        <w:rPr>
          <w:iCs/>
          <w:i/>
        </w:rPr>
        <w:t xml:space="preserve">(for faculty use)</w:t>
      </w:r>
    </w:p>
    <w:p>
      <w:pPr>
        <w:pStyle w:val="FirstParagraph"/>
      </w:pPr>
      <w:r>
        <w:rPr>
          <w:bCs/>
          <w:b/>
        </w:rPr>
        <w:t xml:space="preserve">CO Attainment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Performance Level</w:t>
            </w:r>
          </w:p>
        </w:tc>
        <w:tc>
          <w:tcPr/>
          <w:p>
            <w:pPr>
              <w:pStyle w:val="Compact"/>
              <w:jc w:val="left"/>
            </w:pPr>
            <w:r>
              <w:t xml:space="preserve">Criterion</w:t>
            </w:r>
          </w:p>
        </w:tc>
      </w:tr>
      <w:tr>
        <w:tc>
          <w:tcPr/>
          <w:p>
            <w:pPr>
              <w:pStyle w:val="Compact"/>
              <w:jc w:val="left"/>
            </w:pPr>
            <w:r>
              <w:t xml:space="preserve">Level 3</w:t>
            </w:r>
          </w:p>
        </w:tc>
        <w:tc>
          <w:tcPr/>
          <w:p>
            <w:pPr>
              <w:pStyle w:val="Compact"/>
              <w:jc w:val="left"/>
            </w:pPr>
            <w:r>
              <w:t xml:space="preserve">≥ 70%</w:t>
            </w:r>
          </w:p>
        </w:tc>
      </w:tr>
      <w:tr>
        <w:tc>
          <w:tcPr/>
          <w:p>
            <w:pPr>
              <w:pStyle w:val="Compact"/>
              <w:jc w:val="left"/>
            </w:pPr>
            <w:r>
              <w:t xml:space="preserve">Level 2</w:t>
            </w:r>
          </w:p>
        </w:tc>
        <w:tc>
          <w:tcPr/>
          <w:p>
            <w:pPr>
              <w:pStyle w:val="Compact"/>
              <w:jc w:val="left"/>
            </w:pPr>
            <w:r>
              <w:t xml:space="preserve">60–69%</w:t>
            </w:r>
          </w:p>
        </w:tc>
      </w:tr>
      <w:tr>
        <w:tc>
          <w:tcPr/>
          <w:p>
            <w:pPr>
              <w:pStyle w:val="Compact"/>
              <w:jc w:val="left"/>
            </w:pPr>
            <w:r>
              <w:t xml:space="preserve">Level 1</w:t>
            </w:r>
          </w:p>
        </w:tc>
        <w:tc>
          <w:tcPr/>
          <w:p>
            <w:pPr>
              <w:pStyle w:val="Compact"/>
              <w:jc w:val="left"/>
            </w:pPr>
            <w:r>
              <w:t xml:space="preserve">50–59%</w:t>
            </w:r>
          </w:p>
        </w:tc>
      </w:tr>
      <w:tr>
        <w:tc>
          <w:tcPr/>
          <w:p>
            <w:pPr>
              <w:pStyle w:val="Compact"/>
              <w:jc w:val="left"/>
            </w:pPr>
            <w:r>
              <w:t xml:space="preserve">Level 0</w:t>
            </w:r>
          </w:p>
        </w:tc>
        <w:tc>
          <w:tcPr/>
          <w:p>
            <w:pPr>
              <w:pStyle w:val="Compact"/>
              <w:jc w:val="left"/>
            </w:pPr>
            <w:r>
              <w:t xml:space="preserve">&lt; 50%</w:t>
            </w:r>
          </w:p>
        </w:tc>
      </w:tr>
    </w:tbl>
    <w:p>
      <w:pPr>
        <w:pStyle w:val="BodyText"/>
      </w:pPr>
      <w:r>
        <w:t xml:space="preserve">Target CO Attainment: ________________ Actual CO Attainment: ________________</w:t>
      </w:r>
    </w:p>
    <w:p>
      <w:pPr>
        <w:pStyle w:val="BodyText"/>
      </w:pPr>
      <w:r>
        <w:t xml:space="preserve">Areas in which students performed well: ______________________________________________</w:t>
      </w:r>
    </w:p>
    <w:p>
      <w:pPr>
        <w:pStyle w:val="BodyText"/>
      </w:pPr>
      <w:r>
        <w:t xml:space="preserve">Areas requiring improvement: ______________________________________________________</w:t>
      </w:r>
    </w:p>
    <w:p>
      <w:pPr>
        <w:pStyle w:val="BodyText"/>
      </w:pPr>
      <w:r>
        <w:t xml:space="preserve">Corrective / Improvement Action: ___________________________________________________</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 COURSE ASSIGNMENT REPORT</dc:title>
  <dc:creator/>
  <cp:keywords/>
  <dcterms:created xsi:type="dcterms:W3CDTF">2026-09-03T14:08:00Z</dcterms:created>
  <dcterms:modified xsi:type="dcterms:W3CDTF">2026-09-03T14:08:00Z</dcterms:modified>
</cp:coreProperties>
</file>

<file path=docProps/custom.xml><?xml version="1.0" encoding="utf-8"?>
<Properties xmlns="http://schemas.openxmlformats.org/officeDocument/2006/custom-properties" xmlns:vt="http://schemas.openxmlformats.org/officeDocument/2006/docPropsVTypes"/>
</file>