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6A56" w14:textId="1938BA7F" w:rsidR="008A6FD6" w:rsidRDefault="00C1541D">
      <w:pPr>
        <w:rPr>
          <w:lang w:val="en-US"/>
        </w:rPr>
      </w:pPr>
      <w:r>
        <w:rPr>
          <w:lang w:val="en-US"/>
        </w:rPr>
        <w:t>Defense evasion opening ports case:</w:t>
      </w:r>
    </w:p>
    <w:p w14:paraId="7118A667" w14:textId="2BDD83B5" w:rsidR="00C1541D" w:rsidRDefault="00C1541D">
      <w:pPr>
        <w:rPr>
          <w:lang w:val="en-US"/>
        </w:rPr>
      </w:pPr>
      <w:r>
        <w:rPr>
          <w:lang w:val="en-US"/>
        </w:rPr>
        <w:t>Since case is related to opening port start search with allow keyword.</w:t>
      </w:r>
    </w:p>
    <w:p w14:paraId="1E6D3277" w14:textId="216CA76A" w:rsidR="00C1541D" w:rsidRDefault="00C1541D">
      <w:pPr>
        <w:rPr>
          <w:lang w:val="en-US"/>
        </w:rPr>
      </w:pPr>
      <w:r w:rsidRPr="00C1541D">
        <w:rPr>
          <w:lang w:val="en-US"/>
        </w:rPr>
        <w:drawing>
          <wp:inline distT="0" distB="0" distL="0" distR="0" wp14:anchorId="605F6027" wp14:editId="56B8E761">
            <wp:extent cx="5731510" cy="2642870"/>
            <wp:effectExtent l="0" t="0" r="2540" b="5080"/>
            <wp:docPr id="187970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09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616" w14:textId="77777777" w:rsidR="00C1541D" w:rsidRDefault="00C1541D">
      <w:pPr>
        <w:rPr>
          <w:lang w:val="en-US"/>
        </w:rPr>
      </w:pPr>
    </w:p>
    <w:p w14:paraId="3436F592" w14:textId="3BD98418" w:rsidR="00C1541D" w:rsidRDefault="00C1541D">
      <w:pPr>
        <w:rPr>
          <w:lang w:val="en-US"/>
        </w:rPr>
      </w:pPr>
      <w:r>
        <w:rPr>
          <w:lang w:val="en-US"/>
        </w:rPr>
        <w:t xml:space="preserve">The command </w:t>
      </w:r>
      <w:r w:rsidR="00EB324C">
        <w:rPr>
          <w:lang w:val="en-US"/>
        </w:rPr>
        <w:t xml:space="preserve">add rule </w:t>
      </w:r>
      <w:r>
        <w:rPr>
          <w:lang w:val="en-US"/>
        </w:rPr>
        <w:t>allows the port 450 inbound traffic with rule name of atomic testing.</w:t>
      </w:r>
    </w:p>
    <w:p w14:paraId="0F793B58" w14:textId="77777777" w:rsidR="00C1541D" w:rsidRDefault="00C1541D">
      <w:pPr>
        <w:rPr>
          <w:lang w:val="en-US"/>
        </w:rPr>
      </w:pPr>
    </w:p>
    <w:p w14:paraId="798DB335" w14:textId="2E4FC9A9" w:rsidR="00C1541D" w:rsidRDefault="00C1541D">
      <w:pPr>
        <w:rPr>
          <w:lang w:val="en-US"/>
        </w:rPr>
      </w:pPr>
      <w:r>
        <w:rPr>
          <w:noProof/>
        </w:rPr>
        <w:drawing>
          <wp:inline distT="0" distB="0" distL="0" distR="0" wp14:anchorId="45F82E43" wp14:editId="7B3526C6">
            <wp:extent cx="5731510" cy="2328545"/>
            <wp:effectExtent l="0" t="0" r="2540" b="0"/>
            <wp:docPr id="13459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92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B436" w14:textId="77777777" w:rsidR="00C1541D" w:rsidRDefault="00C1541D">
      <w:pPr>
        <w:rPr>
          <w:lang w:val="en-US"/>
        </w:rPr>
      </w:pPr>
    </w:p>
    <w:p w14:paraId="7C729858" w14:textId="457BAAA8" w:rsidR="00C1541D" w:rsidRDefault="00C1541D">
      <w:pPr>
        <w:rPr>
          <w:lang w:val="en-US"/>
        </w:rPr>
      </w:pPr>
      <w:r>
        <w:rPr>
          <w:lang w:val="en-US"/>
        </w:rPr>
        <w:t xml:space="preserve">Observed registry modification to enable this rule </w:t>
      </w:r>
    </w:p>
    <w:p w14:paraId="4C7A3053" w14:textId="7EFA10BF" w:rsidR="00C1541D" w:rsidRDefault="00C1541D">
      <w:pPr>
        <w:rPr>
          <w:lang w:val="en-US"/>
        </w:rPr>
      </w:pPr>
      <w:r w:rsidRPr="00C1541D">
        <w:rPr>
          <w:lang w:val="en-US"/>
        </w:rPr>
        <w:lastRenderedPageBreak/>
        <w:drawing>
          <wp:inline distT="0" distB="0" distL="0" distR="0" wp14:anchorId="5A616207" wp14:editId="241C6858">
            <wp:extent cx="5731510" cy="2021840"/>
            <wp:effectExtent l="0" t="0" r="2540" b="0"/>
            <wp:docPr id="13232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73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3F22" w14:textId="759D2F8D" w:rsidR="00EB324C" w:rsidRDefault="00EB324C">
      <w:pPr>
        <w:rPr>
          <w:lang w:val="en-US"/>
        </w:rPr>
      </w:pPr>
      <w:r>
        <w:rPr>
          <w:lang w:val="en-US"/>
        </w:rPr>
        <w:t>Then deletes the same rule.</w:t>
      </w:r>
    </w:p>
    <w:p w14:paraId="7C77AC10" w14:textId="4630784F" w:rsidR="00EB324C" w:rsidRDefault="00EB324C">
      <w:pPr>
        <w:rPr>
          <w:lang w:val="en-US"/>
        </w:rPr>
      </w:pPr>
      <w:r w:rsidRPr="00EB324C">
        <w:rPr>
          <w:lang w:val="en-US"/>
        </w:rPr>
        <w:drawing>
          <wp:inline distT="0" distB="0" distL="0" distR="0" wp14:anchorId="4C845520" wp14:editId="34005D0C">
            <wp:extent cx="5731510" cy="2319655"/>
            <wp:effectExtent l="0" t="0" r="2540" b="4445"/>
            <wp:docPr id="414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0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7B39" w14:textId="77777777" w:rsidR="00C1541D" w:rsidRDefault="00C1541D">
      <w:pPr>
        <w:rPr>
          <w:lang w:val="en-US"/>
        </w:rPr>
      </w:pPr>
    </w:p>
    <w:p w14:paraId="646EB599" w14:textId="3150595C" w:rsidR="00C1541D" w:rsidRDefault="00C1541D">
      <w:pPr>
        <w:rPr>
          <w:lang w:val="en-US"/>
        </w:rPr>
      </w:pPr>
      <w:r>
        <w:rPr>
          <w:lang w:val="en-US"/>
        </w:rPr>
        <w:t>Overall activity:</w:t>
      </w:r>
    </w:p>
    <w:p w14:paraId="58EC1212" w14:textId="77777777" w:rsidR="00C1541D" w:rsidRDefault="00C1541D">
      <w:pPr>
        <w:rPr>
          <w:lang w:val="en-US"/>
        </w:rPr>
      </w:pPr>
    </w:p>
    <w:p w14:paraId="3CB26B40" w14:textId="03B11000" w:rsidR="00C1541D" w:rsidRPr="00C1541D" w:rsidRDefault="00C1541D">
      <w:pPr>
        <w:rPr>
          <w:lang w:val="en-US"/>
        </w:rPr>
      </w:pPr>
      <w:r>
        <w:rPr>
          <w:lang w:val="en-US"/>
        </w:rPr>
        <w:t xml:space="preserve">In this incident the </w:t>
      </w:r>
      <w:proofErr w:type="spellStart"/>
      <w:r w:rsidR="00EB324C">
        <w:rPr>
          <w:lang w:val="en-US"/>
        </w:rPr>
        <w:t>netsh</w:t>
      </w:r>
      <w:proofErr w:type="spellEnd"/>
      <w:r w:rsidR="00EB324C">
        <w:rPr>
          <w:lang w:val="en-US"/>
        </w:rPr>
        <w:t xml:space="preserve"> is used to add and delete the rule with allows the port 450 inbound traffic and observed registry changes in firewall rules. </w:t>
      </w:r>
    </w:p>
    <w:sectPr w:rsidR="00C1541D" w:rsidRPr="00C1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1D"/>
    <w:rsid w:val="007742D8"/>
    <w:rsid w:val="008A6FD6"/>
    <w:rsid w:val="00C1541D"/>
    <w:rsid w:val="00DB1A29"/>
    <w:rsid w:val="00EB324C"/>
    <w:rsid w:val="00FE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E4DB"/>
  <w15:chartTrackingRefBased/>
  <w15:docId w15:val="{DB4BECA0-A179-470D-B2FF-F376FCDE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1</cp:revision>
  <dcterms:created xsi:type="dcterms:W3CDTF">2026-09-19T03:57:00Z</dcterms:created>
  <dcterms:modified xsi:type="dcterms:W3CDTF">2026-09-19T04:16:00Z</dcterms:modified>
</cp:coreProperties>
</file>